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FD" w:rsidRPr="002D51FD" w:rsidRDefault="002D51FD" w:rsidP="002D51FD">
      <w:pPr>
        <w:tabs>
          <w:tab w:val="left" w:pos="6804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51FD">
        <w:rPr>
          <w:rFonts w:ascii="Times New Roman" w:hAnsi="Times New Roman" w:cs="Times New Roman"/>
          <w:b/>
          <w:sz w:val="28"/>
          <w:szCs w:val="28"/>
        </w:rPr>
        <w:t>Королевич С.А.</w:t>
      </w:r>
    </w:p>
    <w:p w:rsidR="002D51FD" w:rsidRPr="002D51FD" w:rsidRDefault="002D51FD" w:rsidP="002D51F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be-BY"/>
        </w:rPr>
      </w:pPr>
      <w:r w:rsidRPr="002D51FD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                                            (летняя сессия 2017/18 уч.г.) </w:t>
      </w:r>
    </w:p>
    <w:p w:rsidR="002D51FD" w:rsidRPr="002D51FD" w:rsidRDefault="002D51FD" w:rsidP="002D51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</w:p>
    <w:tbl>
      <w:tblPr>
        <w:tblW w:w="9713" w:type="dxa"/>
        <w:tblLook w:val="01E0" w:firstRow="1" w:lastRow="1" w:firstColumn="1" w:lastColumn="1" w:noHBand="0" w:noVBand="0"/>
      </w:tblPr>
      <w:tblGrid>
        <w:gridCol w:w="4600"/>
        <w:gridCol w:w="5113"/>
      </w:tblGrid>
      <w:tr w:rsidR="002D51FD" w:rsidRPr="002D51FD" w:rsidTr="00232A10">
        <w:tc>
          <w:tcPr>
            <w:tcW w:w="4600" w:type="dxa"/>
          </w:tcPr>
          <w:p w:rsidR="002D51FD" w:rsidRPr="002D51FD" w:rsidRDefault="002D51FD" w:rsidP="002D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Учреждение образования </w:t>
            </w:r>
          </w:p>
          <w:p w:rsidR="002D51FD" w:rsidRPr="002D51FD" w:rsidRDefault="002D51FD" w:rsidP="002D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Брестский государственный университет имени А.С. Пушкина</w:t>
            </w:r>
          </w:p>
          <w:p w:rsidR="002D51FD" w:rsidRPr="002D51FD" w:rsidRDefault="002D51FD" w:rsidP="002D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2D51FD" w:rsidRPr="002D51FD" w:rsidRDefault="002D51FD" w:rsidP="002D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Кафедра общего</w:t>
            </w:r>
          </w:p>
          <w:p w:rsidR="002D51FD" w:rsidRPr="002D51FD" w:rsidRDefault="002D51FD" w:rsidP="002D51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 русского языкознания</w:t>
            </w:r>
          </w:p>
        </w:tc>
        <w:tc>
          <w:tcPr>
            <w:tcW w:w="5113" w:type="dxa"/>
            <w:hideMark/>
          </w:tcPr>
          <w:p w:rsidR="002D51FD" w:rsidRPr="002D51FD" w:rsidRDefault="002D51FD" w:rsidP="002D51FD">
            <w:pPr>
              <w:spacing w:after="0" w:line="240" w:lineRule="auto"/>
              <w:ind w:firstLine="78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УТВЕРЖДЕНО</w:t>
            </w:r>
          </w:p>
          <w:p w:rsidR="002D51FD" w:rsidRPr="002D51FD" w:rsidRDefault="002D51FD" w:rsidP="002D51FD">
            <w:pPr>
              <w:spacing w:after="0" w:line="240" w:lineRule="auto"/>
              <w:ind w:firstLine="78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Протокол заседания</w:t>
            </w:r>
          </w:p>
          <w:p w:rsidR="002D51FD" w:rsidRPr="002D51FD" w:rsidRDefault="002D51FD" w:rsidP="002D51FD">
            <w:pPr>
              <w:spacing w:after="0" w:line="240" w:lineRule="auto"/>
              <w:ind w:firstLine="787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кафедры от 23.05.2018 № 10</w:t>
            </w:r>
          </w:p>
          <w:p w:rsidR="002D51FD" w:rsidRPr="002D51FD" w:rsidRDefault="002D51FD" w:rsidP="002D51FD">
            <w:pPr>
              <w:spacing w:after="0" w:line="240" w:lineRule="auto"/>
              <w:ind w:firstLine="1052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2D51F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     </w:t>
            </w:r>
          </w:p>
        </w:tc>
      </w:tr>
    </w:tbl>
    <w:p w:rsidR="002D51FD" w:rsidRPr="002D51FD" w:rsidRDefault="002D51FD" w:rsidP="002D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2D51FD" w:rsidRPr="002D51FD" w:rsidRDefault="002D51FD" w:rsidP="002D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1FD">
        <w:rPr>
          <w:rFonts w:ascii="Times New Roman" w:hAnsi="Times New Roman" w:cs="Times New Roman"/>
          <w:sz w:val="28"/>
          <w:szCs w:val="28"/>
          <w:lang w:val="be-BY"/>
        </w:rPr>
        <w:t xml:space="preserve">Вопросы к экзамену </w:t>
      </w:r>
    </w:p>
    <w:p w:rsidR="002D51FD" w:rsidRPr="002D51FD" w:rsidRDefault="002D51FD" w:rsidP="002D5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D51FD" w:rsidRDefault="002D51FD" w:rsidP="002D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 курсу: “Русский язык как иностранный</w:t>
      </w:r>
      <w:r w:rsidRPr="002D51FD">
        <w:rPr>
          <w:rFonts w:ascii="Times New Roman" w:hAnsi="Times New Roman" w:cs="Times New Roman"/>
          <w:sz w:val="28"/>
          <w:szCs w:val="28"/>
          <w:lang w:val="be-BY"/>
        </w:rPr>
        <w:t xml:space="preserve">” </w:t>
      </w:r>
    </w:p>
    <w:p w:rsidR="002D51FD" w:rsidRPr="002D51FD" w:rsidRDefault="002D51FD" w:rsidP="002D5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51FD"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Специальность: </w:t>
      </w:r>
      <w:r w:rsidRPr="002D51FD">
        <w:rPr>
          <w:rFonts w:ascii="Times New Roman" w:hAnsi="Times New Roman" w:cs="Times New Roman"/>
          <w:sz w:val="28"/>
          <w:szCs w:val="28"/>
        </w:rPr>
        <w:t>1</w:t>
      </w:r>
      <w:r w:rsidRPr="002D51FD">
        <w:rPr>
          <w:rFonts w:ascii="Times New Roman" w:hAnsi="Times New Roman" w:cs="Times New Roman"/>
          <w:b/>
          <w:sz w:val="28"/>
          <w:szCs w:val="28"/>
        </w:rPr>
        <w:t>-21 05 02-21 05 02 Русская филология (литерату</w:t>
      </w:r>
      <w:r w:rsidRPr="002D51FD">
        <w:rPr>
          <w:rFonts w:ascii="Times New Roman" w:hAnsi="Times New Roman" w:cs="Times New Roman"/>
          <w:b/>
          <w:sz w:val="28"/>
          <w:szCs w:val="28"/>
        </w:rPr>
        <w:t>р</w:t>
      </w:r>
      <w:r w:rsidRPr="002D51FD">
        <w:rPr>
          <w:rFonts w:ascii="Times New Roman" w:hAnsi="Times New Roman" w:cs="Times New Roman"/>
          <w:b/>
          <w:sz w:val="28"/>
          <w:szCs w:val="28"/>
        </w:rPr>
        <w:t>но-редакционная деятельность)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D51FD">
        <w:rPr>
          <w:rFonts w:ascii="Times New Roman" w:hAnsi="Times New Roman" w:cs="Times New Roman"/>
          <w:b/>
          <w:spacing w:val="-6"/>
          <w:sz w:val="28"/>
          <w:szCs w:val="28"/>
        </w:rPr>
        <w:t>1-02 03 04-02 Русский язык и литерат</w:t>
      </w:r>
      <w:r w:rsidRPr="002D51FD">
        <w:rPr>
          <w:rFonts w:ascii="Times New Roman" w:hAnsi="Times New Roman" w:cs="Times New Roman"/>
          <w:b/>
          <w:spacing w:val="-6"/>
          <w:sz w:val="28"/>
          <w:szCs w:val="28"/>
        </w:rPr>
        <w:t>у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ра. Иностранный язык </w:t>
      </w:r>
      <w:r w:rsidRPr="002D51FD">
        <w:rPr>
          <w:rFonts w:ascii="Times New Roman" w:hAnsi="Times New Roman" w:cs="Times New Roman"/>
          <w:b/>
          <w:spacing w:val="-6"/>
          <w:sz w:val="28"/>
          <w:szCs w:val="28"/>
        </w:rPr>
        <w:t>(английский)</w:t>
      </w:r>
    </w:p>
    <w:p w:rsidR="002D51FD" w:rsidRPr="002D51FD" w:rsidRDefault="002D51FD" w:rsidP="002D51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D51FD">
        <w:rPr>
          <w:rFonts w:ascii="Times New Roman" w:hAnsi="Times New Roman" w:cs="Times New Roman"/>
          <w:b/>
          <w:sz w:val="28"/>
          <w:szCs w:val="28"/>
          <w:lang w:val="be-BY"/>
        </w:rPr>
        <w:t>1 курс</w:t>
      </w:r>
    </w:p>
    <w:p w:rsidR="00A9194F" w:rsidRPr="00A9194F" w:rsidRDefault="00A9194F" w:rsidP="005C4E22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</w:p>
    <w:p w:rsidR="00A9194F" w:rsidRPr="002D51FD" w:rsidRDefault="005C4E22" w:rsidP="00A15B7E">
      <w:pPr>
        <w:pStyle w:val="a3"/>
        <w:numPr>
          <w:ilvl w:val="0"/>
          <w:numId w:val="5"/>
        </w:numPr>
        <w:tabs>
          <w:tab w:val="left" w:pos="993"/>
          <w:tab w:val="left" w:pos="241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  <w:lang w:val="be-BY"/>
        </w:rPr>
      </w:pPr>
      <w:r w:rsidRPr="00A9194F">
        <w:rPr>
          <w:rFonts w:ascii="Times New Roman" w:hAnsi="Times New Roman" w:cs="Times New Roman"/>
          <w:b/>
          <w:sz w:val="26"/>
          <w:szCs w:val="26"/>
          <w:lang w:val="be-BY"/>
        </w:rPr>
        <w:t>КОММУНИКАТИВНЫЕ ТЕМЫ</w:t>
      </w:r>
    </w:p>
    <w:p w:rsidR="005B3A8C" w:rsidRPr="00A9194F" w:rsidRDefault="005B3A8C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Рассказывая о себе...</w:t>
      </w:r>
    </w:p>
    <w:p w:rsidR="005B3A8C" w:rsidRPr="00A9194F" w:rsidRDefault="005B3A8C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семья</w:t>
      </w:r>
    </w:p>
    <w:p w:rsidR="005B3A8C" w:rsidRPr="00A9194F" w:rsidRDefault="005B3A8C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Моя будущая професси</w:t>
      </w:r>
      <w:bookmarkStart w:id="0" w:name="_GoBack"/>
      <w:bookmarkEnd w:id="0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ональная деятельность</w:t>
      </w:r>
    </w:p>
    <w:p w:rsidR="005B3A8C" w:rsidRPr="00A9194F" w:rsidRDefault="005B3A8C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 моих увлечений</w:t>
      </w:r>
    </w:p>
    <w:p w:rsidR="005B3A8C" w:rsidRPr="00A9194F" w:rsidRDefault="005B3A8C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Людей неинтересных в мире нет </w:t>
      </w:r>
    </w:p>
    <w:p w:rsidR="00B27434" w:rsidRPr="00A9194F" w:rsidRDefault="00B27434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be-BY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Времена года, погода, климат</w:t>
      </w:r>
    </w:p>
    <w:p w:rsidR="00207939" w:rsidRPr="00A9194F" w:rsidRDefault="00207939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be-BY"/>
        </w:rPr>
      </w:pPr>
      <w:r w:rsidRPr="00A9194F">
        <w:rPr>
          <w:rFonts w:ascii="Times New Roman" w:hAnsi="Times New Roman" w:cs="Times New Roman"/>
          <w:sz w:val="26"/>
          <w:szCs w:val="26"/>
          <w:lang w:val="be-BY"/>
        </w:rPr>
        <w:t>Мой дом</w:t>
      </w:r>
    </w:p>
    <w:p w:rsidR="00B27434" w:rsidRPr="00A9194F" w:rsidRDefault="00B27434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be-BY"/>
        </w:rPr>
      </w:pPr>
      <w:r w:rsidRPr="00A9194F">
        <w:rPr>
          <w:rFonts w:ascii="Times New Roman" w:hAnsi="Times New Roman" w:cs="Times New Roman"/>
          <w:sz w:val="26"/>
          <w:szCs w:val="26"/>
          <w:lang w:val="be-BY"/>
        </w:rPr>
        <w:t>Страна, в которой я учусь</w:t>
      </w:r>
    </w:p>
    <w:p w:rsidR="00B27434" w:rsidRPr="00A9194F" w:rsidRDefault="0094596E" w:rsidP="00A15B7E">
      <w:pPr>
        <w:pStyle w:val="a3"/>
        <w:numPr>
          <w:ilvl w:val="0"/>
          <w:numId w:val="3"/>
        </w:numPr>
        <w:tabs>
          <w:tab w:val="left" w:pos="426"/>
          <w:tab w:val="left" w:pos="1843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и традиции моего народа</w:t>
      </w:r>
    </w:p>
    <w:p w:rsidR="00207939" w:rsidRPr="00A9194F" w:rsidRDefault="00207939" w:rsidP="00A15B7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be-BY"/>
        </w:rPr>
      </w:pPr>
      <w:r w:rsidRPr="00A9194F">
        <w:rPr>
          <w:rFonts w:ascii="Times New Roman" w:hAnsi="Times New Roman" w:cs="Times New Roman"/>
          <w:sz w:val="26"/>
          <w:szCs w:val="26"/>
          <w:lang w:val="be-BY"/>
        </w:rPr>
        <w:t>Город в котором я учусь.</w:t>
      </w:r>
    </w:p>
    <w:p w:rsidR="007A79E8" w:rsidRPr="00A9194F" w:rsidRDefault="007A79E8" w:rsidP="00A15B7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be-BY"/>
        </w:rPr>
      </w:pPr>
      <w:r w:rsidRPr="00A9194F">
        <w:rPr>
          <w:rFonts w:ascii="Times New Roman" w:hAnsi="Times New Roman" w:cs="Times New Roman"/>
          <w:sz w:val="26"/>
          <w:szCs w:val="26"/>
          <w:lang w:val="be-BY"/>
        </w:rPr>
        <w:t>Брест (настоящее и прошлое)</w:t>
      </w:r>
    </w:p>
    <w:p w:rsidR="007A79E8" w:rsidRPr="00A9194F" w:rsidRDefault="007A79E8" w:rsidP="00A15B7E">
      <w:pPr>
        <w:pStyle w:val="a3"/>
        <w:numPr>
          <w:ilvl w:val="0"/>
          <w:numId w:val="3"/>
        </w:numPr>
        <w:tabs>
          <w:tab w:val="left" w:pos="426"/>
          <w:tab w:val="left" w:pos="113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  <w:lang w:val="be-BY"/>
        </w:rPr>
      </w:pPr>
      <w:r w:rsidRPr="00A9194F">
        <w:rPr>
          <w:rFonts w:ascii="Times New Roman" w:hAnsi="Times New Roman" w:cs="Times New Roman"/>
          <w:sz w:val="26"/>
          <w:szCs w:val="26"/>
          <w:lang w:val="be-BY"/>
        </w:rPr>
        <w:t>Узнаю новое: экскурсии и путешествия</w:t>
      </w:r>
    </w:p>
    <w:p w:rsidR="00A9194F" w:rsidRDefault="00A9194F" w:rsidP="003F41F9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194F" w:rsidRPr="002D51FD" w:rsidRDefault="005C4E22" w:rsidP="00A9194F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ТЕОРЕТИЧЕСКИЕ ВОПРОСЫ</w:t>
      </w:r>
    </w:p>
    <w:p w:rsidR="005C4E22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Фонетика. Орфоэпия. Ритмика. Интонация.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Акцентные типы изменя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мых слов различных частей речи. </w:t>
      </w:r>
    </w:p>
    <w:p w:rsidR="005C4E22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Лексикология и лексикография.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Прямое значение слова. Переносное значение слова. Синонимы и синонимия. Синонимический ряд, типология синонимов (идеографические и стилистические, языковые и контекстуальные). Антонимы. Структурные и семантические типы антонимов. Семантическое представление антонимии в словаре. Омонимы. Паронимы. </w:t>
      </w:r>
    </w:p>
    <w:p w:rsidR="005C4E22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Фразеологизмы и фразеология.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C4E22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Морфология и словообразование. </w:t>
      </w:r>
    </w:p>
    <w:p w:rsidR="00C962F9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Имя существительное (ИС).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Лексико-грамматические разряды ИС. Нарицательные и собственные; одушевлённые и неодушевлённые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 к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онкретные, вещественные, отвлечённые (абстрактные) и собирательные.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</w:p>
    <w:p w:rsidR="00C962F9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Категория рода 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Синтаксические и семантические средства выражения категории рода. Род 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оканчивающегося на 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ь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Употребление 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типа 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врач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 несклоняемых, сложносокращённых ИС.</w:t>
      </w:r>
    </w:p>
    <w:p w:rsidR="00C962F9" w:rsidRPr="00A9194F" w:rsidRDefault="00C962F9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Категория числа ИС. ИС, употребляемые в форме одного числа. </w:t>
      </w:r>
    </w:p>
    <w:p w:rsidR="00C962F9" w:rsidRPr="00A9194F" w:rsidRDefault="00C962F9" w:rsidP="00C96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Категория падежа ИС</w:t>
      </w: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Родительный, дательный, винительный, творител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ный падеж, предложный падежи (без предлога и с предлогами): значение и 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стема окончаний в единственном и множественном числе. Склонение ИС. Су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стантивные типы склонения. Разносклоняемые имена существительные. ИС ад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ъ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ективного склонения.</w:t>
      </w:r>
    </w:p>
    <w:p w:rsidR="005C4E22" w:rsidRPr="00A9194F" w:rsidRDefault="00C962F9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образования ИС.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Представление о сложных и суффиксально-сложных именах существительных, об аббревиатурах.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Суффиксальные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 м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тивированные глаголами, прилагательными, существительными, числительн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="005C4E22"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Префиксальные и префиксально-суффиксальные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ИС.</w:t>
      </w:r>
    </w:p>
    <w:p w:rsidR="00C962F9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Имя прилагательное</w:t>
      </w:r>
      <w:r w:rsidR="00C962F9"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(ИП)</w:t>
      </w: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Лексико-грамматические разряды 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. Кач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ственные, относительные и притяжательные </w:t>
      </w:r>
      <w:r w:rsidR="00C962F9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962F9" w:rsidRPr="00A9194F" w:rsidRDefault="00C962F9" w:rsidP="00C96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Полные и краткие формы ИП. Образование кратких форм. Беглые гласные 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форме м.</w:t>
      </w:r>
      <w:r w:rsidR="00A1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р. ед.</w:t>
      </w:r>
      <w:r w:rsidR="00A15B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Наличие у кратких форм </w:t>
      </w:r>
      <w:proofErr w:type="spellStart"/>
      <w:proofErr w:type="gramStart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</w:t>
      </w:r>
      <w:proofErr w:type="spellEnd"/>
      <w:proofErr w:type="gramEnd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числа, рода.</w:t>
      </w:r>
    </w:p>
    <w:p w:rsidR="00C962F9" w:rsidRPr="00A9194F" w:rsidRDefault="00C962F9" w:rsidP="00C96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Степени сравнения ИП. Образование сравнительной степени (простая и составная формы). Образование превосходной степени ИП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простая и составн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формы). Наличие у превосходной степени форм рода, числа, падежа. </w:t>
      </w:r>
    </w:p>
    <w:p w:rsidR="009D342E" w:rsidRPr="00A9194F" w:rsidRDefault="009D342E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Склонение ИП (единственное и множественное число).</w:t>
      </w:r>
    </w:p>
    <w:p w:rsidR="005C4E22" w:rsidRPr="00A9194F" w:rsidRDefault="009D342E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Способы образования ИП. 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Суффиксальные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 мотивированные прилаг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тельными, числительными и наречиями. Префиксальные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B6DAB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рефиксально-суффиксальные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ИП</w:t>
      </w:r>
      <w:r w:rsidR="005C4E22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C4E22" w:rsidRPr="00A9194F" w:rsidRDefault="005C4E22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Местоимение.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Лексико-грамматические разряды местоимений</w:t>
      </w: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имения л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ичные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 возвратное, указательные, притяжательные, определительные, отрицательные и неопределённые, вопросительные и отрицательные; их ск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лон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 и употребление. </w:t>
      </w:r>
    </w:p>
    <w:p w:rsidR="009D342E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Имя числительное</w:t>
      </w:r>
      <w:r w:rsidR="009D342E"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(ИЧ)</w:t>
      </w: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Лексико-грамматические разряды ИЧ. Разряды ИЧ по структуре. </w:t>
      </w:r>
    </w:p>
    <w:p w:rsidR="009D342E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Количественные 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ИЧ (простые, сложные, составные); их склонение и у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требление в сочетании с именем существительным и именем прилагательным.</w:t>
      </w:r>
    </w:p>
    <w:p w:rsidR="009D342E" w:rsidRPr="00A9194F" w:rsidRDefault="005C4E22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Собирательные 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ИЧ; их склонение, 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огласование собирательных имён чи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лительных с именем существительным.</w:t>
      </w: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D342E" w:rsidRPr="00A9194F" w:rsidRDefault="005C4E22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Порядковые 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ИЧ (простые, сложные, составные); их склонение, 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огласов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 в</w:t>
      </w:r>
      <w:r w:rsidR="005C501F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числе, роде и падеже с существительными. </w:t>
      </w:r>
    </w:p>
    <w:p w:rsidR="005C4E22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Наречие</w:t>
      </w:r>
      <w:r w:rsidR="009D342E"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Pr="00A9194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Семантические разряды наречий: определительные и обсто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тельственные. Определительные наречия: качественные, количественные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образа и способа действия. </w:t>
      </w:r>
    </w:p>
    <w:p w:rsidR="009D342E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Обстоятельственные наречия: места, времени</w:t>
      </w:r>
      <w:r w:rsidR="009D342E"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причины, цели. Употребл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ние, правописание, и образование отрицательных и неопределённых наречий. </w:t>
      </w:r>
    </w:p>
    <w:p w:rsidR="005C4E22" w:rsidRPr="00A9194F" w:rsidRDefault="005C4E22" w:rsidP="005C4E2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Предикативные наречия. Семантические разряды предикативных наречий. </w:t>
      </w:r>
    </w:p>
    <w:p w:rsidR="005C4E22" w:rsidRPr="00A9194F" w:rsidRDefault="005C4E22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Степени сравнения наречий. </w:t>
      </w:r>
    </w:p>
    <w:p w:rsidR="00A9194F" w:rsidRDefault="00A9194F" w:rsidP="003F4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9194F" w:rsidRPr="002D51FD" w:rsidRDefault="005C501F" w:rsidP="00A9194F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ОБРАЗЕЦ ЭКЗАМЕНАЦИОННОГО БИЛЕТА</w:t>
      </w:r>
    </w:p>
    <w:p w:rsidR="005C501F" w:rsidRPr="00A9194F" w:rsidRDefault="005C501F" w:rsidP="005C5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</w:t>
      </w:r>
      <w:r w:rsidRPr="00A91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9194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Устное монологическое высказывание</w:t>
      </w:r>
      <w:r w:rsidRPr="00A9194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на тему</w:t>
      </w:r>
      <w:r w:rsidRPr="00A9194F">
        <w:rPr>
          <w:rFonts w:ascii="Times New Roman" w:eastAsia="Times New Roman" w:hAnsi="Times New Roman" w:cs="Times New Roman"/>
          <w:i/>
          <w:color w:val="000000"/>
          <w:sz w:val="26"/>
          <w:szCs w:val="26"/>
          <w:lang w:val="be-BY" w:eastAsia="ru-RU"/>
        </w:rPr>
        <w:t xml:space="preserve"> </w:t>
      </w:r>
      <w:r w:rsidRPr="00A9194F">
        <w:rPr>
          <w:rFonts w:ascii="Times New Roman" w:eastAsia="Calibri" w:hAnsi="Times New Roman" w:cs="Times New Roman"/>
          <w:sz w:val="26"/>
          <w:szCs w:val="26"/>
        </w:rPr>
        <w:t>«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Страна, в которой я учусь».</w:t>
      </w:r>
    </w:p>
    <w:p w:rsidR="005C501F" w:rsidRPr="00A9194F" w:rsidRDefault="005C501F" w:rsidP="005C501F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val="be-BY" w:eastAsia="ru-RU"/>
        </w:rPr>
      </w:pPr>
      <w:r w:rsidRPr="00A919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2</w:t>
      </w:r>
      <w:r w:rsidRPr="00A91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</w:t>
      </w:r>
      <w:r w:rsidRPr="00A9194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Работа с текстом</w:t>
      </w:r>
      <w:r w:rsidRPr="00A9194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  <w:r w:rsidRPr="00A919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A9194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ознакомьтесь с текстом; выполните следующие задания к нему: 1)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val="be-BY" w:eastAsia="ru-RU"/>
        </w:rPr>
        <w:t xml:space="preserve"> прочитайте 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вслух отрывок текста, указанный преподават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лем; 2) </w:t>
      </w:r>
      <w:r w:rsidRPr="00A9194F">
        <w:rPr>
          <w:rFonts w:ascii="Times New Roman" w:eastAsia="Times New Roman" w:hAnsi="Times New Roman" w:cs="Times New Roman"/>
          <w:i/>
          <w:spacing w:val="-2"/>
          <w:sz w:val="26"/>
          <w:szCs w:val="26"/>
          <w:lang w:eastAsia="ru-RU"/>
        </w:rPr>
        <w:t>определите тему текста, предложите название данного текста; 3) перечислите, какие варианты семейного отдыха предлагает автор; 4) поставьте вопросы к предложению 2.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(1) Сегодняшняя реальность такова, что все постоянно заняты: дети – уч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ё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бой, родители – работой. (2) Только по выходным семье удаётся собраться вм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сте. (3) И это время, когда все близкие вместе, можно назвать самым прекра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ным, ведь есть возможность пообщаться без спешки и заняться чем-то прия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ным.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(4) Но, как ни странно, многие семьи просто разучились это делать. (5) Вот и получается, что папа все выходные проводит возле телевизора, не ра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говаривает ни с кем, ребёнок сидит за компьютером, а мама болтает по мобил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ному телефону со своими подругами. (6) Но ведь это никуда не годится! (7) Выходные должны стать для вашей семьи замечательной возможностью сд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лать так, чтобы любимые люди стали ещё ближе.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(8) Не сидите в квартире, а лучше отправляйтесь на природу, ведь акти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ные игры и свежий воздух – это не только отличный способ провести выходной всей семьёй и подышать свежим воздухом, но и возможность размять мышцы. (9) Берите велосипеды, корзинки для пикника и поезжайте за город или в парк. (10) Но есть одно важное условие: мобильные телефоны, планшеты, ноутбуки с собой брать не нужно. (11) Ведь наша цель – настоящее, живое общение всех членов семьи, а социальные сети подождут до понедельника.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(12) Если все члены семьи единогласно</w:t>
      </w:r>
      <w:r w:rsidRPr="00A9194F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проголосовали за то, чтобы остаться дома, приготовьте праздничный ужин, испеките какой-нибудь пирог и устройте семейное чаепитие, проведя вечер в тёплой семейной обстановке. (13) Вы почувствуете в себе новые силы, и у каждого в сердце останется чувство тепла, единения с любимыми людьми.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(14) Для сохранения традиций и семейных ценностей совместные фот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графии играют огромную роль. (15) Организуйте семейную фотосессию. (16) А фотографии смогут стать приятным воспоминанием о прекрасно проведённом дне.</w:t>
      </w:r>
    </w:p>
    <w:p w:rsidR="003F41F9" w:rsidRPr="00A9194F" w:rsidRDefault="003F41F9" w:rsidP="003F41F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(17) Как бы вы ни решили провести воскресный выходной, самое главное – это то, что вся ваша семья будет вместе целый день, и на каждом из вас это о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разится только благоприятным образом! (272 слова)</w:t>
      </w:r>
    </w:p>
    <w:p w:rsidR="005C501F" w:rsidRPr="00A9194F" w:rsidRDefault="005C501F" w:rsidP="005C501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3. </w:t>
      </w:r>
      <w:r w:rsidRPr="00A9194F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К</w:t>
      </w:r>
      <w:r w:rsidRPr="00A919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омплексное лингвистическое задание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: </w:t>
      </w:r>
    </w:p>
    <w:p w:rsidR="005C501F" w:rsidRPr="00A9194F" w:rsidRDefault="005C501F" w:rsidP="005C501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1) </w:t>
      </w:r>
      <w:r w:rsidRPr="00A9194F">
        <w:rPr>
          <w:rFonts w:ascii="Times New Roman" w:eastAsia="Calibri" w:hAnsi="Times New Roman" w:cs="Times New Roman"/>
          <w:i/>
          <w:sz w:val="26"/>
          <w:szCs w:val="26"/>
        </w:rPr>
        <w:t>выпишите имена существительные из </w:t>
      </w:r>
      <w:proofErr w:type="spellStart"/>
      <w:r w:rsidRPr="00A9194F">
        <w:rPr>
          <w:rFonts w:ascii="Times New Roman" w:eastAsia="Calibri" w:hAnsi="Times New Roman" w:cs="Times New Roman"/>
          <w:i/>
          <w:sz w:val="26"/>
          <w:szCs w:val="26"/>
        </w:rPr>
        <w:t>предл</w:t>
      </w:r>
      <w:proofErr w:type="spellEnd"/>
      <w:r w:rsidR="003F41F9" w:rsidRPr="00A9194F">
        <w:rPr>
          <w:rFonts w:ascii="Times New Roman" w:eastAsia="Calibri" w:hAnsi="Times New Roman" w:cs="Times New Roman"/>
          <w:i/>
          <w:sz w:val="26"/>
          <w:szCs w:val="26"/>
        </w:rPr>
        <w:t>.</w:t>
      </w:r>
      <w:r w:rsidRPr="00A9194F">
        <w:rPr>
          <w:rFonts w:ascii="Times New Roman" w:eastAsia="Calibri" w:hAnsi="Times New Roman" w:cs="Times New Roman"/>
          <w:i/>
          <w:sz w:val="26"/>
          <w:szCs w:val="26"/>
        </w:rPr>
        <w:t xml:space="preserve"> (8), определите их падеж, род, число;</w:t>
      </w:r>
    </w:p>
    <w:p w:rsidR="005C501F" w:rsidRPr="00A9194F" w:rsidRDefault="005C501F" w:rsidP="005C501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94F">
        <w:rPr>
          <w:rFonts w:ascii="Times New Roman" w:eastAsia="Calibri" w:hAnsi="Times New Roman" w:cs="Times New Roman"/>
          <w:i/>
          <w:sz w:val="26"/>
          <w:szCs w:val="26"/>
        </w:rPr>
        <w:t xml:space="preserve">2) запишите словами числительные, поставьте их и связанные с ними слова в нужную форму: </w:t>
      </w:r>
      <w:r w:rsidRPr="00A9194F">
        <w:rPr>
          <w:rFonts w:ascii="Times New Roman" w:eastAsia="Calibri" w:hAnsi="Times New Roman" w:cs="Times New Roman"/>
          <w:b/>
          <w:i/>
          <w:sz w:val="26"/>
          <w:szCs w:val="26"/>
        </w:rPr>
        <w:t>нет (5-й, человек); прошло более (25, день); разговар</w:t>
      </w:r>
      <w:r w:rsidRPr="00A9194F">
        <w:rPr>
          <w:rFonts w:ascii="Times New Roman" w:eastAsia="Calibri" w:hAnsi="Times New Roman" w:cs="Times New Roman"/>
          <w:b/>
          <w:i/>
          <w:sz w:val="26"/>
          <w:szCs w:val="26"/>
        </w:rPr>
        <w:t>и</w:t>
      </w:r>
      <w:r w:rsidRPr="00A9194F">
        <w:rPr>
          <w:rFonts w:ascii="Times New Roman" w:eastAsia="Calibri" w:hAnsi="Times New Roman" w:cs="Times New Roman"/>
          <w:b/>
          <w:i/>
          <w:sz w:val="26"/>
          <w:szCs w:val="26"/>
        </w:rPr>
        <w:t>вал с (311, студент)</w:t>
      </w:r>
      <w:r w:rsidRPr="00A9194F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C501F" w:rsidRPr="00A9194F" w:rsidRDefault="005C501F" w:rsidP="005C501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94F">
        <w:rPr>
          <w:rFonts w:ascii="Times New Roman" w:eastAsia="Calibri" w:hAnsi="Times New Roman" w:cs="Times New Roman"/>
          <w:i/>
          <w:sz w:val="26"/>
          <w:szCs w:val="26"/>
        </w:rPr>
        <w:t>3) найдите в предложении (5)</w:t>
      </w:r>
      <w:r w:rsidRPr="00A919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Pr="00A9194F">
        <w:rPr>
          <w:rFonts w:ascii="Times New Roman" w:eastAsia="Calibri" w:hAnsi="Times New Roman" w:cs="Times New Roman"/>
          <w:i/>
          <w:sz w:val="26"/>
          <w:szCs w:val="26"/>
        </w:rPr>
        <w:t>местоимения</w:t>
      </w:r>
      <w:r w:rsidR="008B6DAB" w:rsidRPr="00A9194F">
        <w:rPr>
          <w:rFonts w:ascii="Times New Roman" w:eastAsia="Calibri" w:hAnsi="Times New Roman" w:cs="Times New Roman"/>
          <w:i/>
          <w:sz w:val="26"/>
          <w:szCs w:val="26"/>
        </w:rPr>
        <w:t>, определите их разряды</w:t>
      </w:r>
      <w:r w:rsidR="002F2C71" w:rsidRPr="00A9194F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:rsidR="005C501F" w:rsidRPr="00A9194F" w:rsidRDefault="005C501F" w:rsidP="005C501F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A9194F">
        <w:rPr>
          <w:rFonts w:ascii="Times New Roman" w:eastAsia="Calibri" w:hAnsi="Times New Roman" w:cs="Times New Roman"/>
          <w:i/>
          <w:sz w:val="26"/>
          <w:szCs w:val="26"/>
        </w:rPr>
        <w:t xml:space="preserve">4) Образуйте все формы степеней сравнения прилагательного </w:t>
      </w:r>
      <w:r w:rsidR="008B6DAB" w:rsidRPr="00A9194F">
        <w:rPr>
          <w:rFonts w:ascii="Times New Roman" w:eastAsia="Calibri" w:hAnsi="Times New Roman" w:cs="Times New Roman"/>
          <w:b/>
          <w:i/>
          <w:sz w:val="26"/>
          <w:szCs w:val="26"/>
        </w:rPr>
        <w:t>приятный</w:t>
      </w:r>
      <w:r w:rsidRPr="00A9194F">
        <w:rPr>
          <w:rFonts w:ascii="Times New Roman" w:eastAsia="Calibri" w:hAnsi="Times New Roman" w:cs="Times New Roman"/>
          <w:i/>
          <w:sz w:val="26"/>
          <w:szCs w:val="26"/>
        </w:rPr>
        <w:t xml:space="preserve"> (3)</w:t>
      </w:r>
      <w:r w:rsidR="002F2C71" w:rsidRPr="00A9194F">
        <w:rPr>
          <w:rFonts w:ascii="Times New Roman" w:eastAsia="Calibri" w:hAnsi="Times New Roman" w:cs="Times New Roman"/>
          <w:i/>
          <w:sz w:val="26"/>
          <w:szCs w:val="26"/>
        </w:rPr>
        <w:t>;</w:t>
      </w:r>
    </w:p>
    <w:p w:rsidR="005C501F" w:rsidRPr="00A9194F" w:rsidRDefault="005C501F" w:rsidP="005C501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5) подберите синонимы и антонимы к слов</w:t>
      </w:r>
      <w:r w:rsidR="008B6DAB"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ам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="00E77859" w:rsidRPr="00A919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болтает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(</w:t>
      </w:r>
      <w:r w:rsidR="00E77859"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5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)</w:t>
      </w:r>
      <w:r w:rsidR="008B6DAB"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="008B6DAB" w:rsidRPr="00A9194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прекрасно </w:t>
      </w:r>
      <w:r w:rsidR="008B6DAB"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(18)</w:t>
      </w:r>
      <w:r w:rsidRPr="00A9194F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</w:p>
    <w:p w:rsidR="00A9194F" w:rsidRDefault="00A9194F" w:rsidP="005C501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C501F" w:rsidRPr="00A9194F" w:rsidRDefault="005C501F" w:rsidP="00A919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194F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Обратите внимание! </w:t>
      </w:r>
      <w:r w:rsidRPr="00A9194F">
        <w:rPr>
          <w:rFonts w:ascii="Times New Roman" w:hAnsi="Times New Roman" w:cs="Times New Roman"/>
          <w:sz w:val="26"/>
          <w:szCs w:val="26"/>
        </w:rPr>
        <w:t>Коммуникативные темы с аннотациями и возмо</w:t>
      </w:r>
      <w:r w:rsidRPr="00A9194F">
        <w:rPr>
          <w:rFonts w:ascii="Times New Roman" w:hAnsi="Times New Roman" w:cs="Times New Roman"/>
          <w:sz w:val="26"/>
          <w:szCs w:val="26"/>
        </w:rPr>
        <w:t>ж</w:t>
      </w:r>
      <w:r w:rsidRPr="00A9194F">
        <w:rPr>
          <w:rFonts w:ascii="Times New Roman" w:hAnsi="Times New Roman" w:cs="Times New Roman"/>
          <w:sz w:val="26"/>
          <w:szCs w:val="26"/>
        </w:rPr>
        <w:t>ные варианты лингвистических заданий; требования к знаниям, умениям и навыкам, предъявляемые к студенту на экзамене по РКИ, и др. дано в методич</w:t>
      </w:r>
      <w:r w:rsidRPr="00A9194F">
        <w:rPr>
          <w:rFonts w:ascii="Times New Roman" w:hAnsi="Times New Roman" w:cs="Times New Roman"/>
          <w:sz w:val="26"/>
          <w:szCs w:val="26"/>
        </w:rPr>
        <w:t>е</w:t>
      </w:r>
      <w:r w:rsidRPr="00A9194F">
        <w:rPr>
          <w:rFonts w:ascii="Times New Roman" w:hAnsi="Times New Roman" w:cs="Times New Roman"/>
          <w:sz w:val="26"/>
          <w:szCs w:val="26"/>
        </w:rPr>
        <w:t xml:space="preserve">ских указаниях: </w:t>
      </w:r>
    </w:p>
    <w:p w:rsidR="005C501F" w:rsidRPr="00A9194F" w:rsidRDefault="005C501F" w:rsidP="005C50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194F">
        <w:rPr>
          <w:rFonts w:ascii="Times New Roman" w:eastAsia="Times New Roman" w:hAnsi="Times New Roman" w:cs="Times New Roman"/>
          <w:b/>
          <w:spacing w:val="4"/>
          <w:sz w:val="26"/>
          <w:szCs w:val="26"/>
          <w:lang w:eastAsia="ru-RU"/>
        </w:rPr>
        <w:t xml:space="preserve">Готовимся к экзамену по русскому языку как иностранному: </w:t>
      </w:r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метод</w:t>
      </w:r>
      <w:proofErr w:type="gramStart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.</w:t>
      </w:r>
      <w:proofErr w:type="gramEnd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 </w:t>
      </w:r>
      <w:proofErr w:type="gramStart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у</w:t>
      </w:r>
      <w:proofErr w:type="gramEnd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казания для </w:t>
      </w:r>
      <w:proofErr w:type="spellStart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иностр</w:t>
      </w:r>
      <w:proofErr w:type="spellEnd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. студентов </w:t>
      </w:r>
      <w:proofErr w:type="spellStart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нефилол</w:t>
      </w:r>
      <w:proofErr w:type="spellEnd"/>
      <w:r w:rsidRPr="00A9194F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 xml:space="preserve">. специальностей 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/ авт.-сост. : Л.А. </w:t>
      </w:r>
      <w:proofErr w:type="spellStart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Годуйко</w:t>
      </w:r>
      <w:proofErr w:type="spellEnd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 Т.М. </w:t>
      </w:r>
      <w:proofErr w:type="spellStart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Лянцевич</w:t>
      </w:r>
      <w:proofErr w:type="spellEnd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; под общ. ред. О.Б. Переход ; Брест. гос. ун-т им. А.С.</w:t>
      </w:r>
      <w:r w:rsidRPr="00A9194F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Пушкина. – Брест</w:t>
      </w:r>
      <w:proofErr w:type="gramStart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:</w:t>
      </w:r>
      <w:proofErr w:type="gramEnd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БрГУ</w:t>
      </w:r>
      <w:proofErr w:type="spellEnd"/>
      <w:r w:rsidRPr="00A9194F">
        <w:rPr>
          <w:rFonts w:ascii="Times New Roman" w:eastAsia="Times New Roman" w:hAnsi="Times New Roman" w:cs="Times New Roman"/>
          <w:sz w:val="26"/>
          <w:szCs w:val="26"/>
          <w:lang w:eastAsia="ru-RU"/>
        </w:rPr>
        <w:t>, 2014. – 41 с.</w:t>
      </w:r>
    </w:p>
    <w:p w:rsidR="005C501F" w:rsidRDefault="005C501F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1FD" w:rsidRDefault="002D51FD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1FD" w:rsidRDefault="002D51FD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51FD" w:rsidRDefault="002D51FD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Доцент кафедры общего и </w:t>
      </w:r>
    </w:p>
    <w:p w:rsidR="002D51FD" w:rsidRPr="00A9194F" w:rsidRDefault="002D51FD" w:rsidP="009D342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русского языкознания                                                         С.А. Королевич</w:t>
      </w:r>
    </w:p>
    <w:sectPr w:rsidR="002D51FD" w:rsidRPr="00A9194F" w:rsidSect="00A9194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C9E"/>
    <w:multiLevelType w:val="hybridMultilevel"/>
    <w:tmpl w:val="30743D7E"/>
    <w:lvl w:ilvl="0" w:tplc="9BF8229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1912749D"/>
    <w:multiLevelType w:val="hybridMultilevel"/>
    <w:tmpl w:val="1964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B6F95"/>
    <w:multiLevelType w:val="hybridMultilevel"/>
    <w:tmpl w:val="05AA8F14"/>
    <w:lvl w:ilvl="0" w:tplc="882EF7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125326"/>
    <w:multiLevelType w:val="hybridMultilevel"/>
    <w:tmpl w:val="3D2C24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A7D31"/>
    <w:multiLevelType w:val="hybridMultilevel"/>
    <w:tmpl w:val="3E500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C1C"/>
    <w:rsid w:val="00023E2B"/>
    <w:rsid w:val="000300F2"/>
    <w:rsid w:val="00207939"/>
    <w:rsid w:val="002D51FD"/>
    <w:rsid w:val="002F2C71"/>
    <w:rsid w:val="003F41F9"/>
    <w:rsid w:val="004B3345"/>
    <w:rsid w:val="005B3A8C"/>
    <w:rsid w:val="005C4E22"/>
    <w:rsid w:val="005C501F"/>
    <w:rsid w:val="007A79E8"/>
    <w:rsid w:val="0081013A"/>
    <w:rsid w:val="008B6DAB"/>
    <w:rsid w:val="0094596E"/>
    <w:rsid w:val="009735A4"/>
    <w:rsid w:val="009D342E"/>
    <w:rsid w:val="00A15B7E"/>
    <w:rsid w:val="00A9194F"/>
    <w:rsid w:val="00AA32A0"/>
    <w:rsid w:val="00B27434"/>
    <w:rsid w:val="00C962F9"/>
    <w:rsid w:val="00DC26EA"/>
    <w:rsid w:val="00E77859"/>
    <w:rsid w:val="00FA3B8D"/>
    <w:rsid w:val="00FB4C1C"/>
    <w:rsid w:val="00FC1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359F0-1D3E-44C8-ACA0-4840D47F8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4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Goduiko</dc:creator>
  <cp:keywords/>
  <dc:description/>
  <cp:lastModifiedBy>xxx</cp:lastModifiedBy>
  <cp:revision>17</cp:revision>
  <dcterms:created xsi:type="dcterms:W3CDTF">2016-05-11T14:13:00Z</dcterms:created>
  <dcterms:modified xsi:type="dcterms:W3CDTF">2018-05-24T07:04:00Z</dcterms:modified>
</cp:coreProperties>
</file>