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F3" w:rsidRPr="00333C0A" w:rsidRDefault="00333C0A" w:rsidP="006E4622">
      <w:pPr>
        <w:ind w:firstLine="0"/>
        <w:jc w:val="center"/>
        <w:rPr>
          <w:b/>
          <w:sz w:val="32"/>
          <w:szCs w:val="32"/>
        </w:rPr>
      </w:pPr>
      <w:r w:rsidRPr="00333C0A">
        <w:rPr>
          <w:b/>
          <w:sz w:val="32"/>
          <w:szCs w:val="32"/>
        </w:rPr>
        <w:t>ПРИМЕРЫ БИБЛИОГРАФИЧЕСКИХ ЗАПИСЕЙ</w:t>
      </w:r>
    </w:p>
    <w:p w:rsidR="00333C0A" w:rsidRDefault="00333C0A" w:rsidP="00333C0A"/>
    <w:p w:rsidR="00333C0A" w:rsidRDefault="00333C0A" w:rsidP="00333C0A">
      <w:r>
        <w:t xml:space="preserve">Список использованной литературы создается в алфавитном порядке, форматируется так же, как основной текст дипломной работы (с абзацным отступом 1,25 см, шрифт 14, междустрочный интервал 18). </w:t>
      </w:r>
    </w:p>
    <w:p w:rsidR="00333C0A" w:rsidRDefault="00333C0A" w:rsidP="00333C0A">
      <w:r>
        <w:t xml:space="preserve">Обратите внимание на </w:t>
      </w:r>
      <w:r w:rsidR="004E104B">
        <w:t>следующие детали:</w:t>
      </w:r>
    </w:p>
    <w:p w:rsidR="004E104B" w:rsidRDefault="004E104B" w:rsidP="004E104B">
      <w:pPr>
        <w:pStyle w:val="a4"/>
        <w:numPr>
          <w:ilvl w:val="0"/>
          <w:numId w:val="2"/>
        </w:numPr>
      </w:pPr>
      <w:r>
        <w:t>пробелы должны стоять между инициалами, перед двоеточием или точкой с запятой (если это не знак пунктуации внутри заголовка типа «Антонимы: единство и борьба противоположностей»);</w:t>
      </w:r>
    </w:p>
    <w:p w:rsidR="004E104B" w:rsidRDefault="004E104B" w:rsidP="004E104B">
      <w:pPr>
        <w:pStyle w:val="a4"/>
        <w:numPr>
          <w:ilvl w:val="0"/>
          <w:numId w:val="2"/>
        </w:numPr>
      </w:pPr>
      <w:r>
        <w:t>перед тире</w:t>
      </w:r>
      <w:r>
        <w:t>, двоеточием и между инициалами</w:t>
      </w:r>
      <w:r>
        <w:t xml:space="preserve"> нужно ставить непереносимый пробел (нажимая клавишу пробела, держите </w:t>
      </w:r>
      <w:r w:rsidRPr="004E104B">
        <w:rPr>
          <w:lang w:val="en-US"/>
        </w:rPr>
        <w:t xml:space="preserve">Ctrl </w:t>
      </w:r>
      <w:r>
        <w:t xml:space="preserve">и </w:t>
      </w:r>
      <w:r w:rsidRPr="004E104B">
        <w:rPr>
          <w:lang w:val="en-US"/>
        </w:rPr>
        <w:t>Shift</w:t>
      </w:r>
      <w:r>
        <w:t>), чтобы тире</w:t>
      </w:r>
      <w:r>
        <w:t xml:space="preserve"> или двоеточие</w:t>
      </w:r>
      <w:r>
        <w:t xml:space="preserve"> при переносе текста не оказалось в начале строки</w:t>
      </w:r>
      <w:r>
        <w:t>, чтобы инициалы не были разорваны между строками</w:t>
      </w:r>
      <w:r>
        <w:t>;</w:t>
      </w:r>
    </w:p>
    <w:p w:rsidR="004E104B" w:rsidRDefault="004E104B" w:rsidP="004E104B">
      <w:pPr>
        <w:pStyle w:val="a4"/>
        <w:numPr>
          <w:ilvl w:val="0"/>
          <w:numId w:val="2"/>
        </w:numPr>
      </w:pPr>
      <w:r>
        <w:t>тире должно быть «среднее</w:t>
      </w:r>
      <w:proofErr w:type="gramStart"/>
      <w:r>
        <w:t xml:space="preserve">» (–), </w:t>
      </w:r>
      <w:proofErr w:type="gramEnd"/>
      <w:r>
        <w:t>недопустимо использовать дефис (-), нежелательно использовать длинное тире (</w:t>
      </w:r>
      <w:r w:rsidRPr="004E104B">
        <w:rPr>
          <w:rFonts w:cs="Times New Roman"/>
        </w:rPr>
        <w:t>―</w:t>
      </w:r>
      <w:r>
        <w:t>).</w:t>
      </w:r>
    </w:p>
    <w:p w:rsidR="00333C0A" w:rsidRPr="00333C0A" w:rsidRDefault="00333C0A" w:rsidP="00333C0A">
      <w:pPr>
        <w:rPr>
          <w:sz w:val="24"/>
          <w:szCs w:val="24"/>
        </w:rPr>
      </w:pPr>
      <w:r w:rsidRPr="00333C0A">
        <w:rPr>
          <w:b/>
          <w:sz w:val="24"/>
          <w:szCs w:val="24"/>
        </w:rPr>
        <w:t>Примечание:</w:t>
      </w:r>
      <w:r w:rsidRPr="00333C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Данный документ содержит образцы библиографических записей, но не является образцом списка литературы в целом: </w:t>
      </w:r>
      <w:r w:rsidRPr="00333C0A">
        <w:rPr>
          <w:sz w:val="24"/>
          <w:szCs w:val="24"/>
        </w:rPr>
        <w:t>для удобства пользования</w:t>
      </w:r>
      <w:r w:rsidRPr="00333C0A">
        <w:rPr>
          <w:sz w:val="24"/>
          <w:szCs w:val="24"/>
        </w:rPr>
        <w:t xml:space="preserve"> </w:t>
      </w:r>
      <w:r w:rsidRPr="00333C0A">
        <w:rPr>
          <w:sz w:val="24"/>
          <w:szCs w:val="24"/>
        </w:rPr>
        <w:t>вставлены</w:t>
      </w:r>
      <w:r w:rsidRPr="00333C0A">
        <w:rPr>
          <w:sz w:val="24"/>
          <w:szCs w:val="24"/>
        </w:rPr>
        <w:t xml:space="preserve"> </w:t>
      </w:r>
      <w:r w:rsidRPr="00333C0A">
        <w:rPr>
          <w:sz w:val="24"/>
          <w:szCs w:val="24"/>
        </w:rPr>
        <w:t>подзаголовки</w:t>
      </w:r>
      <w:r w:rsidRPr="00333C0A">
        <w:rPr>
          <w:sz w:val="24"/>
          <w:szCs w:val="24"/>
        </w:rPr>
        <w:t xml:space="preserve">, алфавитный порядок не соблюден. </w:t>
      </w:r>
    </w:p>
    <w:p w:rsidR="00333C0A" w:rsidRPr="000A1F50" w:rsidRDefault="006E4622" w:rsidP="00333C0A">
      <w:pPr>
        <w:spacing w:before="120" w:after="120"/>
        <w:ind w:firstLine="0"/>
        <w:jc w:val="center"/>
        <w:rPr>
          <w:b/>
        </w:rPr>
      </w:pPr>
      <w:r w:rsidRPr="000A1F50">
        <w:rPr>
          <w:b/>
        </w:rPr>
        <w:t>Книга 1 автора</w:t>
      </w:r>
    </w:p>
    <w:p w:rsidR="006E4622" w:rsidRDefault="006E4622">
      <w:r>
        <w:t>1. Филин, Ф. П. Истоки и судьбы русского литературного языка / Ф. П. Филин. – М.</w:t>
      </w:r>
      <w:proofErr w:type="gramStart"/>
      <w:r>
        <w:t> :</w:t>
      </w:r>
      <w:proofErr w:type="gramEnd"/>
      <w:r>
        <w:t xml:space="preserve"> Наука, 1981. – 327 с.</w:t>
      </w:r>
    </w:p>
    <w:p w:rsidR="006E4622" w:rsidRDefault="006E4622">
      <w:r>
        <w:t>2. Успенский, Б. А. История русского литературного языка (XI–XVII вв.)</w:t>
      </w:r>
      <w:r w:rsidR="00FF61D2">
        <w:t> : учеб</w:t>
      </w:r>
      <w:proofErr w:type="gramStart"/>
      <w:r w:rsidR="00FF61D2">
        <w:t>.-</w:t>
      </w:r>
      <w:proofErr w:type="gramEnd"/>
      <w:r w:rsidR="00FF61D2">
        <w:t xml:space="preserve">метод. пособие </w:t>
      </w:r>
      <w:r>
        <w:t>/ Б. А. Успенский. –</w:t>
      </w:r>
      <w:r w:rsidR="00FF61D2">
        <w:t>3-е</w:t>
      </w:r>
      <w:r w:rsidR="00517444" w:rsidRPr="00517444">
        <w:t xml:space="preserve"> </w:t>
      </w:r>
      <w:r w:rsidR="00517444">
        <w:t>изд</w:t>
      </w:r>
      <w:r w:rsidR="00FF61D2">
        <w:t>.</w:t>
      </w:r>
      <w:r>
        <w:t> – М. : Аспект-Пресс, 2002. – 240 с.</w:t>
      </w:r>
    </w:p>
    <w:p w:rsidR="006E4622" w:rsidRPr="000A1F50" w:rsidRDefault="006E4622" w:rsidP="00333C0A">
      <w:pPr>
        <w:spacing w:before="120" w:after="120"/>
        <w:ind w:firstLine="0"/>
        <w:jc w:val="center"/>
        <w:rPr>
          <w:b/>
        </w:rPr>
      </w:pPr>
      <w:r w:rsidRPr="000A1F50">
        <w:rPr>
          <w:b/>
        </w:rPr>
        <w:t>Книга 2–3 авторов</w:t>
      </w:r>
      <w:r w:rsidR="00333C0A">
        <w:rPr>
          <w:b/>
        </w:rPr>
        <w:t xml:space="preserve"> (таким же образом указываются соавторы статей)</w:t>
      </w:r>
    </w:p>
    <w:p w:rsidR="006E4622" w:rsidRDefault="00FF61D2" w:rsidP="006E4622">
      <w:r>
        <w:t>3. </w:t>
      </w:r>
      <w:r w:rsidR="007B22B2">
        <w:rPr>
          <w:szCs w:val="28"/>
        </w:rPr>
        <w:t xml:space="preserve">Попова, </w:t>
      </w:r>
      <w:r w:rsidR="007B22B2">
        <w:rPr>
          <w:iCs/>
          <w:szCs w:val="28"/>
        </w:rPr>
        <w:t>Т</w:t>
      </w:r>
      <w:r w:rsidR="007B22B2">
        <w:rPr>
          <w:szCs w:val="28"/>
        </w:rPr>
        <w:t xml:space="preserve">.В. </w:t>
      </w:r>
      <w:proofErr w:type="spellStart"/>
      <w:r w:rsidR="007B22B2">
        <w:rPr>
          <w:iCs/>
          <w:szCs w:val="28"/>
        </w:rPr>
        <w:t>Н</w:t>
      </w:r>
      <w:r w:rsidR="007B22B2">
        <w:rPr>
          <w:szCs w:val="28"/>
        </w:rPr>
        <w:t>еология</w:t>
      </w:r>
      <w:proofErr w:type="spellEnd"/>
      <w:r w:rsidR="007B22B2">
        <w:rPr>
          <w:szCs w:val="28"/>
        </w:rPr>
        <w:t xml:space="preserve"> и </w:t>
      </w:r>
      <w:proofErr w:type="spellStart"/>
      <w:r w:rsidR="007B22B2">
        <w:rPr>
          <w:szCs w:val="28"/>
        </w:rPr>
        <w:t>неография</w:t>
      </w:r>
      <w:proofErr w:type="spellEnd"/>
      <w:r w:rsidR="007B22B2">
        <w:rPr>
          <w:szCs w:val="28"/>
        </w:rPr>
        <w:t xml:space="preserve"> современного русского языка : учеб</w:t>
      </w:r>
      <w:proofErr w:type="gramStart"/>
      <w:r w:rsidR="007B22B2">
        <w:rPr>
          <w:szCs w:val="28"/>
        </w:rPr>
        <w:t>.</w:t>
      </w:r>
      <w:proofErr w:type="gramEnd"/>
      <w:r w:rsidR="007B22B2">
        <w:rPr>
          <w:szCs w:val="28"/>
        </w:rPr>
        <w:t xml:space="preserve"> </w:t>
      </w:r>
      <w:proofErr w:type="gramStart"/>
      <w:r w:rsidR="007B22B2">
        <w:rPr>
          <w:szCs w:val="28"/>
        </w:rPr>
        <w:t>п</w:t>
      </w:r>
      <w:proofErr w:type="gramEnd"/>
      <w:r w:rsidR="007B22B2">
        <w:rPr>
          <w:szCs w:val="28"/>
        </w:rPr>
        <w:t xml:space="preserve">особие / </w:t>
      </w:r>
      <w:r w:rsidR="007B22B2">
        <w:rPr>
          <w:iCs/>
          <w:szCs w:val="28"/>
        </w:rPr>
        <w:t>Т</w:t>
      </w:r>
      <w:r w:rsidR="007B22B2">
        <w:rPr>
          <w:szCs w:val="28"/>
        </w:rPr>
        <w:t xml:space="preserve">. В. Попова, </w:t>
      </w:r>
      <w:r w:rsidR="007B22B2">
        <w:rPr>
          <w:iCs/>
          <w:szCs w:val="28"/>
        </w:rPr>
        <w:t>Л</w:t>
      </w:r>
      <w:r w:rsidR="007B22B2">
        <w:rPr>
          <w:szCs w:val="28"/>
        </w:rPr>
        <w:t>. В. </w:t>
      </w:r>
      <w:proofErr w:type="spellStart"/>
      <w:r w:rsidR="007B22B2">
        <w:rPr>
          <w:szCs w:val="28"/>
        </w:rPr>
        <w:t>Рацибурская</w:t>
      </w:r>
      <w:proofErr w:type="spellEnd"/>
      <w:r w:rsidR="007B22B2">
        <w:rPr>
          <w:szCs w:val="28"/>
        </w:rPr>
        <w:t xml:space="preserve">, </w:t>
      </w:r>
      <w:r w:rsidR="007B22B2">
        <w:rPr>
          <w:iCs/>
          <w:szCs w:val="28"/>
        </w:rPr>
        <w:t>Д</w:t>
      </w:r>
      <w:r w:rsidR="007B22B2">
        <w:rPr>
          <w:szCs w:val="28"/>
        </w:rPr>
        <w:t>. В. </w:t>
      </w:r>
      <w:proofErr w:type="spellStart"/>
      <w:r w:rsidR="007B22B2">
        <w:rPr>
          <w:szCs w:val="28"/>
        </w:rPr>
        <w:t>Гугунава</w:t>
      </w:r>
      <w:proofErr w:type="spellEnd"/>
      <w:r w:rsidR="007B22B2">
        <w:rPr>
          <w:szCs w:val="28"/>
        </w:rPr>
        <w:t>. – М.</w:t>
      </w:r>
      <w:proofErr w:type="gramStart"/>
      <w:r w:rsidR="007B22B2">
        <w:rPr>
          <w:szCs w:val="28"/>
        </w:rPr>
        <w:t> :</w:t>
      </w:r>
      <w:proofErr w:type="gramEnd"/>
      <w:r w:rsidR="007B22B2">
        <w:rPr>
          <w:szCs w:val="28"/>
        </w:rPr>
        <w:t xml:space="preserve"> Флинта : Наука, 2005. – 168 с.</w:t>
      </w:r>
    </w:p>
    <w:p w:rsidR="00333C0A" w:rsidRPr="000A1F50" w:rsidRDefault="000A1F50" w:rsidP="00333C0A">
      <w:pPr>
        <w:spacing w:before="120" w:after="120"/>
        <w:ind w:firstLine="0"/>
        <w:jc w:val="center"/>
        <w:rPr>
          <w:b/>
        </w:rPr>
      </w:pPr>
      <w:r w:rsidRPr="000A1F50">
        <w:rPr>
          <w:b/>
        </w:rPr>
        <w:t>Книга 4 и более авторов</w:t>
      </w:r>
      <w:r w:rsidR="00333C0A">
        <w:rPr>
          <w:b/>
        </w:rPr>
        <w:t xml:space="preserve"> </w:t>
      </w:r>
      <w:r w:rsidR="00333C0A">
        <w:rPr>
          <w:b/>
        </w:rPr>
        <w:t xml:space="preserve">(таким же образом указываются </w:t>
      </w:r>
      <w:r w:rsidR="00333C0A">
        <w:rPr>
          <w:b/>
        </w:rPr>
        <w:br/>
      </w:r>
      <w:r w:rsidR="00333C0A">
        <w:rPr>
          <w:b/>
        </w:rPr>
        <w:t>соавторы статей)</w:t>
      </w:r>
      <w:r w:rsidR="00333C0A" w:rsidRPr="00333C0A">
        <w:rPr>
          <w:b/>
        </w:rPr>
        <w:t xml:space="preserve"> </w:t>
      </w:r>
    </w:p>
    <w:p w:rsidR="000A1F50" w:rsidRDefault="000A1F50" w:rsidP="000A1F50">
      <w:r>
        <w:t>4. Современный русский язык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Г. М. Алексейчик </w:t>
      </w:r>
      <w:r>
        <w:rPr>
          <w:lang w:val="en-US"/>
        </w:rPr>
        <w:t>[</w:t>
      </w:r>
      <w:r>
        <w:t>и др.</w:t>
      </w:r>
      <w:r>
        <w:rPr>
          <w:lang w:val="en-US"/>
        </w:rPr>
        <w:t>]</w:t>
      </w:r>
      <w:r>
        <w:t> ; под общ. ред. И. А. Киселева. – Минск</w:t>
      </w:r>
      <w:proofErr w:type="gramStart"/>
      <w:r>
        <w:t> :</w:t>
      </w:r>
      <w:proofErr w:type="gramEnd"/>
      <w:r>
        <w:t xml:space="preserve">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1990. – 336 с.</w:t>
      </w:r>
    </w:p>
    <w:p w:rsidR="00333C0A" w:rsidRPr="000A1F50" w:rsidRDefault="000A1F50" w:rsidP="00333C0A">
      <w:pPr>
        <w:spacing w:before="120" w:after="120"/>
        <w:ind w:firstLine="0"/>
        <w:jc w:val="center"/>
        <w:rPr>
          <w:b/>
        </w:rPr>
      </w:pPr>
      <w:r>
        <w:rPr>
          <w:b/>
        </w:rPr>
        <w:t>Многотомные издания в целом</w:t>
      </w:r>
    </w:p>
    <w:p w:rsidR="000A1F50" w:rsidRDefault="000A1F50" w:rsidP="000A1F50">
      <w:r>
        <w:t>5. </w:t>
      </w:r>
      <w:proofErr w:type="spellStart"/>
      <w:r>
        <w:t>Багдановіч</w:t>
      </w:r>
      <w:proofErr w:type="spellEnd"/>
      <w:r>
        <w:rPr>
          <w:lang w:val="en-US"/>
        </w:rPr>
        <w:t xml:space="preserve">, </w:t>
      </w:r>
      <w:r>
        <w:t>М</w:t>
      </w:r>
      <w:r>
        <w:rPr>
          <w:lang w:val="en-US"/>
        </w:rPr>
        <w:t xml:space="preserve">. </w:t>
      </w:r>
      <w:proofErr w:type="spellStart"/>
      <w:r>
        <w:t>Поўны</w:t>
      </w:r>
      <w:proofErr w:type="spellEnd"/>
      <w:r>
        <w:rPr>
          <w:lang w:val="en-US"/>
        </w:rPr>
        <w:t xml:space="preserve"> </w:t>
      </w:r>
      <w:proofErr w:type="spellStart"/>
      <w:r>
        <w:t>збор</w:t>
      </w:r>
      <w:proofErr w:type="spellEnd"/>
      <w:r>
        <w:rPr>
          <w:lang w:val="en-US"/>
        </w:rPr>
        <w:t xml:space="preserve"> </w:t>
      </w:r>
      <w:proofErr w:type="spellStart"/>
      <w:r>
        <w:t>твораў</w:t>
      </w:r>
      <w:proofErr w:type="spellEnd"/>
      <w:proofErr w:type="gramStart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>
        <w:t>у</w:t>
      </w:r>
      <w:r>
        <w:rPr>
          <w:lang w:val="en-US"/>
        </w:rPr>
        <w:t xml:space="preserve"> 3 </w:t>
      </w:r>
      <w:r>
        <w:t>т</w:t>
      </w:r>
      <w:r>
        <w:rPr>
          <w:lang w:val="en-US"/>
        </w:rPr>
        <w:t xml:space="preserve">. / </w:t>
      </w:r>
      <w:r>
        <w:t>М</w:t>
      </w:r>
      <w:r>
        <w:rPr>
          <w:lang w:val="en-US"/>
        </w:rPr>
        <w:t>.</w:t>
      </w:r>
      <w:r>
        <w:t> </w:t>
      </w:r>
      <w:proofErr w:type="spellStart"/>
      <w:r>
        <w:t>Багдановіч</w:t>
      </w:r>
      <w:proofErr w:type="spellEnd"/>
      <w:r>
        <w:rPr>
          <w:lang w:val="en-US"/>
        </w:rPr>
        <w:t>.</w:t>
      </w:r>
      <w:r>
        <w:t> </w:t>
      </w:r>
      <w:r>
        <w:rPr>
          <w:lang w:val="en-US"/>
        </w:rPr>
        <w:t>– 2-</w:t>
      </w:r>
      <w:r>
        <w:t>е</w:t>
      </w:r>
      <w:r>
        <w:rPr>
          <w:lang w:val="en-US"/>
        </w:rPr>
        <w:t xml:space="preserve"> </w:t>
      </w:r>
      <w:proofErr w:type="spellStart"/>
      <w:r>
        <w:t>выд</w:t>
      </w:r>
      <w:proofErr w:type="spellEnd"/>
      <w:r>
        <w:rPr>
          <w:lang w:val="en-US"/>
        </w:rPr>
        <w:t>.</w:t>
      </w:r>
      <w:r>
        <w:t> </w:t>
      </w:r>
      <w:r>
        <w:rPr>
          <w:lang w:val="en-US"/>
        </w:rPr>
        <w:t xml:space="preserve">– </w:t>
      </w:r>
      <w:proofErr w:type="spellStart"/>
      <w:r>
        <w:t>Мінск</w:t>
      </w:r>
      <w:proofErr w:type="spellEnd"/>
      <w:proofErr w:type="gramStart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proofErr w:type="spellStart"/>
      <w:r>
        <w:t>Беларус</w:t>
      </w:r>
      <w:r w:rsidR="00987833">
        <w:t>кая</w:t>
      </w:r>
      <w:proofErr w:type="spellEnd"/>
      <w:r>
        <w:rPr>
          <w:lang w:val="en-US"/>
        </w:rPr>
        <w:t xml:space="preserve"> </w:t>
      </w:r>
      <w:proofErr w:type="spellStart"/>
      <w:r>
        <w:t>навука</w:t>
      </w:r>
      <w:proofErr w:type="spellEnd"/>
      <w:r>
        <w:rPr>
          <w:lang w:val="en-US"/>
        </w:rPr>
        <w:t>, 2001. – 3</w:t>
      </w:r>
      <w:r w:rsidR="00517444">
        <w:t> </w:t>
      </w:r>
      <w:r>
        <w:t>т</w:t>
      </w:r>
      <w:r>
        <w:rPr>
          <w:lang w:val="en-US"/>
        </w:rPr>
        <w:t>.</w:t>
      </w:r>
    </w:p>
    <w:p w:rsidR="00333C0A" w:rsidRPr="000A1F50" w:rsidRDefault="007B22B2" w:rsidP="00333C0A">
      <w:pPr>
        <w:spacing w:before="120" w:after="120"/>
        <w:ind w:firstLine="0"/>
        <w:jc w:val="center"/>
        <w:rPr>
          <w:b/>
        </w:rPr>
      </w:pPr>
      <w:r>
        <w:rPr>
          <w:b/>
        </w:rPr>
        <w:t>Отдельные тома в многотомном издании</w:t>
      </w:r>
    </w:p>
    <w:p w:rsidR="00517444" w:rsidRDefault="007B22B2" w:rsidP="000A1F50">
      <w:r>
        <w:t>6. </w:t>
      </w:r>
      <w:proofErr w:type="spellStart"/>
      <w:r>
        <w:t>Багдановіч</w:t>
      </w:r>
      <w:proofErr w:type="spellEnd"/>
      <w:r>
        <w:t xml:space="preserve">, М. </w:t>
      </w:r>
      <w:proofErr w:type="spellStart"/>
      <w:r>
        <w:t>Поўны</w:t>
      </w:r>
      <w:proofErr w:type="spellEnd"/>
      <w:r>
        <w:t xml:space="preserve"> </w:t>
      </w:r>
      <w:proofErr w:type="spellStart"/>
      <w:r>
        <w:t>збор</w:t>
      </w:r>
      <w:proofErr w:type="spellEnd"/>
      <w:r>
        <w:t xml:space="preserve"> </w:t>
      </w:r>
      <w:proofErr w:type="spellStart"/>
      <w:r>
        <w:t>твораў</w:t>
      </w:r>
      <w:proofErr w:type="spellEnd"/>
      <w:proofErr w:type="gramStart"/>
      <w:r>
        <w:t xml:space="preserve"> :</w:t>
      </w:r>
      <w:proofErr w:type="gramEnd"/>
      <w:r>
        <w:t xml:space="preserve"> у 3 т. / М. </w:t>
      </w:r>
      <w:proofErr w:type="spellStart"/>
      <w:r>
        <w:t>Багдановіч</w:t>
      </w:r>
      <w:proofErr w:type="spellEnd"/>
      <w:r>
        <w:t xml:space="preserve">. – 2-е </w:t>
      </w:r>
      <w:proofErr w:type="spellStart"/>
      <w:r>
        <w:t>выд</w:t>
      </w:r>
      <w:proofErr w:type="spellEnd"/>
      <w:r>
        <w:t xml:space="preserve">. – </w:t>
      </w:r>
      <w:proofErr w:type="spellStart"/>
      <w:r>
        <w:t>Мінск</w:t>
      </w:r>
      <w:proofErr w:type="spellEnd"/>
      <w:r>
        <w:t xml:space="preserve"> : </w:t>
      </w:r>
      <w:proofErr w:type="spellStart"/>
      <w:r>
        <w:t>Беларус</w:t>
      </w:r>
      <w:r w:rsidR="00987833">
        <w:t>кая</w:t>
      </w:r>
      <w:bookmarkStart w:id="0" w:name="_GoBack"/>
      <w:bookmarkEnd w:id="0"/>
      <w:proofErr w:type="spellEnd"/>
      <w:r>
        <w:t xml:space="preserve"> </w:t>
      </w:r>
      <w:proofErr w:type="spellStart"/>
      <w:r>
        <w:t>навука</w:t>
      </w:r>
      <w:proofErr w:type="spellEnd"/>
      <w:r>
        <w:t>, 2001. – Т. 1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Вершы</w:t>
      </w:r>
      <w:proofErr w:type="spellEnd"/>
      <w:r>
        <w:t xml:space="preserve">, </w:t>
      </w:r>
      <w:proofErr w:type="spellStart"/>
      <w:r>
        <w:t>паэмы</w:t>
      </w:r>
      <w:proofErr w:type="spellEnd"/>
      <w:r>
        <w:t xml:space="preserve">, </w:t>
      </w:r>
      <w:proofErr w:type="spellStart"/>
      <w:r>
        <w:t>пераклады</w:t>
      </w:r>
      <w:proofErr w:type="spellEnd"/>
      <w:r>
        <w:t xml:space="preserve">, </w:t>
      </w:r>
      <w:proofErr w:type="spellStart"/>
      <w:r>
        <w:t>наследаванні</w:t>
      </w:r>
      <w:proofErr w:type="spellEnd"/>
      <w:r>
        <w:t xml:space="preserve">, </w:t>
      </w:r>
      <w:proofErr w:type="spellStart"/>
      <w:r>
        <w:t>чарнавыя</w:t>
      </w:r>
      <w:proofErr w:type="spellEnd"/>
      <w:r>
        <w:t xml:space="preserve"> </w:t>
      </w:r>
      <w:proofErr w:type="spellStart"/>
      <w:r>
        <w:t>накіды</w:t>
      </w:r>
      <w:proofErr w:type="spellEnd"/>
      <w:r>
        <w:t>. – 751 с.</w:t>
      </w:r>
    </w:p>
    <w:p w:rsidR="00333C0A" w:rsidRPr="000A1F50" w:rsidRDefault="007B22B2" w:rsidP="00333C0A">
      <w:pPr>
        <w:spacing w:before="120" w:after="120"/>
        <w:ind w:firstLine="0"/>
        <w:jc w:val="center"/>
        <w:rPr>
          <w:b/>
        </w:rPr>
      </w:pPr>
      <w:r w:rsidRPr="007B22B2">
        <w:rPr>
          <w:b/>
        </w:rPr>
        <w:lastRenderedPageBreak/>
        <w:t>Диссертации, авторефераты</w:t>
      </w:r>
    </w:p>
    <w:p w:rsidR="007B22B2" w:rsidRDefault="007B22B2" w:rsidP="000A1F50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7. Исакова, С.</w:t>
      </w:r>
      <w:r>
        <w:rPr>
          <w:szCs w:val="28"/>
          <w:shd w:val="clear" w:color="auto" w:fill="FFFFFF"/>
          <w:lang w:val="en-US"/>
        </w:rPr>
        <w:t> </w:t>
      </w:r>
      <w:r>
        <w:rPr>
          <w:szCs w:val="28"/>
          <w:shd w:val="clear" w:color="auto" w:fill="FFFFFF"/>
        </w:rPr>
        <w:t xml:space="preserve">Ш. Средства выражения категории </w:t>
      </w:r>
      <w:proofErr w:type="spellStart"/>
      <w:r>
        <w:rPr>
          <w:szCs w:val="28"/>
          <w:shd w:val="clear" w:color="auto" w:fill="FFFFFF"/>
        </w:rPr>
        <w:t>диминутивности</w:t>
      </w:r>
      <w:proofErr w:type="spellEnd"/>
      <w:r>
        <w:rPr>
          <w:szCs w:val="28"/>
          <w:shd w:val="clear" w:color="auto" w:fill="FFFFFF"/>
        </w:rPr>
        <w:t xml:space="preserve"> в английском и русском языках (на материале английской и русской художественной прозы XIX-XX веков)</w:t>
      </w:r>
      <w:proofErr w:type="gramStart"/>
      <w:r>
        <w:rPr>
          <w:szCs w:val="28"/>
          <w:shd w:val="clear" w:color="auto" w:fill="FFFFFF"/>
        </w:rPr>
        <w:t xml:space="preserve"> :</w:t>
      </w:r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дис</w:t>
      </w:r>
      <w:proofErr w:type="spellEnd"/>
      <w:r>
        <w:rPr>
          <w:szCs w:val="28"/>
          <w:shd w:val="clear" w:color="auto" w:fill="FFFFFF"/>
        </w:rPr>
        <w:t xml:space="preserve">. ... канд. </w:t>
      </w:r>
      <w:proofErr w:type="spellStart"/>
      <w:r>
        <w:rPr>
          <w:szCs w:val="28"/>
          <w:shd w:val="clear" w:color="auto" w:fill="FFFFFF"/>
        </w:rPr>
        <w:t>филол</w:t>
      </w:r>
      <w:proofErr w:type="spellEnd"/>
      <w:r>
        <w:rPr>
          <w:szCs w:val="28"/>
          <w:shd w:val="clear" w:color="auto" w:fill="FFFFFF"/>
        </w:rPr>
        <w:t>. наук : 10.02.20 / С.</w:t>
      </w:r>
      <w:r>
        <w:rPr>
          <w:szCs w:val="28"/>
          <w:shd w:val="clear" w:color="auto" w:fill="FFFFFF"/>
          <w:lang w:val="en-US"/>
        </w:rPr>
        <w:t> </w:t>
      </w:r>
      <w:r>
        <w:rPr>
          <w:szCs w:val="28"/>
          <w:shd w:val="clear" w:color="auto" w:fill="FFFFFF"/>
        </w:rPr>
        <w:t>Ш. Исакова.</w:t>
      </w:r>
      <w:r w:rsidR="00BF171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– Махачкала, 2006 – 190 с.</w:t>
      </w:r>
    </w:p>
    <w:p w:rsidR="007B22B2" w:rsidRPr="00517444" w:rsidRDefault="007B22B2" w:rsidP="000A1F50">
      <w:r>
        <w:rPr>
          <w:bCs/>
          <w:szCs w:val="28"/>
        </w:rPr>
        <w:t>8. </w:t>
      </w:r>
      <w:proofErr w:type="spellStart"/>
      <w:r>
        <w:rPr>
          <w:bCs/>
          <w:szCs w:val="28"/>
        </w:rPr>
        <w:t>Русакова</w:t>
      </w:r>
      <w:proofErr w:type="spellEnd"/>
      <w:r>
        <w:rPr>
          <w:bCs/>
          <w:szCs w:val="28"/>
        </w:rPr>
        <w:t>, М.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В. Речевая реализация грамматических элементов русского языка</w:t>
      </w:r>
      <w:proofErr w:type="gramStart"/>
      <w:r>
        <w:rPr>
          <w:bCs/>
          <w:szCs w:val="28"/>
        </w:rPr>
        <w:t xml:space="preserve"> :</w:t>
      </w:r>
      <w:proofErr w:type="gram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автореф</w:t>
      </w:r>
      <w:proofErr w:type="spellEnd"/>
      <w:r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дис</w:t>
      </w:r>
      <w:proofErr w:type="spellEnd"/>
      <w:r>
        <w:rPr>
          <w:bCs/>
          <w:szCs w:val="28"/>
        </w:rPr>
        <w:t xml:space="preserve">. ... доктора </w:t>
      </w:r>
      <w:proofErr w:type="spellStart"/>
      <w:r>
        <w:rPr>
          <w:bCs/>
          <w:szCs w:val="28"/>
        </w:rPr>
        <w:t>филол</w:t>
      </w:r>
      <w:proofErr w:type="spellEnd"/>
      <w:r>
        <w:rPr>
          <w:bCs/>
          <w:szCs w:val="28"/>
        </w:rPr>
        <w:t>. наук : 10.02.01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/ М.</w:t>
      </w:r>
      <w:r>
        <w:rPr>
          <w:bCs/>
          <w:szCs w:val="28"/>
          <w:lang w:val="en-US"/>
        </w:rPr>
        <w:t> </w:t>
      </w:r>
      <w:r>
        <w:rPr>
          <w:bCs/>
          <w:szCs w:val="28"/>
        </w:rPr>
        <w:t>В. </w:t>
      </w:r>
      <w:proofErr w:type="spellStart"/>
      <w:r>
        <w:rPr>
          <w:bCs/>
          <w:szCs w:val="28"/>
        </w:rPr>
        <w:t>Русакова</w:t>
      </w:r>
      <w:proofErr w:type="spellEnd"/>
      <w:r w:rsidR="00BF1714">
        <w:rPr>
          <w:bCs/>
          <w:szCs w:val="28"/>
        </w:rPr>
        <w:t> ; Санкт-</w:t>
      </w:r>
      <w:r w:rsidR="00BF1714" w:rsidRPr="00BF1714">
        <w:rPr>
          <w:bCs/>
          <w:szCs w:val="28"/>
        </w:rPr>
        <w:t>Петербургск</w:t>
      </w:r>
      <w:r w:rsidR="00BF1714">
        <w:rPr>
          <w:bCs/>
          <w:szCs w:val="28"/>
        </w:rPr>
        <w:t>ий</w:t>
      </w:r>
      <w:r w:rsidR="00BF1714" w:rsidRPr="00BF1714">
        <w:rPr>
          <w:bCs/>
          <w:szCs w:val="28"/>
        </w:rPr>
        <w:t xml:space="preserve"> гос</w:t>
      </w:r>
      <w:r w:rsidR="00BF1714">
        <w:rPr>
          <w:bCs/>
          <w:szCs w:val="28"/>
        </w:rPr>
        <w:t>.</w:t>
      </w:r>
      <w:r w:rsidR="00BF1714" w:rsidRPr="00BF1714">
        <w:rPr>
          <w:bCs/>
          <w:szCs w:val="28"/>
        </w:rPr>
        <w:t xml:space="preserve"> ун</w:t>
      </w:r>
      <w:r w:rsidR="00BF1714">
        <w:rPr>
          <w:bCs/>
          <w:szCs w:val="28"/>
        </w:rPr>
        <w:t>-</w:t>
      </w:r>
      <w:r w:rsidR="00BF1714" w:rsidRPr="00BF1714">
        <w:rPr>
          <w:bCs/>
          <w:szCs w:val="28"/>
        </w:rPr>
        <w:t>т</w:t>
      </w:r>
      <w:r w:rsidR="00BF1714">
        <w:rPr>
          <w:bCs/>
          <w:szCs w:val="28"/>
        </w:rPr>
        <w:t xml:space="preserve">, </w:t>
      </w:r>
      <w:r w:rsidR="00BF1714" w:rsidRPr="00BF1714">
        <w:rPr>
          <w:bCs/>
          <w:szCs w:val="28"/>
        </w:rPr>
        <w:t>факультет филологии и искусств</w:t>
      </w:r>
      <w:r>
        <w:rPr>
          <w:bCs/>
          <w:szCs w:val="28"/>
        </w:rPr>
        <w:t>. – Санкт-Петербург, 2009. – 51 с.</w:t>
      </w:r>
    </w:p>
    <w:p w:rsidR="00333C0A" w:rsidRPr="000A1F50" w:rsidRDefault="006E4622" w:rsidP="00333C0A">
      <w:pPr>
        <w:spacing w:before="120" w:after="120"/>
        <w:ind w:firstLine="0"/>
        <w:jc w:val="center"/>
        <w:rPr>
          <w:b/>
        </w:rPr>
      </w:pPr>
      <w:r w:rsidRPr="000A1F50">
        <w:rPr>
          <w:b/>
        </w:rPr>
        <w:t>Статья в сборнике, журнале</w:t>
      </w:r>
      <w:r w:rsidR="00812E64">
        <w:rPr>
          <w:b/>
        </w:rPr>
        <w:t xml:space="preserve">, </w:t>
      </w:r>
      <w:r w:rsidR="00812E64" w:rsidRPr="00812E64">
        <w:rPr>
          <w:b/>
        </w:rPr>
        <w:t>собран</w:t>
      </w:r>
      <w:r w:rsidR="00812E64">
        <w:rPr>
          <w:b/>
        </w:rPr>
        <w:t>ии сочинений</w:t>
      </w:r>
    </w:p>
    <w:p w:rsidR="006E4622" w:rsidRDefault="00BF1714">
      <w:r>
        <w:t>9. </w:t>
      </w:r>
      <w:r w:rsidR="006E4622">
        <w:t>Береговская, Э. М. Молодежный сленг: формирование и функционирование / Э. М. Береговская // ВЯ. – 1996. – № 3. – С.</w:t>
      </w:r>
      <w:r w:rsidR="00517444">
        <w:t> </w:t>
      </w:r>
      <w:r w:rsidR="006E4622">
        <w:t>32–41.</w:t>
      </w:r>
    </w:p>
    <w:p w:rsidR="006E4622" w:rsidRDefault="00812E64">
      <w:pPr>
        <w:rPr>
          <w:color w:val="000000" w:themeColor="text1"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10. Воронина,</w:t>
      </w:r>
      <w:r>
        <w:rPr>
          <w:rStyle w:val="apple-converted-space"/>
          <w:rFonts w:eastAsia="Calibri"/>
          <w:bCs/>
          <w:szCs w:val="28"/>
          <w:shd w:val="clear" w:color="auto" w:fill="FFFFFF"/>
        </w:rPr>
        <w:t> </w:t>
      </w:r>
      <w:r>
        <w:rPr>
          <w:rFonts w:eastAsia="Calibri"/>
          <w:bCs/>
          <w:szCs w:val="28"/>
          <w:shd w:val="clear" w:color="auto" w:fill="FFFFFF"/>
        </w:rPr>
        <w:t>Л.</w:t>
      </w:r>
      <w:r>
        <w:rPr>
          <w:rFonts w:eastAsia="Calibri"/>
          <w:bCs/>
          <w:szCs w:val="28"/>
          <w:shd w:val="clear" w:color="auto" w:fill="FFFFFF"/>
          <w:lang w:val="en-US"/>
        </w:rPr>
        <w:t> </w:t>
      </w:r>
      <w:r>
        <w:rPr>
          <w:bCs/>
          <w:szCs w:val="28"/>
          <w:shd w:val="clear" w:color="auto" w:fill="FFFFFF"/>
        </w:rPr>
        <w:t>П.</w:t>
      </w:r>
      <w:r w:rsidR="003A1416">
        <w:rPr>
          <w:rStyle w:val="apple-converted-space"/>
          <w:rFonts w:eastAsia="Calibri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Экспрессивные смыслы </w:t>
      </w:r>
      <w:proofErr w:type="spellStart"/>
      <w:r>
        <w:rPr>
          <w:szCs w:val="28"/>
          <w:shd w:val="clear" w:color="auto" w:fill="FFFFFF"/>
        </w:rPr>
        <w:t>диминутивов</w:t>
      </w:r>
      <w:proofErr w:type="spellEnd"/>
      <w:r>
        <w:rPr>
          <w:szCs w:val="28"/>
          <w:shd w:val="clear" w:color="auto" w:fill="FFFFFF"/>
        </w:rPr>
        <w:t xml:space="preserve"> в текстах В.</w:t>
      </w:r>
      <w:r>
        <w:rPr>
          <w:szCs w:val="28"/>
          <w:shd w:val="clear" w:color="auto" w:fill="FFFFFF"/>
          <w:lang w:val="en-US"/>
        </w:rPr>
        <w:t> </w:t>
      </w:r>
      <w:r>
        <w:rPr>
          <w:szCs w:val="28"/>
          <w:shd w:val="clear" w:color="auto" w:fill="FFFFFF"/>
        </w:rPr>
        <w:t>М.</w:t>
      </w:r>
      <w:r>
        <w:rPr>
          <w:szCs w:val="28"/>
          <w:shd w:val="clear" w:color="auto" w:fill="FFFFFF"/>
          <w:lang w:val="en-US"/>
        </w:rPr>
        <w:t> </w:t>
      </w:r>
      <w:r>
        <w:rPr>
          <w:szCs w:val="28"/>
          <w:shd w:val="clear" w:color="auto" w:fill="FFFFFF"/>
        </w:rPr>
        <w:t>Шукшина / Л.</w:t>
      </w:r>
      <w:r>
        <w:rPr>
          <w:szCs w:val="28"/>
          <w:shd w:val="clear" w:color="auto" w:fill="FFFFFF"/>
          <w:lang w:val="en-US"/>
        </w:rPr>
        <w:t> </w:t>
      </w:r>
      <w:r>
        <w:rPr>
          <w:szCs w:val="28"/>
          <w:shd w:val="clear" w:color="auto" w:fill="FFFFFF"/>
        </w:rPr>
        <w:t>П.</w:t>
      </w:r>
      <w:r>
        <w:rPr>
          <w:rStyle w:val="apple-converted-space"/>
          <w:rFonts w:eastAsia="Calibri"/>
          <w:szCs w:val="28"/>
          <w:shd w:val="clear" w:color="auto" w:fill="FFFFFF"/>
        </w:rPr>
        <w:t> </w:t>
      </w:r>
      <w:r>
        <w:rPr>
          <w:bCs/>
          <w:szCs w:val="28"/>
          <w:shd w:val="clear" w:color="auto" w:fill="FFFFFF"/>
        </w:rPr>
        <w:t>Воронина</w:t>
      </w:r>
      <w:r>
        <w:rPr>
          <w:rStyle w:val="apple-converted-space"/>
          <w:rFonts w:eastAsia="Calibri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//</w:t>
      </w:r>
      <w:r>
        <w:rPr>
          <w:rStyle w:val="apple-converted-space"/>
          <w:rFonts w:eastAsia="Calibri"/>
          <w:szCs w:val="28"/>
          <w:shd w:val="clear" w:color="auto" w:fill="FFFFFF"/>
        </w:rPr>
        <w:t> </w:t>
      </w:r>
      <w:hyperlink r:id="rId6" w:history="1">
        <w:r w:rsidRPr="00812E64">
          <w:rPr>
            <w:rStyle w:val="a3"/>
            <w:rFonts w:eastAsia="Calibri"/>
            <w:color w:val="000000" w:themeColor="text1"/>
            <w:szCs w:val="28"/>
            <w:u w:val="none"/>
            <w:shd w:val="clear" w:color="auto" w:fill="FFFFFF"/>
          </w:rPr>
          <w:t xml:space="preserve">Вестник Томского государственного университета. </w:t>
        </w:r>
        <w:r w:rsidRPr="00812E64">
          <w:rPr>
            <w:rStyle w:val="a3"/>
            <w:iCs/>
            <w:color w:val="000000" w:themeColor="text1"/>
            <w:szCs w:val="28"/>
            <w:u w:val="none"/>
          </w:rPr>
          <w:t>–</w:t>
        </w:r>
        <w:r w:rsidRPr="00812E64">
          <w:rPr>
            <w:rStyle w:val="a3"/>
            <w:rFonts w:eastAsia="Calibri"/>
            <w:color w:val="000000" w:themeColor="text1"/>
            <w:szCs w:val="28"/>
            <w:u w:val="none"/>
            <w:shd w:val="clear" w:color="auto" w:fill="FFFFFF"/>
          </w:rPr>
          <w:t xml:space="preserve"> 2016. </w:t>
        </w:r>
        <w:r w:rsidRPr="00812E64">
          <w:rPr>
            <w:rStyle w:val="a3"/>
            <w:iCs/>
            <w:color w:val="000000" w:themeColor="text1"/>
            <w:szCs w:val="28"/>
            <w:u w:val="none"/>
          </w:rPr>
          <w:t xml:space="preserve">– </w:t>
        </w:r>
        <w:r w:rsidRPr="00812E64">
          <w:rPr>
            <w:rStyle w:val="a3"/>
            <w:rFonts w:eastAsia="Calibri"/>
            <w:bCs/>
            <w:color w:val="000000" w:themeColor="text1"/>
            <w:szCs w:val="28"/>
            <w:u w:val="none"/>
            <w:shd w:val="clear" w:color="auto" w:fill="FFFFFF"/>
          </w:rPr>
          <w:t>№ 408</w:t>
        </w:r>
        <w:r w:rsidRPr="00812E64">
          <w:rPr>
            <w:rStyle w:val="a3"/>
            <w:rFonts w:eastAsia="Calibri"/>
            <w:color w:val="000000" w:themeColor="text1"/>
            <w:szCs w:val="28"/>
            <w:u w:val="none"/>
            <w:shd w:val="clear" w:color="auto" w:fill="FFFFFF"/>
          </w:rPr>
          <w:t xml:space="preserve">. </w:t>
        </w:r>
        <w:r w:rsidRPr="00812E64">
          <w:rPr>
            <w:rStyle w:val="a3"/>
            <w:iCs/>
            <w:color w:val="000000" w:themeColor="text1"/>
            <w:szCs w:val="28"/>
            <w:u w:val="none"/>
          </w:rPr>
          <w:t>–</w:t>
        </w:r>
        <w:r w:rsidRPr="00812E64">
          <w:rPr>
            <w:rStyle w:val="a3"/>
            <w:rFonts w:eastAsia="Calibri"/>
            <w:color w:val="000000" w:themeColor="text1"/>
            <w:szCs w:val="28"/>
            <w:u w:val="none"/>
            <w:shd w:val="clear" w:color="auto" w:fill="FFFFFF"/>
          </w:rPr>
          <w:t xml:space="preserve"> С. 5</w:t>
        </w:r>
        <w:r w:rsidRPr="00812E64">
          <w:rPr>
            <w:rStyle w:val="a3"/>
            <w:iCs/>
            <w:color w:val="000000" w:themeColor="text1"/>
            <w:szCs w:val="28"/>
            <w:u w:val="none"/>
          </w:rPr>
          <w:t>–</w:t>
        </w:r>
        <w:r w:rsidRPr="00812E64">
          <w:rPr>
            <w:rStyle w:val="a3"/>
            <w:rFonts w:eastAsia="Calibri"/>
            <w:color w:val="000000" w:themeColor="text1"/>
            <w:szCs w:val="28"/>
            <w:u w:val="none"/>
            <w:shd w:val="clear" w:color="auto" w:fill="FFFFFF"/>
          </w:rPr>
          <w:t>10</w:t>
        </w:r>
      </w:hyperlink>
      <w:r>
        <w:rPr>
          <w:color w:val="000000" w:themeColor="text1"/>
          <w:szCs w:val="28"/>
          <w:shd w:val="clear" w:color="auto" w:fill="FFFFFF"/>
        </w:rPr>
        <w:t>.</w:t>
      </w:r>
    </w:p>
    <w:p w:rsidR="00812E64" w:rsidRDefault="00812E64">
      <w:r>
        <w:rPr>
          <w:color w:val="000000" w:themeColor="text1"/>
          <w:szCs w:val="28"/>
          <w:shd w:val="clear" w:color="auto" w:fill="FFFFFF"/>
        </w:rPr>
        <w:t>11. </w:t>
      </w:r>
      <w:r>
        <w:t>Белинский, В. Г. Рассуждение / В. Г. Белинский // Полн. собр. соч.</w:t>
      </w:r>
      <w:proofErr w:type="gramStart"/>
      <w:r>
        <w:t xml:space="preserve"> :</w:t>
      </w:r>
      <w:proofErr w:type="gramEnd"/>
      <w:r>
        <w:t xml:space="preserve"> в 13 т. – М.</w:t>
      </w:r>
      <w:r w:rsidR="00987833">
        <w:t xml:space="preserve"> : </w:t>
      </w:r>
      <w:proofErr w:type="spellStart"/>
      <w:r w:rsidR="00987833">
        <w:t>Гослитиздат</w:t>
      </w:r>
      <w:proofErr w:type="spellEnd"/>
      <w:r>
        <w:t>, 1953. – Т. 1</w:t>
      </w:r>
      <w:proofErr w:type="gramStart"/>
      <w:r>
        <w:t xml:space="preserve"> :</w:t>
      </w:r>
      <w:proofErr w:type="gramEnd"/>
      <w:r>
        <w:t xml:space="preserve"> Статьи и рецензии. Художественные произведения, 1829–1835. – С. 15–17.</w:t>
      </w:r>
    </w:p>
    <w:p w:rsidR="00333C0A" w:rsidRPr="000A1F50" w:rsidRDefault="006E4622" w:rsidP="00333C0A">
      <w:pPr>
        <w:spacing w:before="120" w:after="120"/>
        <w:ind w:firstLine="0"/>
        <w:jc w:val="center"/>
        <w:rPr>
          <w:b/>
        </w:rPr>
      </w:pPr>
      <w:r w:rsidRPr="00812E64">
        <w:rPr>
          <w:b/>
        </w:rPr>
        <w:t>Электронн</w:t>
      </w:r>
      <w:r w:rsidR="00333C0A">
        <w:rPr>
          <w:b/>
        </w:rPr>
        <w:t>ые</w:t>
      </w:r>
      <w:r w:rsidRPr="00812E64">
        <w:rPr>
          <w:b/>
        </w:rPr>
        <w:t xml:space="preserve"> публикаци</w:t>
      </w:r>
      <w:r w:rsidR="00333C0A">
        <w:rPr>
          <w:b/>
        </w:rPr>
        <w:t>и</w:t>
      </w:r>
    </w:p>
    <w:p w:rsidR="006E4622" w:rsidRDefault="003A1416">
      <w:r>
        <w:t>12. </w:t>
      </w:r>
      <w:r w:rsidR="006E4622">
        <w:t xml:space="preserve">Сологуб, О. П. </w:t>
      </w:r>
      <w:r w:rsidR="006E4622">
        <w:rPr>
          <w:bCs/>
        </w:rPr>
        <w:t>Усвоение иноязычных структурных элементов в русском языке</w:t>
      </w:r>
      <w:r w:rsidR="006E4622">
        <w:t xml:space="preserve"> [Электронный ресурс] / О. П. Сологуб // Philology.ru</w:t>
      </w:r>
      <w:proofErr w:type="gramStart"/>
      <w:r w:rsidR="006E4622">
        <w:t> :</w:t>
      </w:r>
      <w:proofErr w:type="gramEnd"/>
      <w:r w:rsidR="006E4622">
        <w:t xml:space="preserve"> Русский филологический портал. – Режим доступа</w:t>
      </w:r>
      <w:proofErr w:type="gramStart"/>
      <w:r w:rsidR="006E4622">
        <w:t> :</w:t>
      </w:r>
      <w:proofErr w:type="gramEnd"/>
      <w:r w:rsidR="006E4622">
        <w:t xml:space="preserve"> http://www.philology.ru/ linguistics2/sologub-02.ht</w:t>
      </w:r>
      <w:r>
        <w:t>m. – Дата доступа</w:t>
      </w:r>
      <w:proofErr w:type="gramStart"/>
      <w:r>
        <w:t> :</w:t>
      </w:r>
      <w:proofErr w:type="gramEnd"/>
      <w:r>
        <w:t xml:space="preserve"> 26.12.2016.</w:t>
      </w:r>
    </w:p>
    <w:p w:rsidR="003A1416" w:rsidRDefault="003A1416">
      <w:r>
        <w:t>13. Апресян,</w:t>
      </w:r>
      <w:r w:rsidRPr="003A1416">
        <w:t xml:space="preserve"> </w:t>
      </w:r>
      <w:r w:rsidR="00333C0A">
        <w:t>В</w:t>
      </w:r>
      <w:r w:rsidRPr="003A1416">
        <w:t xml:space="preserve">. </w:t>
      </w:r>
      <w:r w:rsidR="00333C0A">
        <w:t>Ю</w:t>
      </w:r>
      <w:r w:rsidRPr="003A1416">
        <w:t xml:space="preserve">. </w:t>
      </w:r>
      <w:r w:rsidR="00333C0A">
        <w:t xml:space="preserve">Семантика и прагматика </w:t>
      </w:r>
      <w:r w:rsidR="00333C0A" w:rsidRPr="00333C0A">
        <w:rPr>
          <w:i/>
        </w:rPr>
        <w:t>последнего</w:t>
      </w:r>
      <w:r w:rsidR="00333C0A">
        <w:t xml:space="preserve"> и </w:t>
      </w:r>
      <w:r w:rsidR="00333C0A" w:rsidRPr="00333C0A">
        <w:rPr>
          <w:i/>
        </w:rPr>
        <w:t>предпоследнего</w:t>
      </w:r>
      <w:r w:rsidRPr="003A1416">
        <w:t xml:space="preserve"> </w:t>
      </w:r>
      <w:r>
        <w:t>[Электронный ресурс]</w:t>
      </w:r>
      <w:r>
        <w:t xml:space="preserve"> / </w:t>
      </w:r>
      <w:r w:rsidR="00333C0A">
        <w:t>В</w:t>
      </w:r>
      <w:r>
        <w:t>. </w:t>
      </w:r>
      <w:r w:rsidR="00333C0A">
        <w:t>Ю</w:t>
      </w:r>
      <w:r>
        <w:t>. </w:t>
      </w:r>
      <w:r w:rsidR="00333C0A">
        <w:t>Апресян</w:t>
      </w:r>
      <w:r>
        <w:t xml:space="preserve">, </w:t>
      </w:r>
      <w:r w:rsidR="00333C0A">
        <w:t>А</w:t>
      </w:r>
      <w:r w:rsidRPr="003A1416">
        <w:t>.</w:t>
      </w:r>
      <w:r>
        <w:t> </w:t>
      </w:r>
      <w:r w:rsidR="00333C0A">
        <w:t>Д</w:t>
      </w:r>
      <w:r w:rsidRPr="003A1416">
        <w:t>.</w:t>
      </w:r>
      <w:r>
        <w:t> </w:t>
      </w:r>
      <w:r w:rsidR="00333C0A">
        <w:t>Шмелев</w:t>
      </w:r>
      <w:r w:rsidRPr="003A1416">
        <w:t xml:space="preserve"> </w:t>
      </w:r>
      <w:r>
        <w:t xml:space="preserve">// </w:t>
      </w:r>
      <w:r>
        <w:t>Компьютерная лингвистика и интеллектуальные технологии</w:t>
      </w:r>
      <w:proofErr w:type="gramStart"/>
      <w:r>
        <w:t> </w:t>
      </w:r>
      <w:r>
        <w:t>:</w:t>
      </w:r>
      <w:proofErr w:type="gramEnd"/>
      <w:r>
        <w:t xml:space="preserve"> По материалам ежегодной международной конференции «Диалог» (Москва, 1–4 июля 2016</w:t>
      </w:r>
      <w:r>
        <w:t> </w:t>
      </w:r>
      <w:r>
        <w:t>г.).</w:t>
      </w:r>
      <w:r>
        <w:t> –</w:t>
      </w:r>
      <w:r>
        <w:t xml:space="preserve"> </w:t>
      </w:r>
      <w:proofErr w:type="spellStart"/>
      <w:r>
        <w:t>Вып</w:t>
      </w:r>
      <w:proofErr w:type="spellEnd"/>
      <w:r>
        <w:t>. 15 (22).</w:t>
      </w:r>
      <w:r>
        <w:t> –</w:t>
      </w:r>
      <w:r>
        <w:t xml:space="preserve"> М.</w:t>
      </w:r>
      <w:proofErr w:type="gramStart"/>
      <w:r>
        <w:t> </w:t>
      </w:r>
      <w:r>
        <w:t>:</w:t>
      </w:r>
      <w:proofErr w:type="gramEnd"/>
      <w:r>
        <w:t xml:space="preserve"> РГГУ, 2016.</w:t>
      </w:r>
      <w:r>
        <w:t> – С. </w:t>
      </w:r>
      <w:r w:rsidR="00333C0A">
        <w:t>28. –39. –</w:t>
      </w:r>
      <w:r w:rsidRPr="003A1416">
        <w:t xml:space="preserve"> </w:t>
      </w:r>
      <w:r>
        <w:t>Режим доступа</w:t>
      </w:r>
      <w:proofErr w:type="gramStart"/>
      <w:r>
        <w:t> :</w:t>
      </w:r>
      <w:proofErr w:type="gramEnd"/>
      <w:r>
        <w:t xml:space="preserve"> </w:t>
      </w:r>
      <w:r w:rsidRPr="003A1416">
        <w:t>http://www.dialog-21.ru/media/3478/dialogue2016.pdf</w:t>
      </w:r>
      <w:r>
        <w:t xml:space="preserve">. – </w:t>
      </w:r>
      <w:r>
        <w:t>Дата доступа</w:t>
      </w:r>
      <w:proofErr w:type="gramStart"/>
      <w:r>
        <w:t> :</w:t>
      </w:r>
      <w:proofErr w:type="gramEnd"/>
      <w:r>
        <w:t xml:space="preserve"> 26.</w:t>
      </w:r>
      <w:r>
        <w:t>0</w:t>
      </w:r>
      <w:r>
        <w:t>2.201</w:t>
      </w:r>
      <w:r>
        <w:t>8</w:t>
      </w:r>
      <w:r>
        <w:t>.</w:t>
      </w:r>
    </w:p>
    <w:sectPr w:rsidR="003A1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431C"/>
    <w:multiLevelType w:val="hybridMultilevel"/>
    <w:tmpl w:val="8A1A82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793229"/>
    <w:multiLevelType w:val="hybridMultilevel"/>
    <w:tmpl w:val="24B48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22"/>
    <w:rsid w:val="000504C5"/>
    <w:rsid w:val="000A1F50"/>
    <w:rsid w:val="00333C0A"/>
    <w:rsid w:val="003A1416"/>
    <w:rsid w:val="004E104B"/>
    <w:rsid w:val="00517444"/>
    <w:rsid w:val="006E4622"/>
    <w:rsid w:val="00765B7A"/>
    <w:rsid w:val="007B22B2"/>
    <w:rsid w:val="00812E64"/>
    <w:rsid w:val="00987833"/>
    <w:rsid w:val="00BF1714"/>
    <w:rsid w:val="00C10A05"/>
    <w:rsid w:val="00C66EEA"/>
    <w:rsid w:val="00C879F3"/>
    <w:rsid w:val="00EA24E7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E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2E64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812E64"/>
  </w:style>
  <w:style w:type="paragraph" w:styleId="a4">
    <w:name w:val="List Paragraph"/>
    <w:basedOn w:val="a"/>
    <w:uiPriority w:val="34"/>
    <w:qFormat/>
    <w:rsid w:val="004E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E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12E64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812E64"/>
  </w:style>
  <w:style w:type="paragraph" w:styleId="a4">
    <w:name w:val="List Paragraph"/>
    <w:basedOn w:val="a"/>
    <w:uiPriority w:val="34"/>
    <w:qFormat/>
    <w:rsid w:val="004E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st('I=%D0%92158448/2016/408'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НЕТБУК</dc:creator>
  <cp:lastModifiedBy>НЕТБУК</cp:lastModifiedBy>
  <cp:revision>5</cp:revision>
  <cp:lastPrinted>2018-05-05T08:39:00Z</cp:lastPrinted>
  <dcterms:created xsi:type="dcterms:W3CDTF">2018-05-04T11:53:00Z</dcterms:created>
  <dcterms:modified xsi:type="dcterms:W3CDTF">2018-05-05T08:40:00Z</dcterms:modified>
</cp:coreProperties>
</file>