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7CAAC" w:themeColor="accent2" w:themeTint="66">
    <v:background id="_x0000_s1025" o:bwmode="white" fillcolor="#f7caac [1301]" o:targetscreensize="1024,768">
      <v:fill color2="#fff2cc [663]" focus="100%" type="gradient"/>
    </v:background>
  </w:background>
  <w:body>
    <w:p w:rsidR="00E53EA4" w:rsidRPr="00E53EA4" w:rsidRDefault="00E53EA4" w:rsidP="00E53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EA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</w:t>
      </w:r>
      <w:r w:rsidRPr="00E53E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РЕСПУБЛИКИ БЕЛАРУСЬ</w:t>
      </w:r>
    </w:p>
    <w:p w:rsidR="00E53EA4" w:rsidRPr="00E53EA4" w:rsidRDefault="00E53EA4" w:rsidP="00E53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EA4" w:rsidRDefault="00E53EA4" w:rsidP="00E53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EA4" w:rsidRPr="00E53EA4" w:rsidRDefault="00E53EA4" w:rsidP="00E53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EA4" w:rsidRPr="00E53EA4" w:rsidRDefault="00E53EA4" w:rsidP="00E53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ОБРАЗОВАНИЯ </w:t>
      </w:r>
      <w:r w:rsidRPr="00E53E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«БРЕСТСКИЙ ГОСУДАРСТВЕННЫЙ </w:t>
      </w:r>
      <w:r w:rsidRPr="00E53E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УНИВЕРСИТЕТ ИМЕНИ А.С.ПУШКИНА»</w:t>
      </w:r>
    </w:p>
    <w:p w:rsidR="00E53EA4" w:rsidRPr="00E53EA4" w:rsidRDefault="00E53EA4" w:rsidP="00E53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EA4" w:rsidRDefault="00E53EA4" w:rsidP="00E53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EA4" w:rsidRDefault="00E53EA4" w:rsidP="00E53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EA4" w:rsidRPr="00E53EA4" w:rsidRDefault="00E53EA4" w:rsidP="00E53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EA4" w:rsidRPr="00E53EA4" w:rsidRDefault="00E53EA4" w:rsidP="00E53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EA4" w:rsidRPr="00E53EA4" w:rsidRDefault="00E53EA4" w:rsidP="00E53EA4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5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53E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27735" cy="1180465"/>
            <wp:effectExtent l="0" t="0" r="5715" b="635"/>
            <wp:docPr id="1" name="Рисунок 1" descr="Логотип (без фон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(без фона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EA4" w:rsidRPr="00E53EA4" w:rsidRDefault="00E53EA4" w:rsidP="00E53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EA4" w:rsidRPr="00E53EA4" w:rsidRDefault="00E53EA4" w:rsidP="00E53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EA4" w:rsidRDefault="00E53EA4" w:rsidP="00E53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EA4" w:rsidRPr="00E53EA4" w:rsidRDefault="00E53EA4" w:rsidP="00E53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EA4" w:rsidRPr="00E53EA4" w:rsidRDefault="00E53EA4" w:rsidP="00E53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EA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XXV</w:t>
      </w:r>
    </w:p>
    <w:p w:rsidR="00E53EA4" w:rsidRPr="00E53EA4" w:rsidRDefault="00E53EA4" w:rsidP="00E53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РЕСПУБЛИКАНСКАЯ </w:t>
      </w:r>
      <w:r w:rsidRPr="00E53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НАУЧНО-ПРАКТИЧЕСКАЯ</w:t>
      </w:r>
      <w:r w:rsidRPr="00E53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КОНФЕРЕНЦИЯ</w:t>
      </w:r>
      <w:r w:rsidRPr="00E53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МОЛОДЫХ УЧЕНЫХ</w:t>
      </w:r>
    </w:p>
    <w:p w:rsidR="00E53EA4" w:rsidRPr="00E53EA4" w:rsidRDefault="00E53EA4" w:rsidP="00E53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4061"/>
          <w:sz w:val="28"/>
          <w:szCs w:val="28"/>
          <w:lang w:eastAsia="ru-RU"/>
        </w:rPr>
      </w:pPr>
    </w:p>
    <w:p w:rsidR="00E53EA4" w:rsidRPr="00E53EA4" w:rsidRDefault="00E53EA4" w:rsidP="00E53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3EA4" w:rsidRPr="00E53EA4" w:rsidRDefault="00E53EA4" w:rsidP="00E53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3EA4" w:rsidRPr="00E53EA4" w:rsidRDefault="00E53EA4" w:rsidP="00E53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3EA4" w:rsidRPr="00E53EA4" w:rsidRDefault="00E53EA4" w:rsidP="00E53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3EA4" w:rsidRPr="00E53EA4" w:rsidRDefault="00E53EA4" w:rsidP="00E53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0B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Pr="00E53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мая 2023 г.</w:t>
      </w:r>
    </w:p>
    <w:p w:rsidR="00E53EA4" w:rsidRPr="00E53EA4" w:rsidRDefault="00E53EA4" w:rsidP="00E53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EA4" w:rsidRDefault="00E53EA4" w:rsidP="00E53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EA4" w:rsidRDefault="00E53EA4" w:rsidP="00E53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EA4" w:rsidRPr="00E53EA4" w:rsidRDefault="00E53EA4" w:rsidP="00E53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EA4" w:rsidRPr="00E53EA4" w:rsidRDefault="00E53EA4" w:rsidP="00E53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EA4" w:rsidRPr="00E53EA4" w:rsidRDefault="00E53EA4" w:rsidP="00E53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EA4" w:rsidRPr="00E53EA4" w:rsidRDefault="00E53EA4" w:rsidP="00E53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EA4" w:rsidRPr="00E53EA4" w:rsidRDefault="00E53EA4" w:rsidP="00E53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EA4" w:rsidRPr="00E53EA4" w:rsidRDefault="00E53EA4" w:rsidP="00E53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EA4" w:rsidRPr="00E53EA4" w:rsidRDefault="00E53EA4" w:rsidP="00E53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EA4" w:rsidRDefault="00E53EA4" w:rsidP="00E53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53EA4" w:rsidSect="000E0BC1">
          <w:pgSz w:w="11906" w:h="16838"/>
          <w:pgMar w:top="1134" w:right="850" w:bottom="1134" w:left="1701" w:header="708" w:footer="708" w:gutter="0"/>
          <w:pgBorders w:offsetFrom="page">
            <w:top w:val="thinThickThinSmallGap" w:sz="18" w:space="24" w:color="ED7D31" w:themeColor="accent2"/>
            <w:left w:val="thinThickThinSmallGap" w:sz="18" w:space="24" w:color="ED7D31" w:themeColor="accent2"/>
            <w:bottom w:val="thinThickThinSmallGap" w:sz="18" w:space="24" w:color="ED7D31" w:themeColor="accent2"/>
            <w:right w:val="thinThickThinSmallGap" w:sz="18" w:space="24" w:color="ED7D31" w:themeColor="accent2"/>
          </w:pgBorders>
          <w:cols w:space="708"/>
          <w:docGrid w:linePitch="360"/>
        </w:sectPr>
      </w:pPr>
      <w:r w:rsidRPr="00E53EA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Брест</w:t>
      </w:r>
    </w:p>
    <w:p w:rsidR="00E53EA4" w:rsidRPr="00E53EA4" w:rsidRDefault="00E53EA4" w:rsidP="009227A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32"/>
          <w:szCs w:val="28"/>
          <w:lang w:eastAsia="ru-RU"/>
        </w:rPr>
      </w:pPr>
      <w:r w:rsidRPr="00E53EA4">
        <w:rPr>
          <w:rFonts w:ascii="Times New Roman" w:eastAsia="Times New Roman" w:hAnsi="Times New Roman" w:cs="Times New Roman"/>
          <w:spacing w:val="-4"/>
          <w:sz w:val="32"/>
          <w:szCs w:val="28"/>
          <w:u w:val="single"/>
          <w:lang w:eastAsia="ru-RU"/>
        </w:rPr>
        <w:lastRenderedPageBreak/>
        <w:t>Приглашаем к участию молодых ученых (до 30 лет, не имеющих ученой степени), получивших самостоятельные научные результаты, заслуживающие публикации</w:t>
      </w:r>
      <w:r w:rsidRPr="00E53EA4">
        <w:rPr>
          <w:rFonts w:ascii="Times New Roman" w:eastAsia="Times New Roman" w:hAnsi="Times New Roman" w:cs="Times New Roman"/>
          <w:spacing w:val="-4"/>
          <w:sz w:val="32"/>
          <w:szCs w:val="28"/>
          <w:lang w:eastAsia="ru-RU"/>
        </w:rPr>
        <w:t>.</w:t>
      </w:r>
    </w:p>
    <w:p w:rsidR="00E53EA4" w:rsidRDefault="00E53EA4" w:rsidP="00E53EA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9227AE" w:rsidRPr="009227AE" w:rsidRDefault="009227AE" w:rsidP="009227A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227AE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НАПРАВЛЕНИЯ</w:t>
      </w:r>
      <w:r w:rsidRPr="009227AE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br/>
        <w:t>РАБОТЫ КОНФЕРЕНЦИИ</w:t>
      </w:r>
      <w:r w:rsidRPr="009227A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:</w:t>
      </w:r>
    </w:p>
    <w:p w:rsidR="009227AE" w:rsidRPr="009227AE" w:rsidRDefault="009227AE" w:rsidP="009227A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9227AE" w:rsidRPr="009227AE" w:rsidRDefault="009227AE" w:rsidP="009227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227A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Природа, население, хозяйство</w:t>
      </w:r>
    </w:p>
    <w:p w:rsidR="009227AE" w:rsidRPr="009227AE" w:rsidRDefault="009227AE" w:rsidP="009227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227A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Физика и астрофизика </w:t>
      </w:r>
    </w:p>
    <w:p w:rsidR="009227AE" w:rsidRPr="009227AE" w:rsidRDefault="009227AE" w:rsidP="009227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227A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Психология </w:t>
      </w:r>
    </w:p>
    <w:p w:rsidR="009227AE" w:rsidRPr="009227AE" w:rsidRDefault="009227AE" w:rsidP="009227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227A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Современные методы и технологии математики и информатики</w:t>
      </w:r>
    </w:p>
    <w:p w:rsidR="009227AE" w:rsidRPr="009227AE" w:rsidRDefault="009227AE" w:rsidP="009227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227A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Современные проблемы биологии и химии</w:t>
      </w:r>
    </w:p>
    <w:p w:rsidR="009227AE" w:rsidRPr="009227AE" w:rsidRDefault="009227AE" w:rsidP="009227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227A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Актуальные проблемы экономики и права</w:t>
      </w:r>
    </w:p>
    <w:p w:rsidR="009227AE" w:rsidRPr="009227AE" w:rsidRDefault="009227AE" w:rsidP="009227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227A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История, историография, источниковедение</w:t>
      </w:r>
    </w:p>
    <w:p w:rsidR="009227AE" w:rsidRPr="009227AE" w:rsidRDefault="009227AE" w:rsidP="009227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227A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Актуальные проблемы языкознания</w:t>
      </w:r>
      <w:r w:rsidRPr="009227AE">
        <w:rPr>
          <w:rFonts w:ascii="Times New Roman" w:eastAsia="Times New Roman" w:hAnsi="Times New Roman" w:cs="Times New Roman"/>
          <w:spacing w:val="-4"/>
          <w:sz w:val="28"/>
          <w:szCs w:val="28"/>
          <w:lang w:val="be-BY" w:eastAsia="ru-RU"/>
        </w:rPr>
        <w:t>,</w:t>
      </w:r>
      <w:r w:rsidRPr="009227A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литературоведения и журналистики</w:t>
      </w:r>
    </w:p>
    <w:p w:rsidR="009227AE" w:rsidRPr="009227AE" w:rsidRDefault="009227AE" w:rsidP="009227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227A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Физическая культура, спорт и олимпийское движение</w:t>
      </w:r>
    </w:p>
    <w:p w:rsidR="009227AE" w:rsidRPr="009227AE" w:rsidRDefault="009227AE" w:rsidP="009227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227A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Актуальные проблемы педагогики</w:t>
      </w:r>
    </w:p>
    <w:p w:rsidR="009227AE" w:rsidRPr="009227AE" w:rsidRDefault="009227AE" w:rsidP="009227A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ru-RU"/>
        </w:rPr>
      </w:pPr>
    </w:p>
    <w:p w:rsidR="009227AE" w:rsidRPr="009901BE" w:rsidRDefault="009227AE" w:rsidP="009227A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901BE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Рабочие языки конференции</w:t>
      </w:r>
      <w:r w:rsidRPr="009227A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– русский, белорусский</w:t>
      </w:r>
      <w:r w:rsidR="009901B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9227AE" w:rsidRPr="00E53EA4" w:rsidRDefault="009227AE" w:rsidP="00E53EA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E53EA4" w:rsidRPr="00E53EA4" w:rsidRDefault="00E53EA4" w:rsidP="00E53E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Для участия в конференции необходимо отправить </w:t>
      </w:r>
      <w:r w:rsidRPr="00E53EA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до 10 апреля 2023 г.</w:t>
      </w:r>
      <w:r w:rsidR="0050798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</w:t>
      </w:r>
      <w:r w:rsidR="00507984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 </w:t>
      </w:r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распечатанном варианте (</w:t>
      </w:r>
      <w:r w:rsidRPr="00E53EA4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>обязательно</w:t>
      </w:r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) (</w:t>
      </w:r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ru-RU"/>
        </w:rPr>
        <w:t>по почтовому штемпелю</w:t>
      </w:r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):</w:t>
      </w:r>
    </w:p>
    <w:p w:rsidR="00E53EA4" w:rsidRPr="00E53EA4" w:rsidRDefault="00E53EA4" w:rsidP="00E53EA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proofErr w:type="gramStart"/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материалы</w:t>
      </w:r>
      <w:proofErr w:type="gramEnd"/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подписанные автором и научным руководителем (</w:t>
      </w:r>
      <w:r w:rsidRPr="00E53EA4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заверить подпись руководителя</w:t>
      </w:r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) </w:t>
      </w:r>
    </w:p>
    <w:p w:rsidR="00E53EA4" w:rsidRPr="00E53EA4" w:rsidRDefault="00E53EA4" w:rsidP="00E53EA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proofErr w:type="gramStart"/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заявку</w:t>
      </w:r>
      <w:proofErr w:type="gramEnd"/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(на каждого соавтора – отдельно)</w:t>
      </w:r>
    </w:p>
    <w:p w:rsidR="00E53EA4" w:rsidRPr="00E53EA4" w:rsidRDefault="00E53EA4" w:rsidP="00E53EA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proofErr w:type="gramStart"/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скриншот</w:t>
      </w:r>
      <w:proofErr w:type="gramEnd"/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заключения системы </w:t>
      </w:r>
      <w:proofErr w:type="spellStart"/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Антиплагиат</w:t>
      </w:r>
      <w:proofErr w:type="spellEnd"/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</w:t>
      </w:r>
    </w:p>
    <w:p w:rsidR="00E53EA4" w:rsidRPr="00E53EA4" w:rsidRDefault="00E53EA4" w:rsidP="00E53EA4">
      <w:pPr>
        <w:spacing w:after="0" w:line="240" w:lineRule="auto"/>
        <w:ind w:firstLine="36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E53EA4" w:rsidRPr="00E53EA4" w:rsidRDefault="00E53EA4" w:rsidP="00E53EA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ru-RU"/>
        </w:rPr>
        <w:t>По электронной почте</w:t>
      </w:r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(</w:t>
      </w:r>
      <w:hyperlink r:id="rId6" w:history="1">
        <w:r w:rsidR="009227AE" w:rsidRPr="00D221F4">
          <w:rPr>
            <w:rStyle w:val="a3"/>
            <w:rFonts w:ascii="Times New Roman" w:eastAsia="Times New Roman" w:hAnsi="Times New Roman" w:cs="Times New Roman"/>
            <w:spacing w:val="-4"/>
            <w:sz w:val="28"/>
            <w:szCs w:val="28"/>
            <w:lang w:val="en-US" w:eastAsia="ru-RU"/>
          </w:rPr>
          <w:t>kmu</w:t>
        </w:r>
        <w:r w:rsidR="009227AE" w:rsidRPr="00D221F4">
          <w:rPr>
            <w:rStyle w:val="a3"/>
            <w:rFonts w:ascii="Times New Roman" w:eastAsia="Times New Roman" w:hAnsi="Times New Roman" w:cs="Times New Roman"/>
            <w:spacing w:val="-4"/>
            <w:sz w:val="28"/>
            <w:szCs w:val="28"/>
            <w:lang w:eastAsia="ru-RU"/>
          </w:rPr>
          <w:t>-</w:t>
        </w:r>
        <w:r w:rsidR="009227AE" w:rsidRPr="00D221F4">
          <w:rPr>
            <w:rStyle w:val="a3"/>
            <w:rFonts w:ascii="Times New Roman" w:eastAsia="Times New Roman" w:hAnsi="Times New Roman" w:cs="Times New Roman"/>
            <w:spacing w:val="-4"/>
            <w:sz w:val="28"/>
            <w:szCs w:val="28"/>
            <w:lang w:val="en-US" w:eastAsia="ru-RU"/>
          </w:rPr>
          <w:t>brsu</w:t>
        </w:r>
        <w:r w:rsidR="009227AE" w:rsidRPr="00D221F4">
          <w:rPr>
            <w:rStyle w:val="a3"/>
            <w:rFonts w:ascii="Times New Roman" w:eastAsia="Times New Roman" w:hAnsi="Times New Roman" w:cs="Times New Roman"/>
            <w:spacing w:val="-4"/>
            <w:sz w:val="28"/>
            <w:szCs w:val="28"/>
            <w:lang w:eastAsia="ru-RU"/>
          </w:rPr>
          <w:t>@</w:t>
        </w:r>
        <w:r w:rsidR="009227AE" w:rsidRPr="00D221F4">
          <w:rPr>
            <w:rStyle w:val="a3"/>
            <w:rFonts w:ascii="Times New Roman" w:eastAsia="Times New Roman" w:hAnsi="Times New Roman" w:cs="Times New Roman"/>
            <w:spacing w:val="-4"/>
            <w:sz w:val="28"/>
            <w:szCs w:val="28"/>
            <w:lang w:val="en-US" w:eastAsia="ru-RU"/>
          </w:rPr>
          <w:t>mail</w:t>
        </w:r>
        <w:r w:rsidR="009227AE" w:rsidRPr="00D221F4">
          <w:rPr>
            <w:rStyle w:val="a3"/>
            <w:rFonts w:ascii="Times New Roman" w:eastAsia="Times New Roman" w:hAnsi="Times New Roman" w:cs="Times New Roman"/>
            <w:spacing w:val="-4"/>
            <w:sz w:val="28"/>
            <w:szCs w:val="28"/>
            <w:lang w:eastAsia="ru-RU"/>
          </w:rPr>
          <w:t>.</w:t>
        </w:r>
        <w:proofErr w:type="spellStart"/>
        <w:r w:rsidR="009227AE" w:rsidRPr="00D221F4">
          <w:rPr>
            <w:rStyle w:val="a3"/>
            <w:rFonts w:ascii="Times New Roman" w:eastAsia="Times New Roman" w:hAnsi="Times New Roman" w:cs="Times New Roman"/>
            <w:spacing w:val="-4"/>
            <w:sz w:val="28"/>
            <w:szCs w:val="28"/>
            <w:lang w:val="en-US" w:eastAsia="ru-RU"/>
          </w:rPr>
          <w:t>ru</w:t>
        </w:r>
        <w:proofErr w:type="spellEnd"/>
      </w:hyperlink>
      <w:r w:rsidR="009227A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</w:t>
      </w:r>
      <w:hyperlink r:id="rId7" w:history="1"/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обязательно запросить подтверждение прочтения) в виде прикрепленного файла направить </w:t>
      </w:r>
      <w:r w:rsidRPr="00E53EA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заявку,</w:t>
      </w:r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53EA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скриншот заключения системы </w:t>
      </w:r>
      <w:proofErr w:type="spellStart"/>
      <w:r w:rsidRPr="00E53EA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Антиплагиат</w:t>
      </w:r>
      <w:proofErr w:type="spellEnd"/>
      <w:r w:rsidRPr="00E53EA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и материалы. </w:t>
      </w:r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Название файла должно содержать фамилию, номер секции, аббревиатуру наименования учреждения, например: </w:t>
      </w:r>
    </w:p>
    <w:p w:rsidR="00E53EA4" w:rsidRPr="00E53EA4" w:rsidRDefault="00E53EA4" w:rsidP="00E53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</w:pPr>
      <w:r w:rsidRPr="00E53EA4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Петров_3_заявка_БрГУ.</w:t>
      </w:r>
      <w:r w:rsidRPr="00E53EA4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>doc</w:t>
      </w:r>
    </w:p>
    <w:p w:rsidR="00E53EA4" w:rsidRPr="00E53EA4" w:rsidRDefault="00E53EA4" w:rsidP="00E53E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</w:pPr>
      <w:r w:rsidRPr="00E53EA4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 xml:space="preserve">Петров_3_статья_БрГУ.doc </w:t>
      </w:r>
    </w:p>
    <w:p w:rsidR="00E53EA4" w:rsidRPr="00E53EA4" w:rsidRDefault="00E53EA4" w:rsidP="00E53E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</w:pPr>
      <w:r w:rsidRPr="00E53EA4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>Петров_3_антиплагиат.doc</w:t>
      </w:r>
    </w:p>
    <w:p w:rsidR="00E53EA4" w:rsidRPr="00E53EA4" w:rsidRDefault="00E53EA4" w:rsidP="00E53E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proofErr w:type="gramStart"/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или</w:t>
      </w:r>
      <w:proofErr w:type="gramEnd"/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53EA4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Пе</w:t>
      </w:r>
      <w:r w:rsidRPr="00E53EA4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>тров_Сидоров_3_заявка_БрГУ.doc</w:t>
      </w:r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E53EA4" w:rsidRPr="00E53EA4" w:rsidRDefault="00E53EA4" w:rsidP="00E53EA4">
      <w:pPr>
        <w:spacing w:before="120" w:after="0" w:line="240" w:lineRule="auto"/>
        <w:ind w:firstLine="35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От каждого автора/соавтора принимаются только одни материалы. Число соавторов – не более двух.</w:t>
      </w:r>
    </w:p>
    <w:p w:rsidR="00E53EA4" w:rsidRPr="00E53EA4" w:rsidRDefault="00E53EA4" w:rsidP="00E53E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Все поступившие материалы рецензируются. Критерии отбора – новизна, научная, методическая, практическая значимость результатов исследования.</w:t>
      </w:r>
    </w:p>
    <w:p w:rsidR="00E53EA4" w:rsidRPr="00E53EA4" w:rsidRDefault="00E53EA4" w:rsidP="00E53E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E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Авторы несут ответственность</w:t>
      </w:r>
      <w:r w:rsidRPr="00E5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уникальность и достоверность приведенных фактов и цитат в соответствии с законодательством Республики Беларусь. </w:t>
      </w:r>
      <w:r w:rsidRPr="00E53EA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Уникальность материалов должна быть не менее 70 %.</w:t>
      </w:r>
      <w:r w:rsidRPr="00E5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3EA4" w:rsidRPr="00E53EA4" w:rsidRDefault="00E53EA4" w:rsidP="00E53E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Авторы материалов, получивших положительную рецензию, будут приглашены для участия в конференции. Оргкомитет оставляет за собой право распределения докладов по секциям.</w:t>
      </w:r>
    </w:p>
    <w:p w:rsidR="00E53EA4" w:rsidRPr="00E53EA4" w:rsidRDefault="00E53EA4" w:rsidP="00E53EA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E53EA4" w:rsidRPr="00E53EA4" w:rsidRDefault="00E53EA4" w:rsidP="00E53EA4">
      <w:pPr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ru-RU"/>
        </w:rPr>
      </w:pPr>
      <w:r w:rsidRPr="00E53EA4"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ru-RU"/>
        </w:rPr>
        <w:t xml:space="preserve">Публикации – только по результатам очного или онлайн-выступления на конференции. </w:t>
      </w:r>
      <w:r w:rsidRPr="00E53EA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single"/>
          <w:lang w:eastAsia="ru-RU"/>
        </w:rPr>
        <w:t>Организационный взнос за участие в работе конференции не предусматривается.</w:t>
      </w:r>
    </w:p>
    <w:p w:rsidR="00E53EA4" w:rsidRPr="00E53EA4" w:rsidRDefault="00E53EA4" w:rsidP="00E53EA4">
      <w:pPr>
        <w:spacing w:after="0" w:line="160" w:lineRule="exact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</w:p>
    <w:p w:rsidR="00E53EA4" w:rsidRPr="00E53EA4" w:rsidRDefault="00E53EA4" w:rsidP="00E53EA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FF0000"/>
          <w:spacing w:val="-4"/>
          <w:sz w:val="28"/>
          <w:szCs w:val="28"/>
          <w:lang w:eastAsia="ru-RU"/>
        </w:rPr>
      </w:pPr>
      <w:r w:rsidRPr="00E53EA4">
        <w:rPr>
          <w:rFonts w:ascii="Times New Roman" w:eastAsia="Times New Roman" w:hAnsi="Times New Roman" w:cs="Times New Roman"/>
          <w:b/>
          <w:color w:val="FF0000"/>
          <w:spacing w:val="-4"/>
          <w:sz w:val="28"/>
          <w:szCs w:val="28"/>
          <w:lang w:eastAsia="ru-RU"/>
        </w:rPr>
        <w:t xml:space="preserve">Материалы, не соответствующие научной направленности, требованиям к оформлению и отправленные позже указанного срока, не рассматриваются и обратно не высылаются. </w:t>
      </w:r>
    </w:p>
    <w:p w:rsidR="009227AE" w:rsidRDefault="009227AE" w:rsidP="009227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227AE" w:rsidRPr="00E53EA4" w:rsidRDefault="009227AE" w:rsidP="009227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53E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Адрес оргкомитета:</w:t>
      </w:r>
    </w:p>
    <w:p w:rsidR="009227AE" w:rsidRPr="00E53EA4" w:rsidRDefault="009227AE" w:rsidP="009227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smartTag w:uri="urn:schemas-microsoft-com:office:smarttags" w:element="metricconverter">
        <w:smartTagPr>
          <w:attr w:name="ProductID" w:val="224016, г"/>
        </w:smartTagPr>
        <w:r w:rsidRPr="00E53E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224016, г</w:t>
        </w:r>
      </w:smartTag>
      <w:r w:rsidRPr="00E5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Брест, б-р Космонавтов, 21, </w:t>
      </w:r>
      <w:proofErr w:type="spellStart"/>
      <w:r w:rsidRPr="00E53EA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E53EA4">
        <w:rPr>
          <w:rFonts w:ascii="Times New Roman" w:eastAsia="Times New Roman" w:hAnsi="Times New Roman" w:cs="Times New Roman"/>
          <w:sz w:val="28"/>
          <w:szCs w:val="28"/>
          <w:lang w:eastAsia="ru-RU"/>
        </w:rPr>
        <w:t>. 124</w:t>
      </w:r>
    </w:p>
    <w:p w:rsidR="009227AE" w:rsidRPr="00E53EA4" w:rsidRDefault="009227AE" w:rsidP="009227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EA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(8-0162) 21-92-43</w:t>
      </w:r>
    </w:p>
    <w:p w:rsidR="009227AE" w:rsidRPr="00E53EA4" w:rsidRDefault="009227AE" w:rsidP="009227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7AE" w:rsidRPr="00E53EA4" w:rsidRDefault="009227AE" w:rsidP="009227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E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проезд, проживание и питание оплачиваются участниками конференции или командирующими организациями.</w:t>
      </w:r>
    </w:p>
    <w:p w:rsidR="009227AE" w:rsidRDefault="009227AE" w:rsidP="00E53EA4">
      <w:pPr>
        <w:spacing w:after="0" w:line="200" w:lineRule="exact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</w:p>
    <w:p w:rsidR="009227AE" w:rsidRDefault="009227AE" w:rsidP="00E53EA4">
      <w:pPr>
        <w:spacing w:after="0" w:line="200" w:lineRule="exact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</w:p>
    <w:p w:rsidR="009227AE" w:rsidRDefault="009227AE" w:rsidP="00E53EA4">
      <w:pPr>
        <w:spacing w:after="0" w:line="200" w:lineRule="exact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</w:p>
    <w:p w:rsidR="009227AE" w:rsidRPr="00E53EA4" w:rsidRDefault="009227AE" w:rsidP="00922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СВЕДЕНИЮ УЧАСТНИКОВ:</w:t>
      </w:r>
    </w:p>
    <w:p w:rsidR="009227AE" w:rsidRPr="00E53EA4" w:rsidRDefault="009227AE" w:rsidP="00922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27AE" w:rsidRPr="00E53EA4" w:rsidRDefault="009227AE" w:rsidP="00922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27AE" w:rsidRPr="00E53EA4" w:rsidRDefault="009227AE" w:rsidP="00922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53E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16 мая 2023 года</w:t>
      </w:r>
    </w:p>
    <w:p w:rsidR="009227AE" w:rsidRPr="00E53EA4" w:rsidRDefault="009227AE" w:rsidP="00922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53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E53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10.00 – регистрация участников</w:t>
      </w:r>
    </w:p>
    <w:p w:rsidR="009227AE" w:rsidRPr="00E53EA4" w:rsidRDefault="009227AE" w:rsidP="00922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Pr="00E53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proofErr w:type="gramEnd"/>
      <w:r w:rsidRPr="00E53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предъявлению паспорта)</w:t>
      </w:r>
    </w:p>
    <w:p w:rsidR="009227AE" w:rsidRPr="00E53EA4" w:rsidRDefault="009227AE" w:rsidP="009227A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7AE" w:rsidRPr="00E53EA4" w:rsidRDefault="009227AE" w:rsidP="009227A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11.30 – пленарное заседание </w:t>
      </w:r>
    </w:p>
    <w:p w:rsidR="009227AE" w:rsidRPr="00E53EA4" w:rsidRDefault="009227AE" w:rsidP="009227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7AE" w:rsidRPr="00E53EA4" w:rsidRDefault="009227AE" w:rsidP="009227A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E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выступления:</w:t>
      </w:r>
    </w:p>
    <w:p w:rsidR="009227AE" w:rsidRPr="00E53EA4" w:rsidRDefault="009227AE" w:rsidP="009227A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EA4">
        <w:rPr>
          <w:rFonts w:ascii="Times New Roman" w:eastAsia="Times New Roman" w:hAnsi="Times New Roman" w:cs="Times New Roman"/>
          <w:sz w:val="28"/>
          <w:szCs w:val="28"/>
          <w:lang w:eastAsia="ru-RU"/>
        </w:rPr>
        <w:t>10 минут – на секции;</w:t>
      </w:r>
    </w:p>
    <w:p w:rsidR="009227AE" w:rsidRPr="00E53EA4" w:rsidRDefault="009227AE" w:rsidP="009227A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EA4">
        <w:rPr>
          <w:rFonts w:ascii="Times New Roman" w:eastAsia="Times New Roman" w:hAnsi="Times New Roman" w:cs="Times New Roman"/>
          <w:sz w:val="28"/>
          <w:szCs w:val="28"/>
          <w:lang w:eastAsia="ru-RU"/>
        </w:rPr>
        <w:t>15 минут – на пленарном заседании.</w:t>
      </w:r>
    </w:p>
    <w:p w:rsidR="009227AE" w:rsidRDefault="009227AE" w:rsidP="00E53EA4">
      <w:pPr>
        <w:spacing w:after="0" w:line="200" w:lineRule="exact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</w:p>
    <w:p w:rsidR="009227AE" w:rsidRPr="00E53EA4" w:rsidRDefault="00E53EA4" w:rsidP="00922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53EA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br w:type="column"/>
      </w:r>
      <w:r w:rsidR="009227AE" w:rsidRPr="00E53EA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ЗАЯВКА</w:t>
      </w:r>
    </w:p>
    <w:p w:rsidR="009227AE" w:rsidRPr="00E53EA4" w:rsidRDefault="009227AE" w:rsidP="009227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E53EA4">
        <w:rPr>
          <w:rFonts w:ascii="Times New Roman" w:eastAsia="Times New Roman" w:hAnsi="Times New Roman" w:cs="Times New Roman"/>
          <w:sz w:val="24"/>
          <w:szCs w:val="28"/>
          <w:lang w:eastAsia="ru-RU"/>
        </w:rPr>
        <w:t>на</w:t>
      </w:r>
      <w:proofErr w:type="gramEnd"/>
      <w:r w:rsidRPr="00E53E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участие в </w:t>
      </w:r>
      <w:r w:rsidRPr="00E53EA4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XXV</w:t>
      </w:r>
      <w:r w:rsidRPr="00E53E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Республиканской научно-практической конференции молодых ученых </w:t>
      </w:r>
    </w:p>
    <w:p w:rsidR="009227AE" w:rsidRPr="00E53EA4" w:rsidRDefault="009227AE" w:rsidP="009227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53EA4">
        <w:rPr>
          <w:rFonts w:ascii="Times New Roman" w:eastAsia="Times New Roman" w:hAnsi="Times New Roman" w:cs="Times New Roman"/>
          <w:sz w:val="24"/>
          <w:szCs w:val="28"/>
          <w:lang w:eastAsia="ru-RU"/>
        </w:rPr>
        <w:t>Брест, 16 мая 2023 г.</w:t>
      </w:r>
    </w:p>
    <w:p w:rsidR="009227AE" w:rsidRPr="00E53EA4" w:rsidRDefault="009227AE" w:rsidP="009227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227AE" w:rsidRPr="00E53EA4" w:rsidRDefault="009227AE" w:rsidP="00922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53EA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СВЕДЕНИЯ ОБ АВТОРЕ:</w:t>
      </w:r>
    </w:p>
    <w:p w:rsidR="009227AE" w:rsidRPr="00E53EA4" w:rsidRDefault="009227AE" w:rsidP="009227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0"/>
        <w:gridCol w:w="4915"/>
      </w:tblGrid>
      <w:tr w:rsidR="009227AE" w:rsidRPr="00E53EA4" w:rsidTr="00275DF3">
        <w:tc>
          <w:tcPr>
            <w:tcW w:w="4503" w:type="dxa"/>
            <w:shd w:val="clear" w:color="auto" w:fill="auto"/>
          </w:tcPr>
          <w:p w:rsidR="009227AE" w:rsidRPr="00E53EA4" w:rsidRDefault="009227AE" w:rsidP="00275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5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Фамилия Имя Отчество автора</w:t>
            </w:r>
          </w:p>
        </w:tc>
        <w:tc>
          <w:tcPr>
            <w:tcW w:w="5068" w:type="dxa"/>
            <w:shd w:val="clear" w:color="auto" w:fill="auto"/>
          </w:tcPr>
          <w:p w:rsidR="009227AE" w:rsidRPr="00E53EA4" w:rsidRDefault="009227AE" w:rsidP="0027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227AE" w:rsidRPr="00E53EA4" w:rsidTr="00275DF3">
        <w:tc>
          <w:tcPr>
            <w:tcW w:w="4503" w:type="dxa"/>
            <w:shd w:val="clear" w:color="auto" w:fill="auto"/>
          </w:tcPr>
          <w:p w:rsidR="009227AE" w:rsidRPr="00E53EA4" w:rsidRDefault="009227AE" w:rsidP="00275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5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Полное название ВУЗа/организации (сокращенное)</w:t>
            </w:r>
          </w:p>
        </w:tc>
        <w:tc>
          <w:tcPr>
            <w:tcW w:w="5068" w:type="dxa"/>
            <w:shd w:val="clear" w:color="auto" w:fill="auto"/>
          </w:tcPr>
          <w:p w:rsidR="009227AE" w:rsidRPr="00E53EA4" w:rsidRDefault="009227AE" w:rsidP="0027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227AE" w:rsidRPr="00E53EA4" w:rsidTr="00275DF3">
        <w:tc>
          <w:tcPr>
            <w:tcW w:w="4503" w:type="dxa"/>
            <w:shd w:val="clear" w:color="auto" w:fill="auto"/>
          </w:tcPr>
          <w:p w:rsidR="009227AE" w:rsidRPr="00E53EA4" w:rsidRDefault="009227AE" w:rsidP="00275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5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Факультет</w:t>
            </w:r>
          </w:p>
        </w:tc>
        <w:tc>
          <w:tcPr>
            <w:tcW w:w="5068" w:type="dxa"/>
            <w:shd w:val="clear" w:color="auto" w:fill="auto"/>
          </w:tcPr>
          <w:p w:rsidR="009227AE" w:rsidRPr="00E53EA4" w:rsidRDefault="009227AE" w:rsidP="0027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227AE" w:rsidRPr="00E53EA4" w:rsidTr="00275DF3">
        <w:tc>
          <w:tcPr>
            <w:tcW w:w="4503" w:type="dxa"/>
            <w:shd w:val="clear" w:color="auto" w:fill="auto"/>
          </w:tcPr>
          <w:p w:rsidR="009227AE" w:rsidRPr="00E53EA4" w:rsidRDefault="009227AE" w:rsidP="00275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5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Студент (очно/заочно) ____ курса </w:t>
            </w:r>
          </w:p>
          <w:p w:rsidR="009227AE" w:rsidRPr="00E53EA4" w:rsidRDefault="009227AE" w:rsidP="00275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5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Магистрант (очно/заочно) ____ курса </w:t>
            </w:r>
          </w:p>
          <w:p w:rsidR="009227AE" w:rsidRPr="00E53EA4" w:rsidRDefault="009227AE" w:rsidP="00275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5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Аспирант (очно/заочно) ____ года обучения</w:t>
            </w:r>
          </w:p>
        </w:tc>
        <w:tc>
          <w:tcPr>
            <w:tcW w:w="5068" w:type="dxa"/>
            <w:shd w:val="clear" w:color="auto" w:fill="auto"/>
          </w:tcPr>
          <w:p w:rsidR="009227AE" w:rsidRPr="00E53EA4" w:rsidRDefault="009227AE" w:rsidP="0027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227AE" w:rsidRPr="00E53EA4" w:rsidTr="00275DF3">
        <w:tc>
          <w:tcPr>
            <w:tcW w:w="4503" w:type="dxa"/>
            <w:shd w:val="clear" w:color="auto" w:fill="auto"/>
          </w:tcPr>
          <w:p w:rsidR="009227AE" w:rsidRPr="00E53EA4" w:rsidRDefault="009227AE" w:rsidP="00275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5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Должность, кафедра (для молодых преподавателей)</w:t>
            </w:r>
          </w:p>
        </w:tc>
        <w:tc>
          <w:tcPr>
            <w:tcW w:w="5068" w:type="dxa"/>
            <w:shd w:val="clear" w:color="auto" w:fill="auto"/>
          </w:tcPr>
          <w:p w:rsidR="009227AE" w:rsidRPr="00E53EA4" w:rsidRDefault="009227AE" w:rsidP="0027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227AE" w:rsidRPr="00E53EA4" w:rsidTr="00275DF3">
        <w:tc>
          <w:tcPr>
            <w:tcW w:w="4503" w:type="dxa"/>
            <w:shd w:val="clear" w:color="auto" w:fill="auto"/>
          </w:tcPr>
          <w:p w:rsidR="009227AE" w:rsidRPr="00E53EA4" w:rsidRDefault="009227AE" w:rsidP="00275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5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 рождения</w:t>
            </w:r>
          </w:p>
        </w:tc>
        <w:tc>
          <w:tcPr>
            <w:tcW w:w="5068" w:type="dxa"/>
            <w:shd w:val="clear" w:color="auto" w:fill="auto"/>
          </w:tcPr>
          <w:p w:rsidR="009227AE" w:rsidRPr="00E53EA4" w:rsidRDefault="009227AE" w:rsidP="0027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227AE" w:rsidRPr="00E53EA4" w:rsidTr="00275DF3">
        <w:tc>
          <w:tcPr>
            <w:tcW w:w="4503" w:type="dxa"/>
            <w:shd w:val="clear" w:color="auto" w:fill="auto"/>
          </w:tcPr>
          <w:p w:rsidR="009227AE" w:rsidRPr="00E53EA4" w:rsidRDefault="009227AE" w:rsidP="00275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5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Контактный телефон (код)</w:t>
            </w:r>
          </w:p>
        </w:tc>
        <w:tc>
          <w:tcPr>
            <w:tcW w:w="5068" w:type="dxa"/>
            <w:shd w:val="clear" w:color="auto" w:fill="auto"/>
          </w:tcPr>
          <w:p w:rsidR="009227AE" w:rsidRPr="00E53EA4" w:rsidRDefault="009227AE" w:rsidP="0027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5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+375 (</w:t>
            </w:r>
            <w:proofErr w:type="spellStart"/>
            <w:r w:rsidRPr="00E5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хх</w:t>
            </w:r>
            <w:proofErr w:type="spellEnd"/>
            <w:r w:rsidRPr="00E5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) </w:t>
            </w:r>
            <w:proofErr w:type="spellStart"/>
            <w:r w:rsidRPr="00E5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ххх-хх-хх</w:t>
            </w:r>
            <w:proofErr w:type="spellEnd"/>
          </w:p>
        </w:tc>
      </w:tr>
      <w:tr w:rsidR="009227AE" w:rsidRPr="00E53EA4" w:rsidTr="00275DF3">
        <w:tc>
          <w:tcPr>
            <w:tcW w:w="4503" w:type="dxa"/>
            <w:shd w:val="clear" w:color="auto" w:fill="auto"/>
          </w:tcPr>
          <w:p w:rsidR="009227AE" w:rsidRPr="00E53EA4" w:rsidRDefault="009227AE" w:rsidP="00275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5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Контактный е-</w:t>
            </w:r>
            <w:r w:rsidRPr="00E53EA4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mail</w:t>
            </w:r>
            <w:r w:rsidRPr="00E5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</w:t>
            </w:r>
            <w:r w:rsidRPr="00E53EA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обязательно!</w:t>
            </w:r>
            <w:r w:rsidRPr="00E5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9227AE" w:rsidRPr="00E53EA4" w:rsidRDefault="009227AE" w:rsidP="0027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227AE" w:rsidRPr="00E53EA4" w:rsidTr="00275DF3">
        <w:tc>
          <w:tcPr>
            <w:tcW w:w="4503" w:type="dxa"/>
            <w:shd w:val="clear" w:color="auto" w:fill="auto"/>
          </w:tcPr>
          <w:p w:rsidR="009227AE" w:rsidRPr="00E53EA4" w:rsidRDefault="009227AE" w:rsidP="00275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5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Направление конференции </w:t>
            </w:r>
            <w:r w:rsidRPr="00E5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(номер и</w:t>
            </w:r>
            <w:r w:rsidRPr="00E53EA4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 </w:t>
            </w:r>
            <w:r w:rsidRPr="00E5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название секции)</w:t>
            </w:r>
          </w:p>
        </w:tc>
        <w:tc>
          <w:tcPr>
            <w:tcW w:w="5068" w:type="dxa"/>
            <w:shd w:val="clear" w:color="auto" w:fill="auto"/>
          </w:tcPr>
          <w:p w:rsidR="009227AE" w:rsidRPr="00E53EA4" w:rsidRDefault="009227AE" w:rsidP="0027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227AE" w:rsidRPr="00E53EA4" w:rsidTr="00275DF3">
        <w:tc>
          <w:tcPr>
            <w:tcW w:w="4503" w:type="dxa"/>
            <w:shd w:val="clear" w:color="auto" w:fill="auto"/>
          </w:tcPr>
          <w:p w:rsidR="009227AE" w:rsidRPr="00E53EA4" w:rsidRDefault="009227AE" w:rsidP="00275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5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Название доклада</w:t>
            </w:r>
          </w:p>
        </w:tc>
        <w:tc>
          <w:tcPr>
            <w:tcW w:w="5068" w:type="dxa"/>
            <w:shd w:val="clear" w:color="auto" w:fill="auto"/>
          </w:tcPr>
          <w:p w:rsidR="009227AE" w:rsidRPr="00E53EA4" w:rsidRDefault="009227AE" w:rsidP="0027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227AE" w:rsidRPr="00E53EA4" w:rsidTr="00275DF3">
        <w:trPr>
          <w:trHeight w:val="250"/>
        </w:trPr>
        <w:tc>
          <w:tcPr>
            <w:tcW w:w="4503" w:type="dxa"/>
            <w:shd w:val="clear" w:color="auto" w:fill="auto"/>
            <w:vAlign w:val="center"/>
          </w:tcPr>
          <w:p w:rsidR="009227AE" w:rsidRPr="00E53EA4" w:rsidRDefault="009227AE" w:rsidP="00275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5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Форма участия: очная/</w:t>
            </w:r>
            <w:proofErr w:type="spellStart"/>
            <w:r w:rsidRPr="00E5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on-line</w:t>
            </w:r>
            <w:proofErr w:type="spellEnd"/>
          </w:p>
        </w:tc>
        <w:tc>
          <w:tcPr>
            <w:tcW w:w="5068" w:type="dxa"/>
            <w:shd w:val="clear" w:color="auto" w:fill="auto"/>
          </w:tcPr>
          <w:p w:rsidR="009227AE" w:rsidRPr="00E53EA4" w:rsidRDefault="009227AE" w:rsidP="00275DF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227AE" w:rsidRPr="00E53EA4" w:rsidTr="00275DF3">
        <w:tc>
          <w:tcPr>
            <w:tcW w:w="4503" w:type="dxa"/>
            <w:shd w:val="clear" w:color="auto" w:fill="auto"/>
          </w:tcPr>
          <w:p w:rsidR="009227AE" w:rsidRPr="00E53EA4" w:rsidRDefault="009227AE" w:rsidP="00275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5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Сборник материалов конференции: печатный вариант/электронный вариант (указать)</w:t>
            </w:r>
          </w:p>
        </w:tc>
        <w:tc>
          <w:tcPr>
            <w:tcW w:w="5068" w:type="dxa"/>
            <w:shd w:val="clear" w:color="auto" w:fill="auto"/>
          </w:tcPr>
          <w:p w:rsidR="009227AE" w:rsidRPr="00E53EA4" w:rsidRDefault="009227AE" w:rsidP="0027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227AE" w:rsidRPr="00E53EA4" w:rsidTr="00275DF3">
        <w:tc>
          <w:tcPr>
            <w:tcW w:w="4503" w:type="dxa"/>
            <w:shd w:val="clear" w:color="auto" w:fill="auto"/>
          </w:tcPr>
          <w:p w:rsidR="009227AE" w:rsidRPr="00E53EA4" w:rsidRDefault="009227AE" w:rsidP="00275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5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Предоставление общежития на момент проведения конференции (да/нет)</w:t>
            </w:r>
          </w:p>
        </w:tc>
        <w:tc>
          <w:tcPr>
            <w:tcW w:w="5068" w:type="dxa"/>
            <w:shd w:val="clear" w:color="auto" w:fill="auto"/>
          </w:tcPr>
          <w:p w:rsidR="009227AE" w:rsidRPr="00E53EA4" w:rsidRDefault="009227AE" w:rsidP="0027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227AE" w:rsidRPr="00E53EA4" w:rsidTr="00275DF3">
        <w:tc>
          <w:tcPr>
            <w:tcW w:w="4503" w:type="dxa"/>
            <w:shd w:val="clear" w:color="auto" w:fill="auto"/>
          </w:tcPr>
          <w:p w:rsidR="009227AE" w:rsidRPr="00E53EA4" w:rsidRDefault="009227AE" w:rsidP="00275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5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Необходимость официального приглашения на конференцию (да (адрес)/нет) </w:t>
            </w:r>
          </w:p>
        </w:tc>
        <w:tc>
          <w:tcPr>
            <w:tcW w:w="5068" w:type="dxa"/>
            <w:shd w:val="clear" w:color="auto" w:fill="auto"/>
          </w:tcPr>
          <w:p w:rsidR="009227AE" w:rsidRPr="00E53EA4" w:rsidRDefault="009227AE" w:rsidP="0027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9227AE" w:rsidRPr="00E53EA4" w:rsidRDefault="009227AE" w:rsidP="009227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227AE" w:rsidRPr="00E53EA4" w:rsidRDefault="009227AE" w:rsidP="009227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53EA4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Подпись автора ___________________                   дата</w:t>
      </w:r>
    </w:p>
    <w:p w:rsidR="009227AE" w:rsidRPr="00E53EA4" w:rsidRDefault="009227AE" w:rsidP="0092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</w:p>
    <w:p w:rsidR="009227AE" w:rsidRPr="00E53EA4" w:rsidRDefault="009227AE" w:rsidP="00922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53EA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СВЕДЕНИЯ О НАУЧНОМ РУКОВОДИТЕЛЕ:</w:t>
      </w:r>
    </w:p>
    <w:p w:rsidR="009227AE" w:rsidRPr="00E53EA4" w:rsidRDefault="009227AE" w:rsidP="009227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0"/>
        <w:gridCol w:w="4655"/>
      </w:tblGrid>
      <w:tr w:rsidR="009227AE" w:rsidRPr="00E53EA4" w:rsidTr="00275DF3">
        <w:tc>
          <w:tcPr>
            <w:tcW w:w="4785" w:type="dxa"/>
            <w:shd w:val="clear" w:color="auto" w:fill="auto"/>
          </w:tcPr>
          <w:p w:rsidR="009227AE" w:rsidRPr="00E53EA4" w:rsidRDefault="009227AE" w:rsidP="00275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5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Фамилия И.О.</w:t>
            </w:r>
          </w:p>
        </w:tc>
        <w:tc>
          <w:tcPr>
            <w:tcW w:w="4786" w:type="dxa"/>
            <w:shd w:val="clear" w:color="auto" w:fill="auto"/>
          </w:tcPr>
          <w:p w:rsidR="009227AE" w:rsidRPr="00E53EA4" w:rsidRDefault="009227AE" w:rsidP="00275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227AE" w:rsidRPr="00E53EA4" w:rsidTr="00275DF3">
        <w:tc>
          <w:tcPr>
            <w:tcW w:w="4785" w:type="dxa"/>
            <w:shd w:val="clear" w:color="auto" w:fill="auto"/>
          </w:tcPr>
          <w:p w:rsidR="009227AE" w:rsidRPr="00E53EA4" w:rsidRDefault="009227AE" w:rsidP="00275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E5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уч.степень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9227AE" w:rsidRPr="00E53EA4" w:rsidRDefault="009227AE" w:rsidP="00275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227AE" w:rsidRPr="00E53EA4" w:rsidTr="00275DF3">
        <w:tc>
          <w:tcPr>
            <w:tcW w:w="4785" w:type="dxa"/>
            <w:shd w:val="clear" w:color="auto" w:fill="auto"/>
          </w:tcPr>
          <w:p w:rsidR="009227AE" w:rsidRPr="00E53EA4" w:rsidRDefault="009227AE" w:rsidP="00275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E5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уч.звание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9227AE" w:rsidRPr="00E53EA4" w:rsidRDefault="009227AE" w:rsidP="00275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227AE" w:rsidRPr="00E53EA4" w:rsidTr="00275DF3">
        <w:tc>
          <w:tcPr>
            <w:tcW w:w="4785" w:type="dxa"/>
            <w:shd w:val="clear" w:color="auto" w:fill="auto"/>
          </w:tcPr>
          <w:p w:rsidR="009227AE" w:rsidRPr="00E53EA4" w:rsidRDefault="009227AE" w:rsidP="00275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E5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должность</w:t>
            </w:r>
            <w:proofErr w:type="gramEnd"/>
          </w:p>
        </w:tc>
        <w:tc>
          <w:tcPr>
            <w:tcW w:w="4786" w:type="dxa"/>
            <w:shd w:val="clear" w:color="auto" w:fill="auto"/>
          </w:tcPr>
          <w:p w:rsidR="009227AE" w:rsidRPr="00E53EA4" w:rsidRDefault="009227AE" w:rsidP="00275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227AE" w:rsidRPr="00E53EA4" w:rsidTr="00275DF3">
        <w:tc>
          <w:tcPr>
            <w:tcW w:w="4785" w:type="dxa"/>
            <w:shd w:val="clear" w:color="auto" w:fill="auto"/>
          </w:tcPr>
          <w:p w:rsidR="009227AE" w:rsidRPr="00E53EA4" w:rsidRDefault="009227AE" w:rsidP="00275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5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Полное название вуза/ организации</w:t>
            </w:r>
          </w:p>
          <w:p w:rsidR="009227AE" w:rsidRPr="00E53EA4" w:rsidRDefault="009227AE" w:rsidP="00275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eastAsia="ru-RU"/>
              </w:rPr>
            </w:pPr>
            <w:r w:rsidRPr="00E53EA4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eastAsia="ru-RU"/>
              </w:rPr>
              <w:t>(</w:t>
            </w:r>
            <w:proofErr w:type="gramStart"/>
            <w:r w:rsidRPr="00E53EA4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eastAsia="ru-RU"/>
              </w:rPr>
              <w:t>указывается</w:t>
            </w:r>
            <w:proofErr w:type="gramEnd"/>
            <w:r w:rsidRPr="00E53EA4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eastAsia="ru-RU"/>
              </w:rPr>
              <w:t xml:space="preserve"> только при несовпадении с вузом автора)</w:t>
            </w:r>
          </w:p>
        </w:tc>
        <w:tc>
          <w:tcPr>
            <w:tcW w:w="4786" w:type="dxa"/>
            <w:shd w:val="clear" w:color="auto" w:fill="auto"/>
          </w:tcPr>
          <w:p w:rsidR="009227AE" w:rsidRPr="00E53EA4" w:rsidRDefault="009227AE" w:rsidP="00275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9227AE" w:rsidRPr="00E53EA4" w:rsidRDefault="009227AE" w:rsidP="009227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227AE" w:rsidRPr="00E53EA4" w:rsidRDefault="009227AE" w:rsidP="00922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53EA4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Подпись научного руководителя _____________</w:t>
      </w:r>
      <w:proofErr w:type="gramStart"/>
      <w:r w:rsidRPr="00E53EA4">
        <w:rPr>
          <w:rFonts w:ascii="Times New Roman" w:eastAsia="Times New Roman" w:hAnsi="Times New Roman" w:cs="Times New Roman"/>
          <w:sz w:val="24"/>
          <w:szCs w:val="28"/>
          <w:lang w:eastAsia="ru-RU"/>
        </w:rPr>
        <w:t>_  дата</w:t>
      </w:r>
      <w:proofErr w:type="gramEnd"/>
    </w:p>
    <w:p w:rsidR="009227AE" w:rsidRDefault="009227AE" w:rsidP="00E53EA4">
      <w:pPr>
        <w:spacing w:after="0" w:line="200" w:lineRule="exact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</w:p>
    <w:p w:rsidR="009227AE" w:rsidRDefault="009227AE" w:rsidP="00E53EA4">
      <w:pPr>
        <w:spacing w:after="0" w:line="200" w:lineRule="exact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br w:type="page"/>
      </w:r>
    </w:p>
    <w:p w:rsidR="00E53EA4" w:rsidRPr="00E53EA4" w:rsidRDefault="00E53EA4" w:rsidP="00507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ТРЕБОВАНИЯ К ОФОРМЛЕНИЮ МАТЕРИАЛОВ</w:t>
      </w:r>
    </w:p>
    <w:p w:rsidR="00E53EA4" w:rsidRPr="00E53EA4" w:rsidRDefault="00E53EA4" w:rsidP="00507984">
      <w:pPr>
        <w:spacing w:before="120"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Объем – </w:t>
      </w:r>
      <w:r w:rsidRPr="00E53EA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2 или 3 полные</w:t>
      </w:r>
      <w:r w:rsidRPr="00E5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страницы (не более 3-х пустых строк в конце материала). </w:t>
      </w:r>
    </w:p>
    <w:p w:rsidR="00E53EA4" w:rsidRPr="00E53EA4" w:rsidRDefault="00E53EA4" w:rsidP="00E53EA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2. Требования к тексту:</w:t>
      </w:r>
    </w:p>
    <w:p w:rsidR="00E53EA4" w:rsidRPr="00E53EA4" w:rsidRDefault="00E53EA4" w:rsidP="00E53EA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– текстовый редактор – </w:t>
      </w:r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MS</w:t>
      </w:r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Word</w:t>
      </w:r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6.0 и выше. </w:t>
      </w:r>
    </w:p>
    <w:p w:rsidR="00E53EA4" w:rsidRPr="00E53EA4" w:rsidRDefault="00E53EA4" w:rsidP="00E53EA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53EA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Формат страницы</w:t>
      </w:r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– А4. </w:t>
      </w:r>
      <w:r w:rsidRPr="00E53EA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Поля</w:t>
      </w:r>
      <w:r w:rsidRPr="00E53E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:</w:t>
      </w:r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35 мм – сверху, </w:t>
      </w:r>
      <w:smartTag w:uri="urn:schemas-microsoft-com:office:smarttags" w:element="metricconverter">
        <w:smartTagPr>
          <w:attr w:name="ProductID" w:val="25 мм"/>
        </w:smartTagPr>
        <w:r w:rsidRPr="00E53EA4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ru-RU"/>
          </w:rPr>
          <w:t>25 мм</w:t>
        </w:r>
      </w:smartTag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– справа, слева, снизу. </w:t>
      </w:r>
      <w:r w:rsidRPr="00E53EA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Шрифт</w:t>
      </w:r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– 12 </w:t>
      </w:r>
      <w:proofErr w:type="spellStart"/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pt</w:t>
      </w:r>
      <w:proofErr w:type="spellEnd"/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</w:t>
      </w:r>
      <w:r w:rsidRPr="00E53EA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гарнитура</w:t>
      </w:r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– </w:t>
      </w:r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Times</w:t>
      </w:r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New</w:t>
      </w:r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Roman</w:t>
      </w:r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</w:t>
      </w:r>
      <w:r w:rsidRPr="00E53EA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межстрочный интервал</w:t>
      </w:r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– одинарный, </w:t>
      </w:r>
      <w:r w:rsidRPr="00E53EA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абзацный отступ</w:t>
      </w:r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0,8 см (запрещается установка абзацного отступа пробелами). Висячая строка не допускается. </w:t>
      </w:r>
    </w:p>
    <w:p w:rsidR="00E53EA4" w:rsidRPr="00E53EA4" w:rsidRDefault="00E53EA4" w:rsidP="00E53EA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Текст – тщательно вычитан и отредактирован. </w:t>
      </w:r>
      <w:r w:rsidR="0050798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Ответственность за</w:t>
      </w:r>
      <w:r w:rsidR="00507984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en-US" w:eastAsia="ru-RU"/>
        </w:rPr>
        <w:t> </w:t>
      </w:r>
      <w:r w:rsidRPr="00E53EA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содержание несут авторы и их научные руководители.</w:t>
      </w:r>
    </w:p>
    <w:p w:rsidR="00E53EA4" w:rsidRPr="00E53EA4" w:rsidRDefault="00E53EA4" w:rsidP="00E53EA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ru-RU"/>
        </w:rPr>
        <w:t>Каждая</w:t>
      </w:r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из перечисленных ниже строк – с </w:t>
      </w:r>
      <w:r w:rsidR="0050798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абзацного отступа, с</w:t>
      </w:r>
      <w:r w:rsidR="00507984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 </w:t>
      </w:r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выравниванием по левому краю и без точки в конце:</w:t>
      </w:r>
    </w:p>
    <w:p w:rsidR="00E53EA4" w:rsidRPr="00E53EA4" w:rsidRDefault="00E53EA4" w:rsidP="00E53EA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– в первой строке индекс УДК (обязательно!);</w:t>
      </w:r>
    </w:p>
    <w:p w:rsidR="00E53EA4" w:rsidRPr="00E53EA4" w:rsidRDefault="00E53EA4" w:rsidP="00E53EA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– пустая строка;</w:t>
      </w:r>
    </w:p>
    <w:p w:rsidR="00E53EA4" w:rsidRPr="00E53EA4" w:rsidRDefault="00E53EA4" w:rsidP="00E53EA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– инициалы и фамилия автора (шрифт полужирный, прописные буквы), между инициалами неразрывный пробел;</w:t>
      </w:r>
    </w:p>
    <w:p w:rsidR="00E53EA4" w:rsidRPr="00E53EA4" w:rsidRDefault="00E53EA4" w:rsidP="00E53EA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– город, краткое наименование учреждения (по Уставу);</w:t>
      </w:r>
    </w:p>
    <w:p w:rsidR="00E53EA4" w:rsidRPr="00E53EA4" w:rsidRDefault="00E53EA4" w:rsidP="00E53E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– </w:t>
      </w:r>
      <w:r w:rsidRPr="00E53E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научный руководитель – инициалы и фамилия, уч. степень, уч. звание;</w:t>
      </w:r>
    </w:p>
    <w:p w:rsidR="00E53EA4" w:rsidRPr="00E53EA4" w:rsidRDefault="00E53EA4" w:rsidP="00E53EA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– пустая строка;</w:t>
      </w:r>
    </w:p>
    <w:p w:rsidR="00E53EA4" w:rsidRPr="00E53EA4" w:rsidRDefault="00E53EA4" w:rsidP="00E53EA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– название материалов (шрифт полужирный, прописные буквы) (если </w:t>
      </w:r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ru-RU"/>
        </w:rPr>
        <w:t>название</w:t>
      </w:r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из нескольких строк, то </w:t>
      </w:r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ru-RU"/>
        </w:rPr>
        <w:t>без знаков переноса</w:t>
      </w:r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).</w:t>
      </w:r>
    </w:p>
    <w:p w:rsidR="00E53EA4" w:rsidRPr="00E53EA4" w:rsidRDefault="00E53EA4" w:rsidP="00E53EA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– пустая строка.</w:t>
      </w:r>
    </w:p>
    <w:p w:rsidR="00E53EA4" w:rsidRPr="009901BE" w:rsidRDefault="00E53EA4" w:rsidP="00E53EA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be-BY" w:eastAsia="ru-RU"/>
        </w:rPr>
      </w:pPr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ru-RU"/>
        </w:rPr>
        <w:t>Текст</w:t>
      </w:r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– с абзацного отступа</w:t>
      </w:r>
      <w:r w:rsidRPr="009901B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53EA4"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ru-RU"/>
        </w:rPr>
        <w:t>с обязательным</w:t>
      </w:r>
      <w:r w:rsidRPr="00E53EA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</w:t>
      </w:r>
      <w:r w:rsidR="0050798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выравниванием по ширине и</w:t>
      </w:r>
      <w:r w:rsidR="00507984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 </w:t>
      </w:r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автоматической расстановкой переносов. Не допускается более одного пробела между словами в тексте.</w:t>
      </w:r>
      <w:r w:rsidR="00CA2514" w:rsidRPr="00CA2514">
        <w:t xml:space="preserve"> </w:t>
      </w:r>
      <w:r w:rsidR="00CA251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</w:t>
      </w:r>
      <w:r w:rsidR="00CA2514" w:rsidRPr="00CA251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ри состав</w:t>
      </w:r>
      <w:r w:rsidR="00CA251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лении текста статьи не допускать</w:t>
      </w:r>
      <w:r w:rsidR="00CA2514" w:rsidRPr="00CA251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окончание строки предлогом, союзом или переносом в один </w:t>
      </w:r>
      <w:r w:rsidR="009901BE">
        <w:rPr>
          <w:rFonts w:ascii="Times New Roman" w:eastAsia="Times New Roman" w:hAnsi="Times New Roman" w:cs="Times New Roman"/>
          <w:spacing w:val="-4"/>
          <w:sz w:val="28"/>
          <w:szCs w:val="28"/>
          <w:lang w:val="be-BY" w:eastAsia="ru-RU"/>
        </w:rPr>
        <w:t>двухбук</w:t>
      </w:r>
      <w:bookmarkStart w:id="0" w:name="_GoBack"/>
      <w:bookmarkEnd w:id="0"/>
      <w:r w:rsidR="009901BE">
        <w:rPr>
          <w:rFonts w:ascii="Times New Roman" w:eastAsia="Times New Roman" w:hAnsi="Times New Roman" w:cs="Times New Roman"/>
          <w:spacing w:val="-4"/>
          <w:sz w:val="28"/>
          <w:szCs w:val="28"/>
          <w:lang w:val="be-BY" w:eastAsia="ru-RU"/>
        </w:rPr>
        <w:t xml:space="preserve">венный </w:t>
      </w:r>
      <w:r w:rsidR="00CA2514" w:rsidRPr="00CA251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слог</w:t>
      </w:r>
      <w:r w:rsidR="009901BE">
        <w:rPr>
          <w:rFonts w:ascii="Times New Roman" w:eastAsia="Times New Roman" w:hAnsi="Times New Roman" w:cs="Times New Roman"/>
          <w:spacing w:val="-4"/>
          <w:sz w:val="28"/>
          <w:szCs w:val="28"/>
          <w:lang w:val="be-BY" w:eastAsia="ru-RU"/>
        </w:rPr>
        <w:t>.</w:t>
      </w:r>
    </w:p>
    <w:p w:rsidR="00E53EA4" w:rsidRPr="00E53EA4" w:rsidRDefault="009901BE" w:rsidP="00E53EA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Формулы и символы набираются с </w:t>
      </w:r>
      <w:r w:rsidR="00E53EA4" w:rsidRPr="00E53EA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использованием встроенного редактора формул текстового редактора </w:t>
      </w:r>
      <w:r w:rsidR="00E53EA4" w:rsidRPr="00E53EA4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Word</w:t>
      </w:r>
      <w:r w:rsidR="00E53EA4" w:rsidRPr="00E53EA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E53EA4" w:rsidRPr="00E53EA4" w:rsidRDefault="00E53EA4" w:rsidP="00E53EA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Различать использование знака дефиса «-» и знака тире «–».</w:t>
      </w:r>
    </w:p>
    <w:p w:rsidR="00E53EA4" w:rsidRPr="00E53EA4" w:rsidRDefault="00E53EA4" w:rsidP="00E53EA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Таблицы (шрифт 12 </w:t>
      </w:r>
      <w:proofErr w:type="spellStart"/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pt</w:t>
      </w:r>
      <w:proofErr w:type="spellEnd"/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) и рисунки идут по тексту </w:t>
      </w:r>
      <w:r w:rsidR="00832914" w:rsidRPr="00832914"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ru-RU"/>
        </w:rPr>
        <w:t>только в черно-белом исполнении</w:t>
      </w:r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в диаграммах и графиках использовать </w:t>
      </w:r>
      <w:r w:rsidR="00832914" w:rsidRPr="00832914"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ru-RU"/>
        </w:rPr>
        <w:t>штриховку</w:t>
      </w:r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</w:t>
      </w:r>
    </w:p>
    <w:p w:rsidR="00E53EA4" w:rsidRPr="00E53EA4" w:rsidRDefault="00E53EA4" w:rsidP="00E53EA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Рисунок размещается строго по центру страницы, без абзацного отступа. Название рисунка располагается под рисунком, выравнивают по центру, </w:t>
      </w:r>
      <w:r w:rsidR="0050798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без</w:t>
      </w:r>
      <w:r w:rsidR="00507984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 </w:t>
      </w:r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абзацного отступа, шрифт 12 </w:t>
      </w:r>
      <w:proofErr w:type="spellStart"/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pt</w:t>
      </w:r>
      <w:proofErr w:type="spellEnd"/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отступ перед и после – 12 </w:t>
      </w:r>
      <w:proofErr w:type="spellStart"/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pt</w:t>
      </w:r>
      <w:proofErr w:type="spellEnd"/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E53EA4" w:rsidRPr="00E53EA4" w:rsidRDefault="00E53EA4" w:rsidP="00E53EA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Название таблицы выравнивается по левому краю без абзацного отступа, отступ перед названием таблицы – 12 </w:t>
      </w:r>
      <w:proofErr w:type="spellStart"/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pt</w:t>
      </w:r>
      <w:proofErr w:type="spellEnd"/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после названия таблицы – 6 </w:t>
      </w:r>
      <w:proofErr w:type="spellStart"/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pt</w:t>
      </w:r>
      <w:proofErr w:type="spellEnd"/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Отступ после таблицы перед текстом – 12 </w:t>
      </w:r>
      <w:proofErr w:type="spellStart"/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pt</w:t>
      </w:r>
      <w:proofErr w:type="spellEnd"/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 Если в тексте таблица только одна, то она не нумеруется. Также даётся ссылка в тексте на таблицу (непосредственно перед ней).</w:t>
      </w:r>
    </w:p>
    <w:p w:rsidR="00E53EA4" w:rsidRPr="00E53EA4" w:rsidRDefault="00E53EA4" w:rsidP="008329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 необходимости в конце приводят сп</w:t>
      </w:r>
      <w:r w:rsidR="0083291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исок использованных источников </w:t>
      </w:r>
      <w:r w:rsidR="0050798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–</w:t>
      </w:r>
      <w:r w:rsidR="00507984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 </w:t>
      </w:r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через строку от текста слова «СПИСОК ИСПОЛЬЗОВАННОЙ ЛИТЕРАТУРЫ» (прописные, выравнивание по центру, без абзацного отступа), далее через строку только </w:t>
      </w:r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ru-RU"/>
        </w:rPr>
        <w:t>источники,</w:t>
      </w:r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ru-RU"/>
        </w:rPr>
        <w:t>на которые есть ссылки,</w:t>
      </w:r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ru-RU"/>
        </w:rPr>
        <w:t xml:space="preserve">в порядке их </w:t>
      </w:r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ru-RU"/>
        </w:rPr>
        <w:lastRenderedPageBreak/>
        <w:t>появления в тексте</w:t>
      </w:r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 сведения о</w:t>
      </w:r>
      <w:r w:rsidR="0050798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каждом источнике с</w:t>
      </w:r>
      <w:r w:rsidR="00507984" w:rsidRPr="0050798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абзацного отступа </w:t>
      </w:r>
      <w:r w:rsidR="00507984"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ru-RU"/>
        </w:rPr>
        <w:t>строго по</w:t>
      </w:r>
      <w:r w:rsidR="00507984"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val="en-US" w:eastAsia="ru-RU"/>
        </w:rPr>
        <w:t> </w:t>
      </w:r>
      <w:r w:rsidRPr="00E53EA4"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ru-RU"/>
        </w:rPr>
        <w:t>действующему ГОСТ 7.1.</w:t>
      </w:r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Ссылки на источники</w:t>
      </w:r>
      <w:r w:rsidR="0050798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даются в </w:t>
      </w:r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тексте в</w:t>
      </w:r>
      <w:r w:rsidR="00507984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 </w:t>
      </w:r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квадратных скобках [2, с. 35]. Не допускаются подстрочные ссылки и колонтитулы.</w:t>
      </w:r>
    </w:p>
    <w:p w:rsidR="00E53EA4" w:rsidRPr="00E53EA4" w:rsidRDefault="00E53EA4" w:rsidP="00E53EA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Запрещается нумерация страниц.</w:t>
      </w:r>
    </w:p>
    <w:p w:rsidR="00507984" w:rsidRDefault="00507984" w:rsidP="00E53EA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</w:pPr>
    </w:p>
    <w:p w:rsidR="00E53EA4" w:rsidRPr="00E53EA4" w:rsidRDefault="00E53EA4" w:rsidP="00E53EA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</w:pPr>
      <w:r w:rsidRPr="00E53EA4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ПРИМЕР ОФОРМЛЕНИЯ МАТЕРИАЛОВ</w:t>
      </w:r>
    </w:p>
    <w:p w:rsidR="00E53EA4" w:rsidRPr="00E53EA4" w:rsidRDefault="00E53EA4" w:rsidP="00E53EA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УДК 555.111</w:t>
      </w:r>
    </w:p>
    <w:p w:rsidR="00E53EA4" w:rsidRPr="00E53EA4" w:rsidRDefault="00E53EA4" w:rsidP="00E53EA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E53EA4" w:rsidRPr="00E53EA4" w:rsidRDefault="00E53EA4" w:rsidP="00E53EA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E53EA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И. О.</w:t>
      </w:r>
      <w:r w:rsidRPr="00E53EA4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en-US" w:eastAsia="ru-RU"/>
        </w:rPr>
        <w:t> </w:t>
      </w:r>
      <w:r w:rsidRPr="00E53EA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ФАМИЛИЯ</w:t>
      </w:r>
    </w:p>
    <w:p w:rsidR="00E53EA4" w:rsidRPr="00E53EA4" w:rsidRDefault="00E53EA4" w:rsidP="00E53EA4">
      <w:pPr>
        <w:spacing w:after="0" w:line="240" w:lineRule="auto"/>
        <w:ind w:firstLine="454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Брест, </w:t>
      </w:r>
      <w:proofErr w:type="spellStart"/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БрГУ</w:t>
      </w:r>
      <w:proofErr w:type="spellEnd"/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имени А. С.</w:t>
      </w:r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 </w:t>
      </w:r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Пушкина</w:t>
      </w:r>
    </w:p>
    <w:p w:rsidR="00E53EA4" w:rsidRPr="00E53EA4" w:rsidRDefault="00E53EA4" w:rsidP="00E53EA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Научный руководитель –</w:t>
      </w:r>
      <w:r w:rsidRPr="00E53E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И. О.</w:t>
      </w:r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53E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Фамилия, канд. </w:t>
      </w:r>
      <w:proofErr w:type="spellStart"/>
      <w:r w:rsidRPr="00E53E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пед</w:t>
      </w:r>
      <w:proofErr w:type="spellEnd"/>
      <w:proofErr w:type="gramStart"/>
      <w:r w:rsidRPr="00E53E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. наук</w:t>
      </w:r>
      <w:proofErr w:type="gramEnd"/>
      <w:r w:rsidRPr="00E53E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, доцент</w:t>
      </w:r>
    </w:p>
    <w:p w:rsidR="00E53EA4" w:rsidRPr="00E53EA4" w:rsidRDefault="00E53EA4" w:rsidP="00E53EA4">
      <w:pPr>
        <w:spacing w:after="0" w:line="240" w:lineRule="auto"/>
        <w:ind w:firstLine="454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E53EA4" w:rsidRPr="00E53EA4" w:rsidRDefault="00E53EA4" w:rsidP="00E53EA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E53EA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НАЗВАНИЕ МАТЕРИАЛОВ</w:t>
      </w:r>
    </w:p>
    <w:p w:rsidR="00E53EA4" w:rsidRPr="00E53EA4" w:rsidRDefault="00E53EA4" w:rsidP="00E53EA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E53EA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ПРОДОЛЖЕНИЕ НАЗВАНИЯ</w:t>
      </w:r>
    </w:p>
    <w:p w:rsidR="00E53EA4" w:rsidRPr="00E53EA4" w:rsidRDefault="00E53EA4" w:rsidP="00E53EA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E53EA4" w:rsidRPr="00E53EA4" w:rsidRDefault="00832914" w:rsidP="00E53EA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Текст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текст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текст</w:t>
      </w:r>
      <w:proofErr w:type="spellEnd"/>
      <w:r w:rsidRPr="0083291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текст</w:t>
      </w:r>
      <w:proofErr w:type="spellEnd"/>
      <w:r w:rsidRPr="0083291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текст</w:t>
      </w:r>
      <w:proofErr w:type="spellEnd"/>
      <w:r w:rsidRPr="0083291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текст</w:t>
      </w:r>
      <w:proofErr w:type="spellEnd"/>
      <w:r w:rsidRPr="0083291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текст</w:t>
      </w:r>
      <w:proofErr w:type="spellEnd"/>
      <w:r w:rsidRPr="0083291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текст</w:t>
      </w:r>
      <w:proofErr w:type="spellEnd"/>
      <w:r w:rsidRPr="0083291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текст</w:t>
      </w:r>
      <w:proofErr w:type="spellEnd"/>
      <w:r w:rsidRPr="0083291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текст</w:t>
      </w:r>
      <w:proofErr w:type="spellEnd"/>
      <w:r w:rsidRPr="0083291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текст</w:t>
      </w:r>
      <w:proofErr w:type="spellEnd"/>
      <w:r w:rsidRPr="0083291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текст</w:t>
      </w:r>
      <w:proofErr w:type="spellEnd"/>
      <w:r w:rsidRPr="0083291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текст</w:t>
      </w:r>
      <w:proofErr w:type="spellEnd"/>
      <w:r w:rsidRPr="0083291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текст</w:t>
      </w:r>
      <w:proofErr w:type="spellEnd"/>
      <w:r w:rsidRPr="0083291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текст</w:t>
      </w:r>
      <w:proofErr w:type="spellEnd"/>
      <w:r w:rsidRPr="0083291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текст</w:t>
      </w:r>
      <w:proofErr w:type="spellEnd"/>
      <w:r w:rsidRPr="0083291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текст</w:t>
      </w:r>
      <w:proofErr w:type="spellEnd"/>
      <w:r w:rsidRPr="0083291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текст</w:t>
      </w:r>
      <w:proofErr w:type="spellEnd"/>
      <w:r w:rsidRPr="0083291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текст</w:t>
      </w:r>
      <w:proofErr w:type="spellEnd"/>
      <w:r w:rsidRPr="0083291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текст</w:t>
      </w:r>
      <w:proofErr w:type="spellEnd"/>
      <w:r w:rsidRPr="0083291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текст</w:t>
      </w:r>
      <w:proofErr w:type="spellEnd"/>
      <w:r w:rsidRPr="0083291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текст</w:t>
      </w:r>
      <w:proofErr w:type="spellEnd"/>
      <w:r w:rsidRPr="0083291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текст</w:t>
      </w:r>
      <w:proofErr w:type="spellEnd"/>
      <w:r w:rsidRPr="0083291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текст</w:t>
      </w:r>
      <w:proofErr w:type="spellEnd"/>
      <w:r w:rsidRPr="0083291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текст</w:t>
      </w:r>
      <w:proofErr w:type="spellEnd"/>
      <w:r w:rsidRPr="0083291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текст</w:t>
      </w:r>
      <w:proofErr w:type="spellEnd"/>
      <w:r w:rsidRPr="0083291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текст</w:t>
      </w:r>
      <w:proofErr w:type="spellEnd"/>
      <w:r w:rsidRPr="0083291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текст</w:t>
      </w:r>
      <w:proofErr w:type="spellEnd"/>
      <w:r w:rsidRPr="0083291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текст</w:t>
      </w:r>
      <w:proofErr w:type="spellEnd"/>
      <w:r w:rsidRPr="0083291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текст</w:t>
      </w:r>
      <w:proofErr w:type="spellEnd"/>
      <w:r w:rsidRPr="0083291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текст</w:t>
      </w:r>
      <w:proofErr w:type="spellEnd"/>
      <w:r w:rsidRPr="0083291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текст</w:t>
      </w:r>
      <w:proofErr w:type="spellEnd"/>
      <w:r w:rsidRPr="0083291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текст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E53EA4" w:rsidRPr="00E53EA4" w:rsidRDefault="00E53EA4" w:rsidP="00507984">
      <w:pPr>
        <w:tabs>
          <w:tab w:val="left" w:pos="180"/>
        </w:tabs>
        <w:spacing w:before="120" w:after="240" w:line="240" w:lineRule="auto"/>
        <w:ind w:right="159" w:firstLine="181"/>
        <w:jc w:val="center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E53EA4">
        <w:rPr>
          <w:rFonts w:ascii="Times New Roman" w:eastAsia="Times New Roman" w:hAnsi="Times New Roman" w:cs="Times New Roman"/>
          <w:bCs/>
          <w:noProof/>
          <w:spacing w:val="-4"/>
          <w:sz w:val="28"/>
          <w:szCs w:val="28"/>
          <w:lang w:eastAsia="ru-RU"/>
        </w:rPr>
        <w:drawing>
          <wp:inline distT="0" distB="0" distL="0" distR="0" wp14:anchorId="4CED1FB1" wp14:editId="3FE5A264">
            <wp:extent cx="1064525" cy="1064525"/>
            <wp:effectExtent l="0" t="0" r="2540" b="2540"/>
            <wp:docPr id="3" name="Рисунок 3" descr="http://www.bookin.org.ru/book/3646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bookin.org.ru/book/364634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215" cy="108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EA4" w:rsidRPr="00E53EA4" w:rsidRDefault="00E53EA4" w:rsidP="00507984">
      <w:pPr>
        <w:tabs>
          <w:tab w:val="left" w:pos="180"/>
        </w:tabs>
        <w:spacing w:before="240" w:after="0" w:line="240" w:lineRule="auto"/>
        <w:ind w:right="159" w:firstLine="181"/>
        <w:contextualSpacing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E53E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Рисунок 1 – Название рисунка</w:t>
      </w:r>
    </w:p>
    <w:p w:rsidR="00E53EA4" w:rsidRPr="00E53EA4" w:rsidRDefault="00E53EA4" w:rsidP="00E53EA4">
      <w:pPr>
        <w:tabs>
          <w:tab w:val="left" w:pos="180"/>
        </w:tabs>
        <w:spacing w:after="0" w:line="240" w:lineRule="auto"/>
        <w:ind w:right="159" w:firstLine="181"/>
        <w:contextualSpacing/>
        <w:jc w:val="center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E53E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(</w:t>
      </w:r>
      <w:proofErr w:type="gramStart"/>
      <w:r w:rsidRPr="00E53E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отступ</w:t>
      </w:r>
      <w:proofErr w:type="gramEnd"/>
      <w:r w:rsidRPr="00E53E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перед и после 12 </w:t>
      </w:r>
      <w:proofErr w:type="spellStart"/>
      <w:r w:rsidRPr="00E53E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pt</w:t>
      </w:r>
      <w:proofErr w:type="spellEnd"/>
      <w:r w:rsidRPr="00E53E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)</w:t>
      </w:r>
    </w:p>
    <w:p w:rsidR="00E53EA4" w:rsidRPr="00E53EA4" w:rsidRDefault="00E53EA4" w:rsidP="00E53EA4">
      <w:pPr>
        <w:spacing w:before="120" w:after="120" w:line="240" w:lineRule="auto"/>
        <w:ind w:right="-57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E53E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Таблица – Название таблицы (отступ перед названием – 12 </w:t>
      </w:r>
      <w:proofErr w:type="spellStart"/>
      <w:r w:rsidRPr="00E53E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pt</w:t>
      </w:r>
      <w:proofErr w:type="spellEnd"/>
      <w:r w:rsidRPr="00E53E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, после названия – 6 </w:t>
      </w:r>
      <w:proofErr w:type="spellStart"/>
      <w:r w:rsidRPr="00E53E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pt</w:t>
      </w:r>
      <w:proofErr w:type="spellEnd"/>
      <w:r w:rsidRPr="00E53E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417"/>
        <w:gridCol w:w="1418"/>
      </w:tblGrid>
      <w:tr w:rsidR="00E53EA4" w:rsidRPr="00E53EA4" w:rsidTr="00275DF3">
        <w:tc>
          <w:tcPr>
            <w:tcW w:w="1417" w:type="dxa"/>
            <w:shd w:val="clear" w:color="auto" w:fill="auto"/>
          </w:tcPr>
          <w:p w:rsidR="00E53EA4" w:rsidRPr="00E53EA4" w:rsidRDefault="00E53EA4" w:rsidP="00275DF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53EA4" w:rsidRPr="00E53EA4" w:rsidRDefault="00E53EA4" w:rsidP="00275DF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53EA4" w:rsidRPr="00E53EA4" w:rsidRDefault="00E53EA4" w:rsidP="00275DF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</w:p>
        </w:tc>
      </w:tr>
      <w:tr w:rsidR="00E53EA4" w:rsidRPr="00E53EA4" w:rsidTr="00275DF3">
        <w:tc>
          <w:tcPr>
            <w:tcW w:w="1417" w:type="dxa"/>
            <w:shd w:val="clear" w:color="auto" w:fill="auto"/>
          </w:tcPr>
          <w:p w:rsidR="00E53EA4" w:rsidRPr="00E53EA4" w:rsidRDefault="00E53EA4" w:rsidP="00275DF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53EA4" w:rsidRPr="00E53EA4" w:rsidRDefault="00E53EA4" w:rsidP="00275DF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53EA4" w:rsidRPr="00E53EA4" w:rsidRDefault="00E53EA4" w:rsidP="00275DF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</w:p>
        </w:tc>
      </w:tr>
    </w:tbl>
    <w:p w:rsidR="00E53EA4" w:rsidRPr="00E53EA4" w:rsidRDefault="00E53EA4" w:rsidP="00E53EA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E53EA4" w:rsidRPr="00E53EA4" w:rsidRDefault="00E53EA4" w:rsidP="00E53EA4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СПИСОК ИСПОЛЬЗОВАННОЙ ЛИТЕРАТУРЫ</w:t>
      </w:r>
    </w:p>
    <w:p w:rsidR="00E53EA4" w:rsidRPr="00E53EA4" w:rsidRDefault="00E53EA4" w:rsidP="00E53EA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E53EA4" w:rsidRPr="00E53EA4" w:rsidRDefault="00E53EA4" w:rsidP="00E53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1. ----------------------------------------------------------------</w:t>
      </w:r>
      <w:r w:rsidR="009227AE" w:rsidRPr="009227A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-------------------------------</w:t>
      </w:r>
      <w:r w:rsidR="009227A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----------------</w:t>
      </w:r>
    </w:p>
    <w:p w:rsidR="00E53EA4" w:rsidRPr="00E53EA4" w:rsidRDefault="00E53EA4" w:rsidP="00E53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53E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2. ---------------------------------------------------------------------------------------------------------------</w:t>
      </w:r>
    </w:p>
    <w:sectPr w:rsidR="00E53EA4" w:rsidRPr="00E53EA4" w:rsidSect="000E0BC1">
      <w:pgSz w:w="11906" w:h="16838"/>
      <w:pgMar w:top="1134" w:right="850" w:bottom="1134" w:left="1701" w:header="708" w:footer="708" w:gutter="0"/>
      <w:pgBorders w:offsetFrom="page">
        <w:top w:val="thinThickThinSmallGap" w:sz="18" w:space="24" w:color="ED7D31" w:themeColor="accent2"/>
        <w:left w:val="thinThickThinSmallGap" w:sz="18" w:space="24" w:color="ED7D31" w:themeColor="accent2"/>
        <w:bottom w:val="thinThickThinSmallGap" w:sz="18" w:space="24" w:color="ED7D31" w:themeColor="accent2"/>
        <w:right w:val="thinThickThinSmallGap" w:sz="18" w:space="24" w:color="ED7D31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064B4"/>
    <w:multiLevelType w:val="hybridMultilevel"/>
    <w:tmpl w:val="42ECD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41311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13961B8"/>
    <w:multiLevelType w:val="hybridMultilevel"/>
    <w:tmpl w:val="3216F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ED1"/>
    <w:rsid w:val="00013ED1"/>
    <w:rsid w:val="000E0BC1"/>
    <w:rsid w:val="002F17FD"/>
    <w:rsid w:val="00507984"/>
    <w:rsid w:val="00832914"/>
    <w:rsid w:val="009227AE"/>
    <w:rsid w:val="009901BE"/>
    <w:rsid w:val="00CA2514"/>
    <w:rsid w:val="00E01875"/>
    <w:rsid w:val="00E53EA4"/>
    <w:rsid w:val="00ED05AE"/>
    <w:rsid w:val="00F26107"/>
    <w:rsid w:val="00FC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8A65C-C965-4A1D-8A9C-5657F6B8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27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inovac@brsu.brest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mu-brsu@mail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6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2023-02-20T05:21:00Z</dcterms:created>
  <dcterms:modified xsi:type="dcterms:W3CDTF">2023-02-21T07:14:00Z</dcterms:modified>
</cp:coreProperties>
</file>