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1748B" w:rsidRPr="00DD77E0" w:rsidTr="00931A9E">
        <w:tc>
          <w:tcPr>
            <w:tcW w:w="4965" w:type="dxa"/>
            <w:shd w:val="clear" w:color="auto" w:fill="auto"/>
          </w:tcPr>
          <w:p w:rsidR="00D1748B" w:rsidRPr="00DD77E0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748B" w:rsidRPr="00DD77E0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48B" w:rsidRPr="00DD77E0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B52C7" w:rsidRPr="00FB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 № 15</w:t>
            </w:r>
          </w:p>
        </w:tc>
      </w:tr>
    </w:tbl>
    <w:p w:rsidR="00D1748B" w:rsidRPr="00DD77E0" w:rsidRDefault="00D1748B" w:rsidP="00D1748B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934F67" w:rsidRPr="00934F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инфраструктура и городская логистика</w:t>
      </w: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</w:t>
      </w:r>
      <w:proofErr w:type="spellStart"/>
      <w:r w:rsidR="00E56079" w:rsidRPr="00E56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Урбанология</w:t>
      </w:r>
      <w:proofErr w:type="spellEnd"/>
      <w:r w:rsidR="00E56079" w:rsidRPr="00E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сити-менеджмент</w:t>
      </w:r>
      <w:r w:rsidR="00E560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(2</w:t>
      </w: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:rsidR="00D1748B" w:rsidRDefault="00D1748B" w:rsidP="00C936B5">
      <w:pPr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51877924"/>
      <w:r w:rsidRPr="00934F67">
        <w:rPr>
          <w:rFonts w:ascii="Times New Roman" w:eastAsia="Calibri" w:hAnsi="Times New Roman" w:cs="Times New Roman"/>
          <w:sz w:val="26"/>
          <w:szCs w:val="26"/>
        </w:rPr>
        <w:t>Городской пассажирский транспорт как система. Исторические модели организации перевозок. Виды ГП транспорта (автомобильный, наземный транспорт на электрической тяге и внеуличный скоростной). Общая характеристика ГП транспорта в Беларуси</w:t>
      </w:r>
      <w:bookmarkEnd w:id="0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Концепция «умный город»: понятие, подходы.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Мобильность. Основные принципы устойчивой городской мобильности. Умная мобильность. Мобильность как услуга.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Устойчивость городских транспортных систем: общие понятия и термины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Система «водитель–автомобиль–дорога–среда» (ВАДС): общие понятия и влияние элементов на безопасность. Безопасность дорожного движения.  Концепция обеспечения безопасности дорожного движения в Республике Беларусь.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Международные концепции «нулевой смертности».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Негативное воздействие транспорта на окружающую среду в городах. Перегруженность улично-дорожных сетей (транспортные заторы и пр.).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Аварийные, экологические, экономически, социальные потери: понятие, общая характеристика.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Негативное воздействие транспорта на окружающую среду в городах. Загрязнение атмосферного воздуха автотранспортом. Шумовое загрязнение.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Роль транспорта в развитие городских поселений. Проблемы развития транспорта и пути их решения.  Роль маршрутного пассажирского транспорта в решении транспортных проблем города.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Мультимодальная</w:t>
      </w:r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 улица: понятие, общие принципы проектирования и дизайна.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Типы городских поселений (в зависимости от численности населения). Краткая характеристика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Структура города и его функциональное зонирование.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Принципы построения устойчивых транспортных систем.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Транспортная инфраструктура: классификация.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Сооружения по обслуживанию городского транспорта.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Организация и планировочные характеристики уличных и внеуличных стоянок.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Автомобильные парковки.  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Классификация городских улиц и дорог городов.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Поперечный и продольные профили улиц населенных пунктов.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Выделенные полосы для движения МТС: основные принципы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Трамвайные и троллейбусные линии.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Линии BRT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Учет движения МТС при трансформации улиц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Пешеходные пути. 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Парклеты</w:t>
      </w:r>
      <w:proofErr w:type="spellEnd"/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Пешеходные переходы.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Велосипедная инфраструктура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Остановочные пункты маршрутных пассажирских транспортных средств.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Пересечения и примыкания в одном уровне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Кольцевые узлы в одном уровне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Основные методы проектирования и дизайна.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Треугольники боковой видимости в конфликте транспорт-транспорт и транспорт –пешеход.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Транспортно-пересадочные узлы: основные понятия и подходы к проектированию и дизайну.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Городские развязки в разных уровнях: основные виды и подходы к проектированию и дизайну.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Виды инженерной инфраструктуры (канализация, водоснабжение, дождевая канализация, электроснабжение, газоснабжение, теплоснабжение).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Роль искусственного уличного освещения в обеспечении качества городской жизни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Общие принципы формирования транспортной сети города. Типы схем транспортных сетей (радиальная, радиально-кольцевая, прямоугольная, треугольная, прямоугольно-диагональная): положительные и отрицательные аспекты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Методы сдерживания скорости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Комбинирование мер сдерживания скорости.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Управление доступом на улично-дорожной сети.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Планирование городов с плотной застройкой, ориентированных на человека.  Особенности проектирования транзитно-ориентированных городов.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51837931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Оптимизация транспортной сети и ее использования.  Методы стимулирования пеших и 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велопередвижений</w:t>
      </w:r>
      <w:bookmarkEnd w:id="1"/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_Hlk151837954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Контроль использования транспортных средств. Управления парковкой в городах. </w:t>
      </w:r>
      <w:bookmarkEnd w:id="2"/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Транспортное поведение населения. Подвижность (мобильность) населения. Современные тенденции изменения мобильности в городах.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bCs/>
          <w:sz w:val="26"/>
          <w:szCs w:val="26"/>
        </w:rPr>
        <w:t xml:space="preserve">Транспортный спрос. Параметры транспортного спроса. Методы воздействия на генерацию транспортного спроса. Меры по перераспределению транспортного спроса.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Транспорт и мобильность. Классификация передвижений по способу осуществления. Транспортная мобильность. Показатели мобильности.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Доступность и ее место в планировании городской среды и транспортной системы. Виды и показатели доступности. Связанность.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Транспортный поток. Основные параметры транспортного потока (интенсивность, скорость, плотность, состав). </w:t>
      </w:r>
      <w:r w:rsidRPr="00934F67">
        <w:rPr>
          <w:rFonts w:ascii="Times New Roman" w:eastAsia="Calibri" w:hAnsi="Times New Roman" w:cs="Times New Roman"/>
          <w:color w:val="000000"/>
          <w:sz w:val="26"/>
          <w:szCs w:val="26"/>
        </w:rPr>
        <w:t>Состояние транспортного потока и методы исследования транспортного потока.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color w:val="000000"/>
          <w:sz w:val="26"/>
          <w:szCs w:val="26"/>
        </w:rPr>
        <w:t>Уровни обслуживания (</w:t>
      </w:r>
      <w:r w:rsidRPr="00934F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LOS</w:t>
      </w:r>
      <w:r w:rsidRPr="00934F67">
        <w:rPr>
          <w:rFonts w:ascii="Times New Roman" w:eastAsia="Calibri" w:hAnsi="Times New Roman" w:cs="Times New Roman"/>
          <w:color w:val="000000"/>
          <w:sz w:val="26"/>
          <w:szCs w:val="26"/>
        </w:rPr>
        <w:t>): основные понятия и термины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Пешеходный поток. Основные параметры пешеходного потока (интенсивность, скорость, плотность, состав).  </w:t>
      </w:r>
      <w:r w:rsidRPr="00934F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Состояние пешеходного потока и методы его исследования.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Структура городских транспортных потоков. Транспортные потоки высокой плотности.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Пропускная способность полосы движения, улицы, системы улиц.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Передвижение городского населения и распределение между различными видами транспорта. Принципы р</w:t>
      </w:r>
      <w:r w:rsidRPr="00934F67">
        <w:rPr>
          <w:rFonts w:ascii="Times New Roman" w:eastAsia="Calibri" w:hAnsi="Times New Roman" w:cs="Times New Roman"/>
          <w:color w:val="000000"/>
          <w:sz w:val="26"/>
          <w:szCs w:val="26"/>
        </w:rPr>
        <w:t>асчета количества передвижений городского населения. Основные методы изучения интенсивности транспортных потоков и пассажиропотоков</w:t>
      </w: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Прогнозирование интенсивности городского движения. 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Экстраполяционные</w:t>
      </w:r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 и вероятностные методы прогнозирования.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Показатели целесообразности маршрутной системы МП транспорта (степень разветвленности, уровень 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беспересадочности</w:t>
      </w:r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 сообщений, величина 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непрямолинейности</w:t>
      </w:r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 маршрутов).</w:t>
      </w:r>
      <w:r w:rsidRPr="00934F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Правовые основы градостроительной деятельности в Республике Беларусь.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Основные принципы Государственного регулирования в области архитектурной, градостроительной и строительной деятельности.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Подходы к планированию городских транспортных систем. Организация территориально-транспортного планирования в Республике Беларусь.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Документация территориального планирования. Государственная схема комплексной территориальной организации Республики Беларусь. Схема комплексной территориальной организации региона. </w:t>
      </w:r>
      <w:r w:rsidRPr="00934F67">
        <w:rPr>
          <w:rFonts w:ascii="Times New Roman" w:eastAsia="Calibri" w:hAnsi="Times New Roman" w:cs="Times New Roman"/>
          <w:snapToGrid w:val="0"/>
          <w:sz w:val="26"/>
          <w:szCs w:val="26"/>
        </w:rPr>
        <w:t>Общие положения. Состав и содержание.</w:t>
      </w: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Градостроительный проект общего планирования. Генеральный план населенного пункта. </w:t>
      </w:r>
      <w:r w:rsidRPr="00934F67">
        <w:rPr>
          <w:rFonts w:ascii="Times New Roman" w:eastAsia="Calibri" w:hAnsi="Times New Roman" w:cs="Times New Roman"/>
          <w:snapToGrid w:val="0"/>
          <w:sz w:val="26"/>
          <w:szCs w:val="26"/>
        </w:rPr>
        <w:t>Общие положения. Состав и содержание.</w:t>
      </w: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napToGrid w:val="0"/>
          <w:sz w:val="26"/>
          <w:szCs w:val="26"/>
        </w:rPr>
        <w:t>Градостроительный проект детального планирования. Градостроительный проект специального планирования. Схема озелененных территорий общего пользования.</w:t>
      </w: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Документация транспортного планирования. Комплексные транспортные схемы. Комплексные схемы организации дорожного движения и проекты организации движения. Оптимизация сети МП транспорта.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Общие принципы городской логистики.  Основные понятия транспортной логистики.  Общие подходы к логистике грузовых и пассажирских перевозок в городах.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Оценка эффективности работы транспортных систем. Эксплуатационные показатели транспортной системы.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Отличительные особенности географии городских пассажирских и грузовых транспортных потоков.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Формы организации перевозок пассажиров (регулярные и нерегулярные). Виды перевозок пассажиров (международные, междугородные, пригородные, внутригородские).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Пассажирские автомобильные перевозки. Маршрутные автомобильные перевозки общего пользования. Регулярные и нерегулярные перевозки. Категории маршрутов и основные эксплуатационные показатели маршрутного пассажирского городского транспорта.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Основы принятия решений в транспортных системах городов. Приоритеты транспортной политики и планирования городских транспортных систем на современном этапе.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Основные принципы создания устойчивых транспортных систем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Формирование устойчивых городских транспортных систем на основе комплексных решений.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Концепция «избегай – сдвигай – улучшай» и ее развитие.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Современные подходы к обеспечению качества городской среды.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Планирование эффективных систем городского пассажирского транспорта общего пользования: общие подходы.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Планирование маршрутной сети и организация перевозок пассажиров.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Стабильность и адаптация сети маршрутного пассажирского транспорта к меняющимся условиям.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Адаптация городского транспорта и инфраструктуры к изменению климата.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Снижение воздействия городского транспорта и инфраструктуры на климат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Выбор вида пассажирского транспорта общего пользования и организация его работы.  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Мультимодальные</w:t>
      </w:r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 маршрутные сети: основные подходы к их созданию.  Организация взаимодействия между различными видами городского транспорта: основные принципы.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Новые формы городской мобильности (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каршеринг</w:t>
      </w:r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райдшеринг</w:t>
      </w:r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карпулинг</w:t>
      </w:r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, СИМ). Активная мобильность. Развитие </w:t>
      </w:r>
      <w:proofErr w:type="spellStart"/>
      <w:r w:rsidRPr="00934F67">
        <w:rPr>
          <w:rFonts w:ascii="Times New Roman" w:eastAsia="Calibri" w:hAnsi="Times New Roman" w:cs="Times New Roman"/>
          <w:sz w:val="26"/>
          <w:szCs w:val="26"/>
        </w:rPr>
        <w:t>электромобильности</w:t>
      </w:r>
      <w:proofErr w:type="spellEnd"/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Пассажирский электрический транспорт общего пользования.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 xml:space="preserve">Планирование устойчивой городской мобильности: основные принципы, международные нормативы.  Цели, основные задачи и элементы содержания плана устойчивой городской мобильности. 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Городские грузовые перевозки и городская логистика. Приоритеты транспортной политики в сфере грузовых перевозок. Задачи и функции в транспортной логистике (в сфере грузовых перевозок). Логистика «последней мили».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Социально-экономические условия развития городов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Технико-экономические обоснования начертания уличной сети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Зонирование территории населенных пунктов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Жилые территории: термины и определения. Основные принципы проектирования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Градостроительная реконструкция территорий населенных пунктов: основные направления и принципы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Принципы современного проектирования улиц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F67">
        <w:rPr>
          <w:rFonts w:ascii="Times New Roman" w:eastAsia="Calibri" w:hAnsi="Times New Roman" w:cs="Times New Roman"/>
          <w:sz w:val="26"/>
          <w:szCs w:val="26"/>
        </w:rPr>
        <w:t>Функциональные классификации улиц на основе управления доступом</w:t>
      </w:r>
    </w:p>
    <w:p w:rsidR="00934F67" w:rsidRPr="00934F67" w:rsidRDefault="00934F67" w:rsidP="00934F67">
      <w:pPr>
        <w:numPr>
          <w:ilvl w:val="0"/>
          <w:numId w:val="4"/>
        </w:numPr>
        <w:autoSpaceDN w:val="0"/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_GoBack"/>
      <w:r w:rsidRPr="00934F67">
        <w:rPr>
          <w:rFonts w:ascii="Times New Roman" w:eastAsia="Calibri" w:hAnsi="Times New Roman" w:cs="Times New Roman"/>
          <w:sz w:val="26"/>
          <w:szCs w:val="26"/>
        </w:rPr>
        <w:t>Трансформация элементов дорожно-транспортной инфраструктуры: основные принципы и подходы</w:t>
      </w:r>
    </w:p>
    <w:bookmarkEnd w:id="3"/>
    <w:p w:rsidR="00052A6D" w:rsidRDefault="00052A6D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652C96" w:rsidRDefault="00934F67" w:rsidP="00934F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48B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48B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48B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48B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48B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48B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Д</w:t>
      </w:r>
      <w:r w:rsidR="00052A6D"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В</w:t>
      </w:r>
      <w:r w:rsidR="00052A6D"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 w:rsidR="00052A6D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Капский</w:t>
      </w:r>
    </w:p>
    <w:p w:rsidR="00934F67" w:rsidRDefault="00934F67" w:rsidP="00934F67">
      <w:pPr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CIDFont+F1"/>
          <w:sz w:val="28"/>
          <w:szCs w:val="28"/>
          <w:lang w:eastAsia="ru-RU"/>
        </w:rPr>
      </w:pPr>
    </w:p>
    <w:p w:rsidR="00934F67" w:rsidRDefault="00934F67" w:rsidP="00934F67">
      <w:pPr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CIDFont+F1"/>
          <w:sz w:val="28"/>
          <w:szCs w:val="28"/>
          <w:lang w:eastAsia="ru-RU"/>
        </w:rPr>
      </w:pPr>
    </w:p>
    <w:p w:rsidR="00D1748B" w:rsidRPr="00652C96" w:rsidRDefault="00D1748B" w:rsidP="00934F67">
      <w:pPr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О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И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Грядунова </w:t>
      </w:r>
    </w:p>
    <w:p w:rsidR="00D1748B" w:rsidRDefault="00D1748B">
      <w:pP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sectPr w:rsidR="00D1748B" w:rsidSect="00934F6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02D"/>
    <w:multiLevelType w:val="hybridMultilevel"/>
    <w:tmpl w:val="24A89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2931"/>
    <w:multiLevelType w:val="hybridMultilevel"/>
    <w:tmpl w:val="3342F77A"/>
    <w:lvl w:ilvl="0" w:tplc="87B6BC7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03770"/>
    <w:multiLevelType w:val="hybridMultilevel"/>
    <w:tmpl w:val="1FCE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D62E7"/>
    <w:multiLevelType w:val="hybridMultilevel"/>
    <w:tmpl w:val="E386105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5"/>
    <w:rsid w:val="00034D31"/>
    <w:rsid w:val="00052A6D"/>
    <w:rsid w:val="000558C2"/>
    <w:rsid w:val="00060C48"/>
    <w:rsid w:val="000E16FD"/>
    <w:rsid w:val="00100149"/>
    <w:rsid w:val="00124FE1"/>
    <w:rsid w:val="001D7D48"/>
    <w:rsid w:val="001F1D65"/>
    <w:rsid w:val="00213B55"/>
    <w:rsid w:val="002B1EE6"/>
    <w:rsid w:val="002C0627"/>
    <w:rsid w:val="002E1740"/>
    <w:rsid w:val="00367B47"/>
    <w:rsid w:val="00471D81"/>
    <w:rsid w:val="004B0060"/>
    <w:rsid w:val="0052051F"/>
    <w:rsid w:val="00532491"/>
    <w:rsid w:val="00534397"/>
    <w:rsid w:val="005B39D0"/>
    <w:rsid w:val="005F36EE"/>
    <w:rsid w:val="00653E94"/>
    <w:rsid w:val="0067090D"/>
    <w:rsid w:val="006A07B4"/>
    <w:rsid w:val="006A2ABB"/>
    <w:rsid w:val="006A655D"/>
    <w:rsid w:val="006B3440"/>
    <w:rsid w:val="006B6659"/>
    <w:rsid w:val="00737E88"/>
    <w:rsid w:val="00750FA5"/>
    <w:rsid w:val="00761643"/>
    <w:rsid w:val="00763DEA"/>
    <w:rsid w:val="007E6193"/>
    <w:rsid w:val="008132F9"/>
    <w:rsid w:val="008365E1"/>
    <w:rsid w:val="00860824"/>
    <w:rsid w:val="00895397"/>
    <w:rsid w:val="008A289B"/>
    <w:rsid w:val="008E1192"/>
    <w:rsid w:val="00934F67"/>
    <w:rsid w:val="00942E14"/>
    <w:rsid w:val="00964516"/>
    <w:rsid w:val="009A08E4"/>
    <w:rsid w:val="00A323C7"/>
    <w:rsid w:val="00A64F7A"/>
    <w:rsid w:val="00AA0855"/>
    <w:rsid w:val="00B251EC"/>
    <w:rsid w:val="00B54C4D"/>
    <w:rsid w:val="00B61D4F"/>
    <w:rsid w:val="00BB110C"/>
    <w:rsid w:val="00BC1D87"/>
    <w:rsid w:val="00C11A3F"/>
    <w:rsid w:val="00C936B5"/>
    <w:rsid w:val="00CB3AFA"/>
    <w:rsid w:val="00CB745C"/>
    <w:rsid w:val="00CD3C60"/>
    <w:rsid w:val="00CE0D8A"/>
    <w:rsid w:val="00CF2EFE"/>
    <w:rsid w:val="00D16B0B"/>
    <w:rsid w:val="00D1748B"/>
    <w:rsid w:val="00D63548"/>
    <w:rsid w:val="00D97C2D"/>
    <w:rsid w:val="00DA7D12"/>
    <w:rsid w:val="00DC2B4D"/>
    <w:rsid w:val="00E26BFD"/>
    <w:rsid w:val="00E53D74"/>
    <w:rsid w:val="00E56079"/>
    <w:rsid w:val="00EA5370"/>
    <w:rsid w:val="00EA7387"/>
    <w:rsid w:val="00EB71EF"/>
    <w:rsid w:val="00F20902"/>
    <w:rsid w:val="00F5235F"/>
    <w:rsid w:val="00F96833"/>
    <w:rsid w:val="00FA28FB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6960-7BCF-45AF-8547-D3876D4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C7"/>
    <w:pPr>
      <w:ind w:left="720"/>
      <w:contextualSpacing/>
    </w:pPr>
  </w:style>
  <w:style w:type="table" w:styleId="a4">
    <w:name w:val="Table Grid"/>
    <w:basedOn w:val="a1"/>
    <w:uiPriority w:val="59"/>
    <w:rsid w:val="0076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8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4</cp:revision>
  <cp:lastPrinted>2025-04-23T06:17:00Z</cp:lastPrinted>
  <dcterms:created xsi:type="dcterms:W3CDTF">2025-04-25T05:33:00Z</dcterms:created>
  <dcterms:modified xsi:type="dcterms:W3CDTF">2025-04-25T11:54:00Z</dcterms:modified>
</cp:coreProperties>
</file>