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Национальном реестре правовых актов</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Республики Беларусь 16 мая 2006 г. N 5/22300</w:t>
      </w:r>
    </w:p>
    <w:p w:rsidR="00160640" w:rsidRDefault="00160640">
      <w:pPr>
        <w:pStyle w:val="ConsPlusNonformat"/>
        <w:widowControl/>
        <w:pBdr>
          <w:top w:val="single" w:sz="6" w:space="0" w:color="auto"/>
        </w:pBdr>
        <w:rPr>
          <w:sz w:val="2"/>
          <w:szCs w:val="2"/>
        </w:rPr>
      </w:pP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pStyle w:val="ConsPlusTitle"/>
        <w:widowControl/>
        <w:jc w:val="center"/>
      </w:pPr>
      <w:r>
        <w:t>ПОСТАНОВЛЕНИЕ СОВЕТА МИНИСТРОВ РЕСПУБЛИКИ БЕЛАРУСЬ</w:t>
      </w:r>
    </w:p>
    <w:p w:rsidR="00160640" w:rsidRDefault="00160640">
      <w:pPr>
        <w:pStyle w:val="ConsPlusTitle"/>
        <w:widowControl/>
        <w:jc w:val="center"/>
      </w:pPr>
      <w:r>
        <w:t>13 мая 2006 г. N 609</w:t>
      </w:r>
    </w:p>
    <w:p w:rsidR="00160640" w:rsidRDefault="00160640">
      <w:pPr>
        <w:pStyle w:val="ConsPlusTitle"/>
        <w:widowControl/>
        <w:jc w:val="center"/>
      </w:pPr>
    </w:p>
    <w:p w:rsidR="00160640" w:rsidRDefault="00160640">
      <w:pPr>
        <w:pStyle w:val="ConsPlusTitle"/>
        <w:widowControl/>
        <w:jc w:val="center"/>
      </w:pPr>
      <w:r>
        <w:t>ОБ УТВЕРЖДЕНИИ ПОЛОЖЕНИЯ О ПОРЯДКЕ ПЕРЕВОДА СТУДЕНТОВ</w:t>
      </w:r>
    </w:p>
    <w:p w:rsidR="00160640" w:rsidRDefault="00160640">
      <w:pPr>
        <w:pStyle w:val="ConsPlusTitle"/>
        <w:widowControl/>
        <w:jc w:val="center"/>
      </w:pPr>
      <w:r>
        <w:t>И УЧАЩИХСЯ, ПОЛУЧАЮЩИХ СРЕДНЕЕ СПЕЦИАЛЬНОЕ ОБРАЗОВАНИЕ, В ГОСУДАРСТВЕННЫХ УЧРЕЖДЕНИЯХ ОБРАЗОВАНИЯ С ПЛАТНОГО ОБУЧЕНИЯ НА ОБУЧЕНИЕ ЗА СЧЕТ СРЕДСТВ РЕСПУБЛИКАНСКОГО И (ИЛИ) МЕСТНЫХ БЮДЖЕТОВ</w:t>
      </w:r>
    </w:p>
    <w:p w:rsidR="00160640" w:rsidRDefault="00160640">
      <w:pPr>
        <w:autoSpaceDE w:val="0"/>
        <w:autoSpaceDN w:val="0"/>
        <w:adjustRightInd w:val="0"/>
        <w:spacing w:after="0" w:line="240" w:lineRule="auto"/>
        <w:jc w:val="center"/>
        <w:rPr>
          <w:rFonts w:ascii="Calibri" w:hAnsi="Calibri" w:cs="Calibri"/>
        </w:rPr>
      </w:pPr>
    </w:p>
    <w:p w:rsidR="00160640" w:rsidRDefault="0016064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Совмина от 30.12.2011 N 1789)</w:t>
      </w: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Указом</w:t>
        </w:r>
      </w:hyperlink>
      <w:r>
        <w:rPr>
          <w:rFonts w:ascii="Calibri" w:hAnsi="Calibri" w:cs="Calibri"/>
        </w:rPr>
        <w:t xml:space="preserve"> Президента Республики Беларусь от 28 февраля 2006 г. N 126 "О некоторых вопросах получения высшего и среднего специального образования на платной основе" и </w:t>
      </w:r>
      <w:hyperlink r:id="rId7" w:history="1">
        <w:r>
          <w:rPr>
            <w:rFonts w:ascii="Calibri" w:hAnsi="Calibri" w:cs="Calibri"/>
            <w:color w:val="0000FF"/>
          </w:rPr>
          <w:t>пунктом 2 статьи 26</w:t>
        </w:r>
      </w:hyperlink>
      <w:r>
        <w:rPr>
          <w:rFonts w:ascii="Calibri" w:hAnsi="Calibri" w:cs="Calibri"/>
        </w:rPr>
        <w:t xml:space="preserve"> Кодекса Республики Беларусь об образовании Совет Министров Республики Беларусь ПОСТАНОВЛЯЕТ:</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8" w:history="1">
        <w:r>
          <w:rPr>
            <w:rFonts w:ascii="Calibri" w:hAnsi="Calibri" w:cs="Calibri"/>
            <w:color w:val="0000FF"/>
          </w:rPr>
          <w:t>постановления</w:t>
        </w:r>
      </w:hyperlink>
      <w:r>
        <w:rPr>
          <w:rFonts w:ascii="Calibri" w:hAnsi="Calibri" w:cs="Calibri"/>
        </w:rPr>
        <w:t xml:space="preserve"> Совмина от 30.12.2011 N 1789)</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9" w:history="1">
        <w:r>
          <w:rPr>
            <w:rFonts w:ascii="Calibri" w:hAnsi="Calibri" w:cs="Calibri"/>
            <w:color w:val="0000FF"/>
          </w:rPr>
          <w:t>редакции</w:t>
        </w:r>
      </w:hyperlink>
      <w:r>
        <w:rPr>
          <w:rFonts w:ascii="Calibri" w:hAnsi="Calibri" w:cs="Calibri"/>
        </w:rPr>
        <w:t>)</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r:id="rId10" w:history="1">
        <w:r>
          <w:rPr>
            <w:rFonts w:ascii="Calibri" w:hAnsi="Calibri" w:cs="Calibri"/>
            <w:color w:val="0000FF"/>
          </w:rPr>
          <w:t>Положение</w:t>
        </w:r>
      </w:hyperlink>
      <w:r>
        <w:rPr>
          <w:rFonts w:ascii="Calibri" w:hAnsi="Calibri" w:cs="Calibri"/>
        </w:rPr>
        <w:t xml:space="preserve"> о порядке перевода студентов и учащихся, получающих среднее специальное образование, в государственных учреждениях образования с платного обучения на обучение за счет средств республиканского и (или) местных бюджетов.</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 w:history="1">
        <w:r>
          <w:rPr>
            <w:rFonts w:ascii="Calibri" w:hAnsi="Calibri" w:cs="Calibri"/>
            <w:color w:val="0000FF"/>
          </w:rPr>
          <w:t>постановления</w:t>
        </w:r>
      </w:hyperlink>
      <w:r>
        <w:rPr>
          <w:rFonts w:ascii="Calibri" w:hAnsi="Calibri" w:cs="Calibri"/>
        </w:rPr>
        <w:t xml:space="preserve"> Совмина от 30.12.2011 N 1789)</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12" w:history="1">
        <w:r>
          <w:rPr>
            <w:rFonts w:ascii="Calibri" w:hAnsi="Calibri" w:cs="Calibri"/>
            <w:color w:val="0000FF"/>
          </w:rPr>
          <w:t>редакции</w:t>
        </w:r>
      </w:hyperlink>
      <w:r>
        <w:rPr>
          <w:rFonts w:ascii="Calibri" w:hAnsi="Calibri" w:cs="Calibri"/>
        </w:rPr>
        <w:t>)</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через десять дней после его официального опубликования.</w:t>
      </w: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autoSpaceDE w:val="0"/>
        <w:autoSpaceDN w:val="0"/>
        <w:adjustRightInd w:val="0"/>
        <w:spacing w:after="0" w:line="240" w:lineRule="auto"/>
        <w:jc w:val="both"/>
        <w:rPr>
          <w:rFonts w:ascii="Calibri" w:hAnsi="Calibri" w:cs="Calibri"/>
          <w:sz w:val="2"/>
          <w:szCs w:val="2"/>
        </w:rPr>
      </w:pPr>
      <w:r>
        <w:rPr>
          <w:rFonts w:ascii="Calibri" w:hAnsi="Calibri" w:cs="Calibri"/>
        </w:rPr>
        <w:t>Премьер-министр Республики Беларусь С.Сидорский</w:t>
      </w:r>
      <w:r>
        <w:rPr>
          <w:rFonts w:ascii="Calibri" w:hAnsi="Calibri" w:cs="Calibri"/>
        </w:rPr>
        <w:br/>
      </w:r>
      <w:r>
        <w:rPr>
          <w:rFonts w:ascii="Calibri" w:hAnsi="Calibri" w:cs="Calibri"/>
        </w:rPr>
        <w:br/>
      </w: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pStyle w:val="ConsPlusNonformat"/>
        <w:widowControl/>
      </w:pPr>
      <w:r>
        <w:t xml:space="preserve">                                                 УТВЕРЖДЕНО</w:t>
      </w:r>
    </w:p>
    <w:p w:rsidR="00160640" w:rsidRDefault="00160640">
      <w:pPr>
        <w:pStyle w:val="ConsPlusNonformat"/>
        <w:widowControl/>
      </w:pPr>
      <w:r>
        <w:t xml:space="preserve">                                                 Постановление</w:t>
      </w:r>
    </w:p>
    <w:p w:rsidR="00160640" w:rsidRDefault="00160640">
      <w:pPr>
        <w:pStyle w:val="ConsPlusNonformat"/>
        <w:widowControl/>
      </w:pPr>
      <w:r>
        <w:t xml:space="preserve">                                                 Совета Министров</w:t>
      </w:r>
    </w:p>
    <w:p w:rsidR="00160640" w:rsidRDefault="00160640">
      <w:pPr>
        <w:pStyle w:val="ConsPlusNonformat"/>
        <w:widowControl/>
      </w:pPr>
      <w:r>
        <w:t xml:space="preserve">                                                 Республики Беларусь</w:t>
      </w:r>
    </w:p>
    <w:p w:rsidR="00160640" w:rsidRDefault="00160640">
      <w:pPr>
        <w:pStyle w:val="ConsPlusNonformat"/>
        <w:widowControl/>
      </w:pPr>
      <w:r>
        <w:t xml:space="preserve">                                                 13.05.2006 N 609</w:t>
      </w: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pStyle w:val="ConsPlusTitle"/>
        <w:widowControl/>
        <w:jc w:val="center"/>
      </w:pPr>
      <w:r>
        <w:t>ПОЛОЖЕНИЕ</w:t>
      </w:r>
    </w:p>
    <w:p w:rsidR="00160640" w:rsidRDefault="00160640">
      <w:pPr>
        <w:pStyle w:val="ConsPlusTitle"/>
        <w:widowControl/>
        <w:jc w:val="center"/>
      </w:pPr>
      <w:r>
        <w:t>О ПОРЯДКЕ ПЕРЕВОДА СТУДЕНТОВ И УЧАЩИХСЯ, ПОЛУЧАЮЩИХ СРЕДНЕЕ СПЕЦИАЛЬНОЕ ОБРАЗОВАНИЕ, В ГОСУДАРСТВЕННЫХ УЧРЕЖДЕНИЯХ ОБРАЗОВАНИЯ С ПЛАТНОГО ОБУЧЕНИЯ НА ОБУЧЕНИЕ ЗА СЧЕТ СРЕДСТВ РЕСПУБЛИКАНСКОГО И (ИЛИ) МЕСТНЫХ БЮДЖЕТОВ</w:t>
      </w:r>
    </w:p>
    <w:p w:rsidR="00160640" w:rsidRDefault="00160640">
      <w:pPr>
        <w:autoSpaceDE w:val="0"/>
        <w:autoSpaceDN w:val="0"/>
        <w:adjustRightInd w:val="0"/>
        <w:spacing w:after="0" w:line="240" w:lineRule="auto"/>
        <w:jc w:val="center"/>
        <w:rPr>
          <w:rFonts w:ascii="Calibri" w:hAnsi="Calibri" w:cs="Calibri"/>
        </w:rPr>
      </w:pPr>
    </w:p>
    <w:p w:rsidR="00160640" w:rsidRDefault="0016064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Совмина от 30.12.2011 N 1789)</w:t>
      </w: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Настоящим Положением, разработанным в соответствии с </w:t>
      </w:r>
      <w:hyperlink r:id="rId14" w:history="1">
        <w:r>
          <w:rPr>
            <w:rFonts w:ascii="Calibri" w:hAnsi="Calibri" w:cs="Calibri"/>
            <w:color w:val="0000FF"/>
          </w:rPr>
          <w:t>Указом</w:t>
        </w:r>
      </w:hyperlink>
      <w:r>
        <w:rPr>
          <w:rFonts w:ascii="Calibri" w:hAnsi="Calibri" w:cs="Calibri"/>
        </w:rPr>
        <w:t xml:space="preserve"> Президента Республики Беларусь от 28 февраля 2006 г. N 126 "О некоторых вопросах получения высшего и среднего специального образования на платной основе" (Национальный реестр правовых актов Республики Беларусь, 2006 г., N 37, 1/7308) и </w:t>
      </w:r>
      <w:hyperlink r:id="rId15" w:history="1">
        <w:r>
          <w:rPr>
            <w:rFonts w:ascii="Calibri" w:hAnsi="Calibri" w:cs="Calibri"/>
            <w:color w:val="0000FF"/>
          </w:rPr>
          <w:t>пунктом 2 статьи 26</w:t>
        </w:r>
      </w:hyperlink>
      <w:r>
        <w:rPr>
          <w:rFonts w:ascii="Calibri" w:hAnsi="Calibri" w:cs="Calibri"/>
        </w:rPr>
        <w:t xml:space="preserve"> Кодекса Республики Беларусь об образовании, определяется порядок перевода студентов и учащихся, получающих среднее </w:t>
      </w:r>
      <w:r>
        <w:rPr>
          <w:rFonts w:ascii="Calibri" w:hAnsi="Calibri" w:cs="Calibri"/>
        </w:rPr>
        <w:lastRenderedPageBreak/>
        <w:t>специальное</w:t>
      </w:r>
      <w:proofErr w:type="gramEnd"/>
      <w:r>
        <w:rPr>
          <w:rFonts w:ascii="Calibri" w:hAnsi="Calibri" w:cs="Calibri"/>
        </w:rPr>
        <w:t xml:space="preserve"> образование, с платного обучения на обучение за счет средств республиканского и (или) местных бюджетов.</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6" w:history="1">
        <w:r>
          <w:rPr>
            <w:rFonts w:ascii="Calibri" w:hAnsi="Calibri" w:cs="Calibri"/>
            <w:color w:val="0000FF"/>
          </w:rPr>
          <w:t>постановления</w:t>
        </w:r>
      </w:hyperlink>
      <w:r>
        <w:rPr>
          <w:rFonts w:ascii="Calibri" w:hAnsi="Calibri" w:cs="Calibri"/>
        </w:rPr>
        <w:t xml:space="preserve"> Совмина от 30.12.2011 N 1789)</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17" w:history="1">
        <w:r>
          <w:rPr>
            <w:rFonts w:ascii="Calibri" w:hAnsi="Calibri" w:cs="Calibri"/>
            <w:color w:val="0000FF"/>
          </w:rPr>
          <w:t>редакции</w:t>
        </w:r>
      </w:hyperlink>
      <w:r>
        <w:rPr>
          <w:rFonts w:ascii="Calibri" w:hAnsi="Calibri" w:cs="Calibri"/>
        </w:rPr>
        <w:t>)</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Положения распространяется на государственные учреждения образования, реализующие образовательные программы высшего и среднего специального образования (далее - учреждения образования), независимо от их подчиненности.</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18" w:history="1">
        <w:r>
          <w:rPr>
            <w:rFonts w:ascii="Calibri" w:hAnsi="Calibri" w:cs="Calibri"/>
            <w:color w:val="0000FF"/>
          </w:rPr>
          <w:t>постановления</w:t>
        </w:r>
      </w:hyperlink>
      <w:r>
        <w:rPr>
          <w:rFonts w:ascii="Calibri" w:hAnsi="Calibri" w:cs="Calibri"/>
        </w:rPr>
        <w:t xml:space="preserve"> Совмина от 30.12.2011 N 1789)</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19" w:history="1">
        <w:r>
          <w:rPr>
            <w:rFonts w:ascii="Calibri" w:hAnsi="Calibri" w:cs="Calibri"/>
            <w:color w:val="0000FF"/>
          </w:rPr>
          <w:t>редакции</w:t>
        </w:r>
      </w:hyperlink>
      <w:r>
        <w:rPr>
          <w:rFonts w:ascii="Calibri" w:hAnsi="Calibri" w:cs="Calibri"/>
        </w:rPr>
        <w:t>)</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3. Перевод студентов и учащихся учреждений образования всех форм получения образования (далее - студенты и учащиеся) с платного обучения на обучение за счет средств республиканского и (или) местных бюджетов осуществляется при наличии свободных бюджетных мест по окончании учебного года в период до 14 сентября.</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учреждения образования в период до 31 августа издает приказ о проведении конкурса на замещение свободных бюджетных мест (далее - конкурс). Для проведения конкурса утверждается комиссия, состав которой формируется из числа педагогических работников, руководителей кафедр, факультетов или отделений учреждения образования и представителей общественных объединений в сфере образования в количестве не более 9 человек.</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Совмина от 30.12.2011 N 1789)</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21" w:history="1">
        <w:r>
          <w:rPr>
            <w:rFonts w:ascii="Calibri" w:hAnsi="Calibri" w:cs="Calibri"/>
            <w:color w:val="0000FF"/>
          </w:rPr>
          <w:t>редакции</w:t>
        </w:r>
      </w:hyperlink>
      <w:r>
        <w:rPr>
          <w:rFonts w:ascii="Calibri" w:hAnsi="Calibri" w:cs="Calibri"/>
        </w:rPr>
        <w:t>)</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5. Приказ о проведении конкурса в установленном порядке не позднее следующего дня после его издания доводится до сведения студентов и учащихся.</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6. В конкурсе могут участвовать обучающиеся на платной основе отлично успевающие студенты и учащиеся, достигшие высоких показателей в научно-исследовательской деятельности и общественной работе.</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постановления</w:t>
        </w:r>
      </w:hyperlink>
      <w:r>
        <w:rPr>
          <w:rFonts w:ascii="Calibri" w:hAnsi="Calibri" w:cs="Calibri"/>
        </w:rPr>
        <w:t xml:space="preserve"> Совмина от 30.12.2011 N 1789)</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23" w:history="1">
        <w:r>
          <w:rPr>
            <w:rFonts w:ascii="Calibri" w:hAnsi="Calibri" w:cs="Calibri"/>
            <w:color w:val="0000FF"/>
          </w:rPr>
          <w:t>редакции</w:t>
        </w:r>
      </w:hyperlink>
      <w:r>
        <w:rPr>
          <w:rFonts w:ascii="Calibri" w:hAnsi="Calibri" w:cs="Calibri"/>
        </w:rPr>
        <w:t>)</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7. Отлично успевающими являются студенты и учащиеся, имеющие по итогам предшествующего переводу учебного года не менее 75 процентов отметок 10 (десять) и 9 (девять) баллов, а остальные отметки не ниже 7 (семи) баллов.</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8. Достигшими высоких показателей в научно-исследовательской деятельности считаются студенты и учащиеся:</w:t>
      </w:r>
    </w:p>
    <w:p w:rsidR="00160640" w:rsidRDefault="00160640">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являющиеся участниками конкурсов научных (творческих) работ или конкурсов технического творчества, олимпиад по специальности;</w:t>
      </w:r>
      <w:proofErr w:type="gramEnd"/>
    </w:p>
    <w:p w:rsidR="00160640" w:rsidRDefault="00160640">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являющиеся участниками научно-практических мероприятий (семинаров, конференций), авторами (соавторами) экспонатов научно-технических, творческих выставок и (или) имеющие материалы, опубликованные в научных, научно-популярных и учебных изданиях (включая материалы, подготовленные в соавторстве);</w:t>
      </w:r>
      <w:proofErr w:type="gramEnd"/>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имеющие иные достижения в научно-исследовательской деятельности.</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Заявление об участии в конкурсе студенты и учащиеся подают </w:t>
      </w:r>
      <w:proofErr w:type="gramStart"/>
      <w:r>
        <w:rPr>
          <w:rFonts w:ascii="Calibri" w:hAnsi="Calibri" w:cs="Calibri"/>
        </w:rPr>
        <w:t>на имя руководителя учреждения образования в пятидневный срок со дня объявления приказа о конкурсе через руководителя</w:t>
      </w:r>
      <w:proofErr w:type="gramEnd"/>
      <w:r>
        <w:rPr>
          <w:rFonts w:ascii="Calibri" w:hAnsi="Calibri" w:cs="Calibri"/>
        </w:rPr>
        <w:t xml:space="preserve"> факультета или отделения учреждения образования.</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4" w:history="1">
        <w:r>
          <w:rPr>
            <w:rFonts w:ascii="Calibri" w:hAnsi="Calibri" w:cs="Calibri"/>
            <w:color w:val="0000FF"/>
          </w:rPr>
          <w:t>постановления</w:t>
        </w:r>
      </w:hyperlink>
      <w:r>
        <w:rPr>
          <w:rFonts w:ascii="Calibri" w:hAnsi="Calibri" w:cs="Calibri"/>
        </w:rPr>
        <w:t xml:space="preserve"> Совмина от 30.12.2011 N 1789)</w:t>
      </w:r>
    </w:p>
    <w:p w:rsidR="00160640" w:rsidRDefault="00160640">
      <w:pPr>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25" w:history="1">
        <w:r>
          <w:rPr>
            <w:rFonts w:ascii="Calibri" w:hAnsi="Calibri" w:cs="Calibri"/>
            <w:color w:val="0000FF"/>
          </w:rPr>
          <w:t>редакции</w:t>
        </w:r>
      </w:hyperlink>
      <w:r>
        <w:rPr>
          <w:rFonts w:ascii="Calibri" w:hAnsi="Calibri" w:cs="Calibri"/>
        </w:rPr>
        <w:t>)</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10. Руководитель факультета или отделения в пятидневный срок со дня подачи студентами или учащимися заявлений об участии в конкурсе направляет данные заявления в комиссии с приложением по каждому из них следующих документов:</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выписки из зачетно-экзаменационной ведомости об успеваемости студента или учащегося за прошедший учебный год;</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подписанной руководителем факультета или отделения, в которой указываются результаты научно-исследовательской деятельности и общественной работы студента или учащегося.</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Комиссия при проведении конкурса при отборе студентов или учащихся для перевода их с платного обучения на обучение за счет средств республиканского и (или) местных бюджетов учитывает критерии, применение которых осуществляется в следующей последовательности:</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наиболее высокий средний балл </w:t>
      </w:r>
      <w:hyperlink r:id="rId26" w:history="1">
        <w:r>
          <w:rPr>
            <w:rFonts w:ascii="Calibri" w:hAnsi="Calibri" w:cs="Calibri"/>
            <w:color w:val="0000FF"/>
          </w:rPr>
          <w:t>&lt;*&gt;</w:t>
        </w:r>
      </w:hyperlink>
      <w:r>
        <w:rPr>
          <w:rFonts w:ascii="Calibri" w:hAnsi="Calibri" w:cs="Calibri"/>
        </w:rPr>
        <w:t xml:space="preserve"> успеваемости;</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в случае равенства среднего балла успеваемости определяются наиболее высокие показатели в научно-исследовательской деятельности;</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при равенстве указанных критериев устанавливается степень участия студентов и учащихся в общественной работе.</w:t>
      </w:r>
    </w:p>
    <w:p w:rsidR="00160640" w:rsidRDefault="00160640">
      <w:pPr>
        <w:pStyle w:val="ConsPlusNonformat"/>
        <w:widowControl/>
        <w:ind w:firstLine="540"/>
        <w:jc w:val="both"/>
      </w:pPr>
      <w:r>
        <w:t>--------------------------------</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&lt;*&gt; Средний балл успеваемости определяется как среднеарифметическая величина из отметок, полученных за предшествующий переводу учебный год по результатам сдачи экзаменов, дифференцированных зачетов, курсовых работ или проектов, всех видов практик, предусмотренных учебным планом, отметок по не вынесенным на экзаменационные сессии дисциплинам с учетом своевременной сдачи предусмотренных учебным планом зачетов.</w:t>
      </w: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Комиссия рассматривает документы, указанные в </w:t>
      </w:r>
      <w:hyperlink r:id="rId27" w:history="1">
        <w:r>
          <w:rPr>
            <w:rFonts w:ascii="Calibri" w:hAnsi="Calibri" w:cs="Calibri"/>
            <w:color w:val="0000FF"/>
          </w:rPr>
          <w:t>пункте 10</w:t>
        </w:r>
      </w:hyperlink>
      <w:r>
        <w:rPr>
          <w:rFonts w:ascii="Calibri" w:hAnsi="Calibri" w:cs="Calibri"/>
        </w:rPr>
        <w:t xml:space="preserve"> настоящего Положения, и в пятидневный срок со дня их поступления представляет руководителю учреждения </w:t>
      </w:r>
      <w:proofErr w:type="gramStart"/>
      <w:r>
        <w:rPr>
          <w:rFonts w:ascii="Calibri" w:hAnsi="Calibri" w:cs="Calibri"/>
        </w:rPr>
        <w:t>образования</w:t>
      </w:r>
      <w:proofErr w:type="gramEnd"/>
      <w:r>
        <w:rPr>
          <w:rFonts w:ascii="Calibri" w:hAnsi="Calibri" w:cs="Calibri"/>
        </w:rPr>
        <w:t xml:space="preserve"> оформленные соответствующим протоколом предложения по кандидатурам студентов и учащихся для перевода с платного обучения на обучение за счет средств республиканского и (или) местных бюджетов.</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13. Руководитель учреждения образования на основании предложений комиссии издает приказ о переводе студентов и учащихся с платного обучения на обучение за счет средств республиканского и (или) местных бюджетов.</w:t>
      </w:r>
    </w:p>
    <w:p w:rsidR="00160640" w:rsidRDefault="00160640">
      <w:pPr>
        <w:autoSpaceDE w:val="0"/>
        <w:autoSpaceDN w:val="0"/>
        <w:adjustRightInd w:val="0"/>
        <w:spacing w:after="0" w:line="240" w:lineRule="auto"/>
        <w:ind w:firstLine="540"/>
        <w:jc w:val="both"/>
        <w:rPr>
          <w:rFonts w:ascii="Calibri" w:hAnsi="Calibri" w:cs="Calibri"/>
        </w:rPr>
      </w:pPr>
      <w:r>
        <w:rPr>
          <w:rFonts w:ascii="Calibri" w:hAnsi="Calibri" w:cs="Calibri"/>
        </w:rPr>
        <w:t>14. Перевод студентов или учащихся с платного обучения, оплата которого на основании договора производилась юридическим лицом, на обучение за счет средств республиканского и (или) местных бюджетов осуществляется по согласованию с данным юридическим лицом.</w:t>
      </w: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autoSpaceDE w:val="0"/>
        <w:autoSpaceDN w:val="0"/>
        <w:adjustRightInd w:val="0"/>
        <w:spacing w:after="0" w:line="240" w:lineRule="auto"/>
        <w:ind w:firstLine="540"/>
        <w:jc w:val="both"/>
        <w:rPr>
          <w:rFonts w:ascii="Calibri" w:hAnsi="Calibri" w:cs="Calibri"/>
        </w:rPr>
      </w:pPr>
    </w:p>
    <w:p w:rsidR="00160640" w:rsidRDefault="00160640">
      <w:pPr>
        <w:pStyle w:val="ConsPlusNonformat"/>
        <w:widowControl/>
        <w:pBdr>
          <w:top w:val="single" w:sz="6" w:space="0" w:color="auto"/>
        </w:pBdr>
        <w:rPr>
          <w:sz w:val="2"/>
          <w:szCs w:val="2"/>
        </w:rPr>
      </w:pPr>
    </w:p>
    <w:p w:rsidR="00BD42E9" w:rsidRDefault="00BD42E9">
      <w:bookmarkStart w:id="0" w:name="_GoBack"/>
      <w:bookmarkEnd w:id="0"/>
    </w:p>
    <w:sectPr w:rsidR="00BD42E9" w:rsidSect="005D5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CC"/>
    <w:family w:val="modern"/>
    <w:pitch w:val="fixed"/>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40"/>
    <w:rsid w:val="00160640"/>
    <w:rsid w:val="00BD42E9"/>
  </w:rsids>
  <m:mathPr>
    <m:mathFont m:val="Cambria Math"/>
    <m:brkBin m:val="before"/>
    <m:brkBinSub m:val="--"/>
    <m:smallFrac m:val="0"/>
    <m:dispDef/>
    <m:lMargin m:val="0"/>
    <m:rMargin m:val="0"/>
    <m:defJc m:val="centerGroup"/>
    <m:wrapIndent m:val="1440"/>
    <m:intLim m:val="subSup"/>
    <m:naryLim m:val="undOvr"/>
  </m:mathPr>
  <w:themeFontLang w:val="ru-RU" w:eastAsia="ii-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06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60640"/>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06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60640"/>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DCDB3B9DDBE3F4DE47AF6CCC1589E026E1B3F6E0483D8663AC2B0B17EB2235CF72B49EB35372DCA6B7FBA9E9cDM2J" TargetMode="External"/><Relationship Id="rId13" Type="http://schemas.openxmlformats.org/officeDocument/2006/relationships/hyperlink" Target="consultantplus://offline/ref=F9DCDB3B9DDBE3F4DE47AF6CCC1589E026E1B3F6E0483D8663AC2B0B17EB2235CF72B49EB35372DCA6B7FBA9E8cDMAJ" TargetMode="External"/><Relationship Id="rId18" Type="http://schemas.openxmlformats.org/officeDocument/2006/relationships/hyperlink" Target="consultantplus://offline/ref=F9DCDB3B9DDBE3F4DE47AF6CCC1589E026E1B3F6E0483D8663AC2B0B17EB2235CF72B49EB35372DCA6B7FBA9E8cDMEJ" TargetMode="External"/><Relationship Id="rId26" Type="http://schemas.openxmlformats.org/officeDocument/2006/relationships/hyperlink" Target="consultantplus://offline/ref=F9DCDB3B9DDBE3F4DE47AF6CCC1589E026E1B3F6E0483D8661A22B0B17EB2235CF72B49EB35372DCA6B7FBA9EBcDM3J" TargetMode="External"/><Relationship Id="rId3" Type="http://schemas.openxmlformats.org/officeDocument/2006/relationships/settings" Target="settings.xml"/><Relationship Id="rId21" Type="http://schemas.openxmlformats.org/officeDocument/2006/relationships/hyperlink" Target="consultantplus://offline/ref=F9DCDB3B9DDBE3F4DE47AF6CCC1589E026E1B3F6E04F3E8664A923561DE37B39CD75BBC1A4543BD0A7B7FBA8cEMAJ" TargetMode="External"/><Relationship Id="rId7" Type="http://schemas.openxmlformats.org/officeDocument/2006/relationships/hyperlink" Target="consultantplus://offline/ref=F9DCDB3B9DDBE3F4DE47AF6CCC1589E026E1B3F6E0483D8765A82B0B17EB2235CF72B49EB35372DCA6B7FBAFE0cDM3J" TargetMode="External"/><Relationship Id="rId12" Type="http://schemas.openxmlformats.org/officeDocument/2006/relationships/hyperlink" Target="consultantplus://offline/ref=F9DCDB3B9DDBE3F4DE47AF6CCC1589E026E1B3F6E04F3E8664A923561DE37B39CD75BBC1A4543BD0A7B7FBA9cEMCJ" TargetMode="External"/><Relationship Id="rId17" Type="http://schemas.openxmlformats.org/officeDocument/2006/relationships/hyperlink" Target="consultantplus://offline/ref=F9DCDB3B9DDBE3F4DE47AF6CCC1589E026E1B3F6E04F3E8664A923561DE37B39CD75BBC1A4543BD0A7B7FBA8cEM9J" TargetMode="External"/><Relationship Id="rId25" Type="http://schemas.openxmlformats.org/officeDocument/2006/relationships/hyperlink" Target="consultantplus://offline/ref=F9DCDB3B9DDBE3F4DE47AF6CCC1589E026E1B3F6E04F3E8664A923561DE37B39CD75BBC1A4543BD0A7B7FBABcEM8J" TargetMode="External"/><Relationship Id="rId2" Type="http://schemas.microsoft.com/office/2007/relationships/stylesWithEffects" Target="stylesWithEffects.xml"/><Relationship Id="rId16" Type="http://schemas.openxmlformats.org/officeDocument/2006/relationships/hyperlink" Target="consultantplus://offline/ref=F9DCDB3B9DDBE3F4DE47AF6CCC1589E026E1B3F6E0483D8663AC2B0B17EB2235CF72B49EB35372DCA6B7FBA9E8cDMFJ" TargetMode="External"/><Relationship Id="rId20" Type="http://schemas.openxmlformats.org/officeDocument/2006/relationships/hyperlink" Target="consultantplus://offline/ref=F9DCDB3B9DDBE3F4DE47AF6CCC1589E026E1B3F6E0483D8663AC2B0B17EB2235CF72B49EB35372DCA6B7FBA9E8cDMD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DCDB3B9DDBE3F4DE47AF6CCC1589E026E1B3F6E0483D8460AD2D0B17EB2235CF72B49EB35372DCA6B7FBA9EBcDM2J" TargetMode="External"/><Relationship Id="rId11" Type="http://schemas.openxmlformats.org/officeDocument/2006/relationships/hyperlink" Target="consultantplus://offline/ref=F9DCDB3B9DDBE3F4DE47AF6CCC1589E026E1B3F6E0483D8663AC2B0B17EB2235CF72B49EB35372DCA6B7FBA9E9cDM3J" TargetMode="External"/><Relationship Id="rId24" Type="http://schemas.openxmlformats.org/officeDocument/2006/relationships/hyperlink" Target="consultantplus://offline/ref=F9DCDB3B9DDBE3F4DE47AF6CCC1589E026E1B3F6E0483D8663AC2B0B17EB2235CF72B49EB35372DCA6B7FBA9E8cDM3J" TargetMode="External"/><Relationship Id="rId5" Type="http://schemas.openxmlformats.org/officeDocument/2006/relationships/hyperlink" Target="consultantplus://offline/ref=F9DCDB3B9DDBE3F4DE47AF6CCC1589E026E1B3F6E0483D8663AC2B0B17EB2235CF72B49EB35372DCA6B7FBA9E9cDMCJ" TargetMode="External"/><Relationship Id="rId15" Type="http://schemas.openxmlformats.org/officeDocument/2006/relationships/hyperlink" Target="consultantplus://offline/ref=F9DCDB3B9DDBE3F4DE47AF6CCC1589E026E1B3F6E0483D8765A82B0B17EB2235CF72B49EB35372DCA6B7FBAFE0cDM3J" TargetMode="External"/><Relationship Id="rId23" Type="http://schemas.openxmlformats.org/officeDocument/2006/relationships/hyperlink" Target="consultantplus://offline/ref=F9DCDB3B9DDBE3F4DE47AF6CCC1589E026E1B3F6E04F3E8664A923561DE37B39CD75BBC1A4543BD0A7B7FBA8cEMCJ" TargetMode="External"/><Relationship Id="rId28" Type="http://schemas.openxmlformats.org/officeDocument/2006/relationships/fontTable" Target="fontTable.xml"/><Relationship Id="rId10" Type="http://schemas.openxmlformats.org/officeDocument/2006/relationships/hyperlink" Target="consultantplus://offline/ref=F9DCDB3B9DDBE3F4DE47AF6CCC1589E026E1B3F6E0483D8661A22B0B17EB2235CF72B49EB35372DCA6B7FBA9E9cDM2J" TargetMode="External"/><Relationship Id="rId19" Type="http://schemas.openxmlformats.org/officeDocument/2006/relationships/hyperlink" Target="consultantplus://offline/ref=F9DCDB3B9DDBE3F4DE47AF6CCC1589E026E1B3F6E04F3E8664A923561DE37B39CD75BBC1A4543BD0A7B7FBA8cEM8J" TargetMode="External"/><Relationship Id="rId4" Type="http://schemas.openxmlformats.org/officeDocument/2006/relationships/webSettings" Target="webSettings.xml"/><Relationship Id="rId9" Type="http://schemas.openxmlformats.org/officeDocument/2006/relationships/hyperlink" Target="consultantplus://offline/ref=F9DCDB3B9DDBE3F4DE47AF6CCC1589E026E1B3F6E04F3E8664A923561DE37B39CD75BBC1A4543BD0A7B7FBA9cEMDJ" TargetMode="External"/><Relationship Id="rId14" Type="http://schemas.openxmlformats.org/officeDocument/2006/relationships/hyperlink" Target="consultantplus://offline/ref=F9DCDB3B9DDBE3F4DE47AF6CCC1589E026E1B3F6E0483D8460AD2D0B17EB2235CF72B49EB35372DCA6B7FBA9EBcDM2J" TargetMode="External"/><Relationship Id="rId22" Type="http://schemas.openxmlformats.org/officeDocument/2006/relationships/hyperlink" Target="consultantplus://offline/ref=F9DCDB3B9DDBE3F4DE47AF6CCC1589E026E1B3F6E0483D8663AC2B0B17EB2235CF72B49EB35372DCA6B7FBA9E8cDMCJ" TargetMode="External"/><Relationship Id="rId27" Type="http://schemas.openxmlformats.org/officeDocument/2006/relationships/hyperlink" Target="consultantplus://offline/ref=F9DCDB3B9DDBE3F4DE47AF6CCC1589E026E1B3F6E0483D8661A22B0B17EB2235CF72B49EB35372DCA6B7FBA9EBcDM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1612</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Андреевич</dc:creator>
  <cp:lastModifiedBy>Сергей Андреевич</cp:lastModifiedBy>
  <cp:revision>1</cp:revision>
  <dcterms:created xsi:type="dcterms:W3CDTF">2012-09-01T09:12:00Z</dcterms:created>
  <dcterms:modified xsi:type="dcterms:W3CDTF">2012-09-01T09:12:00Z</dcterms:modified>
</cp:coreProperties>
</file>