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C1" w:rsidRPr="00690429" w:rsidRDefault="001D3AC1" w:rsidP="0069042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90429">
        <w:rPr>
          <w:rFonts w:ascii="Times New Roman" w:hAnsi="Times New Roman"/>
          <w:b/>
          <w:sz w:val="32"/>
          <w:szCs w:val="32"/>
        </w:rPr>
        <w:t xml:space="preserve">Примерный перечень вопросов к </w:t>
      </w:r>
      <w:r>
        <w:rPr>
          <w:rFonts w:ascii="Times New Roman" w:hAnsi="Times New Roman"/>
          <w:b/>
          <w:sz w:val="32"/>
          <w:szCs w:val="32"/>
        </w:rPr>
        <w:t>зачету</w:t>
      </w:r>
      <w:r w:rsidRPr="00690429">
        <w:rPr>
          <w:rFonts w:ascii="Times New Roman" w:hAnsi="Times New Roman"/>
          <w:b/>
          <w:sz w:val="32"/>
          <w:szCs w:val="32"/>
        </w:rPr>
        <w:t xml:space="preserve"> по дисциплине «</w:t>
      </w:r>
      <w:r>
        <w:rPr>
          <w:rFonts w:ascii="Times New Roman" w:hAnsi="Times New Roman"/>
          <w:b/>
          <w:sz w:val="32"/>
          <w:szCs w:val="32"/>
        </w:rPr>
        <w:t>Налогообложение</w:t>
      </w:r>
      <w:r w:rsidRPr="00690429">
        <w:rPr>
          <w:rFonts w:ascii="Times New Roman" w:hAnsi="Times New Roman"/>
          <w:b/>
          <w:sz w:val="32"/>
          <w:szCs w:val="32"/>
        </w:rPr>
        <w:t>» для студентов 5 курса специальности «Бизнес-администрирование» заочной формы обучения</w:t>
      </w:r>
    </w:p>
    <w:p w:rsidR="001D3AC1" w:rsidRPr="00690429" w:rsidRDefault="001D3AC1" w:rsidP="0069042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90429">
        <w:rPr>
          <w:rFonts w:ascii="Times New Roman" w:hAnsi="Times New Roman"/>
          <w:b/>
          <w:sz w:val="32"/>
          <w:szCs w:val="32"/>
        </w:rPr>
        <w:t>(ст.преподаватель Пилипчук И.В.)</w:t>
      </w:r>
    </w:p>
    <w:p w:rsidR="001D3AC1" w:rsidRDefault="001D3AC1" w:rsidP="00690429">
      <w:pPr>
        <w:pStyle w:val="ListParagraph"/>
        <w:spacing w:before="0"/>
        <w:ind w:left="1069"/>
        <w:jc w:val="both"/>
        <w:rPr>
          <w:sz w:val="28"/>
          <w:szCs w:val="28"/>
        </w:rPr>
      </w:pPr>
    </w:p>
    <w:p w:rsidR="001D3AC1" w:rsidRDefault="001D3AC1" w:rsidP="00690429">
      <w:pPr>
        <w:pStyle w:val="ListParagraph"/>
        <w:spacing w:before="0"/>
        <w:ind w:left="1069"/>
        <w:jc w:val="both"/>
        <w:rPr>
          <w:sz w:val="28"/>
          <w:szCs w:val="28"/>
        </w:rPr>
      </w:pPr>
    </w:p>
    <w:p w:rsidR="001D3AC1" w:rsidRPr="003E65A4" w:rsidRDefault="001D3AC1" w:rsidP="006E509A">
      <w:pPr>
        <w:pStyle w:val="ListParagraph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3E65A4">
        <w:rPr>
          <w:sz w:val="28"/>
          <w:szCs w:val="28"/>
        </w:rPr>
        <w:t>Экономическая сущность налогов.</w:t>
      </w:r>
    </w:p>
    <w:p w:rsidR="001D3AC1" w:rsidRPr="003E65A4" w:rsidRDefault="001D3AC1" w:rsidP="006E509A">
      <w:pPr>
        <w:pStyle w:val="ListParagraph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3E65A4">
        <w:rPr>
          <w:sz w:val="28"/>
          <w:szCs w:val="28"/>
        </w:rPr>
        <w:t>Функции налога  </w:t>
      </w:r>
    </w:p>
    <w:p w:rsidR="001D3AC1" w:rsidRPr="003E65A4" w:rsidRDefault="001D3AC1" w:rsidP="006E509A">
      <w:pPr>
        <w:pStyle w:val="ListParagraph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3E65A4">
        <w:rPr>
          <w:sz w:val="28"/>
          <w:szCs w:val="28"/>
        </w:rPr>
        <w:t>Классификация налогов</w:t>
      </w:r>
      <w:r>
        <w:rPr>
          <w:sz w:val="28"/>
          <w:szCs w:val="28"/>
        </w:rPr>
        <w:t>.</w:t>
      </w:r>
    </w:p>
    <w:p w:rsidR="001D3AC1" w:rsidRPr="00690429" w:rsidRDefault="001D3AC1" w:rsidP="006E509A">
      <w:pPr>
        <w:pStyle w:val="ListParagraph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690429">
        <w:rPr>
          <w:sz w:val="28"/>
          <w:szCs w:val="28"/>
        </w:rPr>
        <w:t>Общая характеристика налоговой системы</w:t>
      </w:r>
      <w:r>
        <w:rPr>
          <w:sz w:val="28"/>
          <w:szCs w:val="28"/>
        </w:rPr>
        <w:t xml:space="preserve"> Республики Беларусь.</w:t>
      </w:r>
      <w:r w:rsidRPr="00690429">
        <w:rPr>
          <w:sz w:val="28"/>
          <w:szCs w:val="28"/>
        </w:rPr>
        <w:t xml:space="preserve"> </w:t>
      </w:r>
    </w:p>
    <w:p w:rsidR="001D3AC1" w:rsidRDefault="001D3AC1" w:rsidP="006E509A">
      <w:pPr>
        <w:pStyle w:val="ListParagraph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690429">
        <w:rPr>
          <w:sz w:val="28"/>
          <w:szCs w:val="28"/>
        </w:rPr>
        <w:t>Правовая конструкция налога (элементы налога)</w:t>
      </w:r>
      <w:r>
        <w:rPr>
          <w:sz w:val="28"/>
          <w:szCs w:val="28"/>
        </w:rPr>
        <w:t>.</w:t>
      </w:r>
    </w:p>
    <w:p w:rsidR="001D3AC1" w:rsidRDefault="001D3AC1" w:rsidP="006E509A">
      <w:pPr>
        <w:pStyle w:val="ListParagraph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33EC7">
        <w:rPr>
          <w:sz w:val="28"/>
          <w:szCs w:val="28"/>
        </w:rPr>
        <w:t>алог на добавленную стоимость.</w:t>
      </w:r>
      <w:r>
        <w:rPr>
          <w:sz w:val="28"/>
          <w:szCs w:val="28"/>
        </w:rPr>
        <w:t xml:space="preserve"> </w:t>
      </w:r>
      <w:r w:rsidRPr="00633EC7">
        <w:rPr>
          <w:sz w:val="28"/>
          <w:szCs w:val="28"/>
        </w:rPr>
        <w:t>Плательщики НДС. Объект обложения НДС.</w:t>
      </w:r>
      <w:r w:rsidRPr="00153953">
        <w:rPr>
          <w:sz w:val="28"/>
          <w:szCs w:val="28"/>
        </w:rPr>
        <w:t xml:space="preserve"> </w:t>
      </w:r>
      <w:r w:rsidRPr="00633EC7">
        <w:rPr>
          <w:sz w:val="28"/>
          <w:szCs w:val="28"/>
        </w:rPr>
        <w:t>Сущность зачетного метода взимания НДС.</w:t>
      </w:r>
    </w:p>
    <w:p w:rsidR="001D3AC1" w:rsidRPr="00153953" w:rsidRDefault="001D3AC1" w:rsidP="006E509A">
      <w:pPr>
        <w:pStyle w:val="ListParagraph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153953">
        <w:rPr>
          <w:sz w:val="28"/>
          <w:szCs w:val="28"/>
        </w:rPr>
        <w:t xml:space="preserve">Налог на добавленную стоимость. Принципы определения налоговой базы. Ставки налога. Обороты по реализации, освобождаемые от налога. Порядок расчета </w:t>
      </w:r>
      <w:r>
        <w:rPr>
          <w:sz w:val="28"/>
          <w:szCs w:val="28"/>
        </w:rPr>
        <w:t xml:space="preserve">и </w:t>
      </w:r>
      <w:r w:rsidRPr="00153953">
        <w:rPr>
          <w:sz w:val="28"/>
          <w:szCs w:val="28"/>
        </w:rPr>
        <w:t>уплаты налога</w:t>
      </w:r>
      <w:r>
        <w:rPr>
          <w:sz w:val="28"/>
          <w:szCs w:val="28"/>
        </w:rPr>
        <w:t>, с</w:t>
      </w:r>
      <w:r w:rsidRPr="00153953">
        <w:rPr>
          <w:sz w:val="28"/>
          <w:szCs w:val="28"/>
        </w:rPr>
        <w:t>роки уплаты налога</w:t>
      </w:r>
      <w:r>
        <w:rPr>
          <w:sz w:val="28"/>
          <w:szCs w:val="28"/>
        </w:rPr>
        <w:t>.</w:t>
      </w:r>
      <w:r w:rsidRPr="00153953">
        <w:rPr>
          <w:sz w:val="28"/>
          <w:szCs w:val="28"/>
        </w:rPr>
        <w:t xml:space="preserve"> </w:t>
      </w:r>
    </w:p>
    <w:p w:rsidR="001D3AC1" w:rsidRPr="00633EC7" w:rsidRDefault="001D3AC1" w:rsidP="006E509A">
      <w:pPr>
        <w:pStyle w:val="ListParagraph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Акцизы. </w:t>
      </w:r>
      <w:r w:rsidRPr="00633EC7">
        <w:rPr>
          <w:sz w:val="28"/>
          <w:szCs w:val="28"/>
        </w:rPr>
        <w:t xml:space="preserve">Плательщики акцизов. Ставки акцизов. Объект обложения акцизами по произведенным подакцизным товарам и по подакцизным товарам ввезенным на территорию РБ. </w:t>
      </w:r>
    </w:p>
    <w:p w:rsidR="001D3AC1" w:rsidRDefault="001D3AC1" w:rsidP="006E509A">
      <w:pPr>
        <w:pStyle w:val="ListParagraph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633EC7">
        <w:rPr>
          <w:sz w:val="28"/>
          <w:szCs w:val="28"/>
        </w:rPr>
        <w:t>Товары (продукция), облагаемая акцизами. Порядок исчисления акцизов.  Сроки уплаты  и предоставление налоговых деклараций о суммах акцизов.</w:t>
      </w:r>
    </w:p>
    <w:p w:rsidR="001D3AC1" w:rsidRPr="00153953" w:rsidRDefault="001D3AC1" w:rsidP="006E509A">
      <w:pPr>
        <w:pStyle w:val="ListParagraph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153953">
        <w:rPr>
          <w:sz w:val="28"/>
          <w:szCs w:val="28"/>
        </w:rPr>
        <w:t xml:space="preserve">Экологический налог. Плательщики налога, объект обложения экологическим налогом. Структура  и ставки экологического налога. Льготы по налогу. Порядок исчисления и сроки уплаты экологического налога. </w:t>
      </w:r>
    </w:p>
    <w:p w:rsidR="001D3AC1" w:rsidRDefault="001D3AC1" w:rsidP="006E509A">
      <w:pPr>
        <w:pStyle w:val="ListParagraph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633EC7">
        <w:rPr>
          <w:sz w:val="28"/>
          <w:szCs w:val="28"/>
        </w:rPr>
        <w:t>Налог за добычу (изъятие) природных ресурсов</w:t>
      </w:r>
      <w:r>
        <w:rPr>
          <w:sz w:val="28"/>
          <w:szCs w:val="28"/>
        </w:rPr>
        <w:t xml:space="preserve">. </w:t>
      </w:r>
      <w:r w:rsidRPr="00633EC7">
        <w:rPr>
          <w:sz w:val="28"/>
          <w:szCs w:val="28"/>
        </w:rPr>
        <w:t>Плательщики налога за добычу (изъятие) природных ресурсов. Объекты налогообложения налогом. Налоговая база, ставки и налоговый период налога за добычу (изъятие) природных ресурсов. Порядок исчисления, сроки представления налоговых деклараций (расчетов) и уплаты налога.</w:t>
      </w:r>
    </w:p>
    <w:p w:rsidR="001D3AC1" w:rsidRDefault="001D3AC1" w:rsidP="006E509A">
      <w:pPr>
        <w:pStyle w:val="ListParagraph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33EC7">
        <w:rPr>
          <w:sz w:val="28"/>
          <w:szCs w:val="28"/>
        </w:rPr>
        <w:t>емельн</w:t>
      </w:r>
      <w:r>
        <w:rPr>
          <w:sz w:val="28"/>
          <w:szCs w:val="28"/>
        </w:rPr>
        <w:t>ый налог.</w:t>
      </w:r>
      <w:r w:rsidRPr="00153953">
        <w:rPr>
          <w:sz w:val="28"/>
          <w:szCs w:val="28"/>
        </w:rPr>
        <w:t xml:space="preserve"> </w:t>
      </w:r>
      <w:r w:rsidRPr="00633EC7">
        <w:rPr>
          <w:sz w:val="28"/>
          <w:szCs w:val="28"/>
        </w:rPr>
        <w:t xml:space="preserve">Плательщики земельного налога </w:t>
      </w:r>
      <w:r>
        <w:rPr>
          <w:sz w:val="28"/>
          <w:szCs w:val="28"/>
        </w:rPr>
        <w:t>и о</w:t>
      </w:r>
      <w:r w:rsidRPr="00633EC7">
        <w:rPr>
          <w:sz w:val="28"/>
          <w:szCs w:val="28"/>
        </w:rPr>
        <w:t>бъект налогообложения. Ставки земельного налога.</w:t>
      </w:r>
      <w:r w:rsidRPr="00153953">
        <w:rPr>
          <w:sz w:val="28"/>
          <w:szCs w:val="28"/>
        </w:rPr>
        <w:t xml:space="preserve"> </w:t>
      </w:r>
      <w:r w:rsidRPr="00633EC7">
        <w:rPr>
          <w:sz w:val="28"/>
          <w:szCs w:val="28"/>
        </w:rPr>
        <w:t>Льготы по земельному налогу</w:t>
      </w:r>
      <w:r>
        <w:rPr>
          <w:sz w:val="28"/>
          <w:szCs w:val="28"/>
        </w:rPr>
        <w:t xml:space="preserve">. </w:t>
      </w:r>
      <w:r w:rsidRPr="00633EC7">
        <w:rPr>
          <w:sz w:val="28"/>
          <w:szCs w:val="28"/>
        </w:rPr>
        <w:t>Порядок исчисления и уплаты земельного налога юридическими лицами.</w:t>
      </w:r>
    </w:p>
    <w:p w:rsidR="001D3AC1" w:rsidRPr="00153953" w:rsidRDefault="001D3AC1" w:rsidP="00690429">
      <w:pPr>
        <w:pStyle w:val="ListParagraph"/>
        <w:numPr>
          <w:ilvl w:val="0"/>
          <w:numId w:val="1"/>
        </w:numPr>
        <w:spacing w:before="0"/>
        <w:ind w:left="0" w:firstLine="709"/>
        <w:jc w:val="both"/>
        <w:rPr>
          <w:snapToGrid w:val="0"/>
          <w:sz w:val="28"/>
          <w:szCs w:val="28"/>
        </w:rPr>
      </w:pPr>
      <w:r w:rsidRPr="00153953">
        <w:rPr>
          <w:sz w:val="28"/>
          <w:szCs w:val="28"/>
        </w:rPr>
        <w:t xml:space="preserve">Налог на недвижимость. Плательщики налога. Объект налогообложения. Ставка налога. Льготы по налогу. Порядок исчисления налога. Сроки уплаты налога на недвижимость и представления налоговых деклараций. </w:t>
      </w:r>
    </w:p>
    <w:p w:rsidR="001D3AC1" w:rsidRPr="00633EC7" w:rsidRDefault="001D3AC1" w:rsidP="00153953">
      <w:pPr>
        <w:pStyle w:val="ListParagraph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33EC7">
        <w:rPr>
          <w:sz w:val="28"/>
          <w:szCs w:val="28"/>
        </w:rPr>
        <w:t>алог на прибыль</w:t>
      </w:r>
      <w:r>
        <w:rPr>
          <w:sz w:val="28"/>
          <w:szCs w:val="28"/>
        </w:rPr>
        <w:t>.</w:t>
      </w:r>
      <w:r w:rsidRPr="00153953">
        <w:rPr>
          <w:sz w:val="28"/>
          <w:szCs w:val="28"/>
        </w:rPr>
        <w:t xml:space="preserve"> </w:t>
      </w:r>
      <w:r w:rsidRPr="00633EC7">
        <w:rPr>
          <w:sz w:val="28"/>
          <w:szCs w:val="28"/>
        </w:rPr>
        <w:t>Плательщики налога на прибыль. Объект налогообложения налогом на прибыль. Составные элементы формирования валовой прибыли</w:t>
      </w:r>
    </w:p>
    <w:p w:rsidR="001D3AC1" w:rsidRPr="00633EC7" w:rsidRDefault="001D3AC1" w:rsidP="006E509A">
      <w:pPr>
        <w:pStyle w:val="ListParagraph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33EC7">
        <w:rPr>
          <w:sz w:val="28"/>
          <w:szCs w:val="28"/>
        </w:rPr>
        <w:t>алог на прибыль</w:t>
      </w:r>
      <w:r>
        <w:rPr>
          <w:sz w:val="28"/>
          <w:szCs w:val="28"/>
        </w:rPr>
        <w:t>.</w:t>
      </w:r>
      <w:r w:rsidRPr="006E509A">
        <w:rPr>
          <w:sz w:val="28"/>
          <w:szCs w:val="28"/>
        </w:rPr>
        <w:t xml:space="preserve"> </w:t>
      </w:r>
      <w:r w:rsidRPr="00633EC7">
        <w:rPr>
          <w:sz w:val="28"/>
          <w:szCs w:val="28"/>
        </w:rPr>
        <w:t xml:space="preserve">Прибыль, освобождаемая от налога на прибыль. Определение налоговой базы налога на прибыль. Ставки налога на прибыль. Налоговый и отчетный периоды налога на прибыль. Порядок исчисления налога на прибыль. </w:t>
      </w:r>
    </w:p>
    <w:p w:rsidR="001D3AC1" w:rsidRPr="00633EC7" w:rsidRDefault="001D3AC1" w:rsidP="006E509A">
      <w:pPr>
        <w:pStyle w:val="ListParagraph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E509A">
        <w:rPr>
          <w:sz w:val="28"/>
          <w:szCs w:val="28"/>
        </w:rPr>
        <w:t>одоходный налог с доходов физических лиц</w:t>
      </w:r>
      <w:r>
        <w:rPr>
          <w:sz w:val="28"/>
          <w:szCs w:val="28"/>
        </w:rPr>
        <w:t>.</w:t>
      </w:r>
      <w:r w:rsidRPr="006E509A">
        <w:rPr>
          <w:sz w:val="28"/>
          <w:szCs w:val="28"/>
        </w:rPr>
        <w:t xml:space="preserve"> </w:t>
      </w:r>
      <w:r w:rsidRPr="00633EC7">
        <w:rPr>
          <w:sz w:val="28"/>
          <w:szCs w:val="28"/>
        </w:rPr>
        <w:t xml:space="preserve">Плательщики налога. Объект обложения подоходным налогом. Налогообложение доходов на территории Республики Беларусь и за ее пределами. Вычеты при исчислении дохода: стандартные, имущественные и социальные. Льготы по налогу. </w:t>
      </w:r>
    </w:p>
    <w:p w:rsidR="001D3AC1" w:rsidRPr="00633EC7" w:rsidRDefault="001D3AC1" w:rsidP="006E509A">
      <w:pPr>
        <w:pStyle w:val="ListParagraph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633EC7">
        <w:rPr>
          <w:sz w:val="28"/>
          <w:szCs w:val="28"/>
        </w:rPr>
        <w:t>Налог на землю с физических лиц.</w:t>
      </w:r>
      <w:r w:rsidRPr="006E509A">
        <w:rPr>
          <w:sz w:val="28"/>
          <w:szCs w:val="28"/>
        </w:rPr>
        <w:t xml:space="preserve"> </w:t>
      </w:r>
      <w:r w:rsidRPr="00633EC7">
        <w:rPr>
          <w:sz w:val="28"/>
          <w:szCs w:val="28"/>
        </w:rPr>
        <w:t xml:space="preserve">Плательщики налога. Объект налогообложения. Ставки налога. Льготы по налогу. Порядок исчисления налога. Сроки уплаты налога на землю. </w:t>
      </w:r>
    </w:p>
    <w:p w:rsidR="001D3AC1" w:rsidRDefault="001D3AC1" w:rsidP="006E509A">
      <w:pPr>
        <w:pStyle w:val="ListParagraph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633EC7">
        <w:rPr>
          <w:sz w:val="28"/>
          <w:szCs w:val="28"/>
        </w:rPr>
        <w:t>Налог на недвижимость</w:t>
      </w:r>
      <w:r>
        <w:rPr>
          <w:sz w:val="28"/>
          <w:szCs w:val="28"/>
        </w:rPr>
        <w:t xml:space="preserve"> </w:t>
      </w:r>
      <w:r w:rsidRPr="00633EC7">
        <w:rPr>
          <w:sz w:val="28"/>
          <w:szCs w:val="28"/>
        </w:rPr>
        <w:t>с физических лиц. Плательщики налога. Объект налогообложения. Ставки налога. Льготы по налогу. Порядок исчисления налога. Сроки уплаты налога на недвижимость.</w:t>
      </w:r>
    </w:p>
    <w:p w:rsidR="001D3AC1" w:rsidRPr="00633EC7" w:rsidRDefault="001D3AC1" w:rsidP="006E509A">
      <w:pPr>
        <w:pStyle w:val="ListParagraph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6E509A">
        <w:rPr>
          <w:sz w:val="28"/>
          <w:szCs w:val="28"/>
        </w:rPr>
        <w:t>Налогообложение предпринимательской деятельности</w:t>
      </w:r>
      <w:r>
        <w:rPr>
          <w:sz w:val="28"/>
          <w:szCs w:val="28"/>
        </w:rPr>
        <w:t>.</w:t>
      </w:r>
      <w:r w:rsidRPr="00633EC7">
        <w:rPr>
          <w:sz w:val="28"/>
          <w:szCs w:val="28"/>
        </w:rPr>
        <w:t xml:space="preserve"> Объект налогообложения. Понятие дохода для целей налогообложения, получаемого физическим лицом от осуществления предпринимательской деятельности.  Порядок исчисления налога. Сроки уплаты налога. </w:t>
      </w:r>
    </w:p>
    <w:p w:rsidR="001D3AC1" w:rsidRPr="00690429" w:rsidRDefault="001D3AC1" w:rsidP="006E509A">
      <w:pPr>
        <w:pStyle w:val="ListParagraph"/>
        <w:numPr>
          <w:ilvl w:val="0"/>
          <w:numId w:val="1"/>
        </w:numPr>
        <w:spacing w:before="0"/>
        <w:ind w:left="0" w:firstLine="709"/>
        <w:jc w:val="both"/>
        <w:rPr>
          <w:sz w:val="28"/>
          <w:szCs w:val="28"/>
        </w:rPr>
      </w:pPr>
      <w:r w:rsidRPr="006E509A">
        <w:rPr>
          <w:sz w:val="28"/>
          <w:szCs w:val="28"/>
        </w:rPr>
        <w:t xml:space="preserve">Налогообложение доходов субъектов малого предпринимательства по упрощенной системе. Плательщики налога. Основные условия применения упрощенной системы налогообложения. Объект налогообложения. Ставка налога. Сроки уплаты налога. </w:t>
      </w:r>
    </w:p>
    <w:sectPr w:rsidR="001D3AC1" w:rsidRPr="00690429" w:rsidSect="00C5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2F83"/>
    <w:multiLevelType w:val="hybridMultilevel"/>
    <w:tmpl w:val="50124ED8"/>
    <w:lvl w:ilvl="0" w:tplc="19D0C3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E62767"/>
    <w:multiLevelType w:val="hybridMultilevel"/>
    <w:tmpl w:val="EA64AE12"/>
    <w:lvl w:ilvl="0" w:tplc="6F3231C2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429"/>
    <w:rsid w:val="00153953"/>
    <w:rsid w:val="001D3AC1"/>
    <w:rsid w:val="003E65A4"/>
    <w:rsid w:val="006265DF"/>
    <w:rsid w:val="00633EC7"/>
    <w:rsid w:val="00690429"/>
    <w:rsid w:val="006E509A"/>
    <w:rsid w:val="00870795"/>
    <w:rsid w:val="00C5030D"/>
    <w:rsid w:val="00C5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0429"/>
    <w:pPr>
      <w:spacing w:before="6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904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90429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90429"/>
    <w:pPr>
      <w:spacing w:before="60"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90429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497</Words>
  <Characters>2839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вопросов к зачету по дисциплине «Налогообложение» для студентов 5 курса специальности «Бизнес-администрирование» заочной формы обучения</dc:title>
  <dc:subject/>
  <dc:creator>Paradise</dc:creator>
  <cp:keywords/>
  <dc:description/>
  <cp:lastModifiedBy>xxx</cp:lastModifiedBy>
  <cp:revision>2</cp:revision>
  <dcterms:created xsi:type="dcterms:W3CDTF">2017-09-18T08:54:00Z</dcterms:created>
  <dcterms:modified xsi:type="dcterms:W3CDTF">2017-09-18T08:54:00Z</dcterms:modified>
</cp:coreProperties>
</file>