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D4" w:rsidRDefault="00A573D4" w:rsidP="00A573D4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573D4">
        <w:rPr>
          <w:rFonts w:eastAsia="Times New Roman" w:cs="Times New Roman"/>
          <w:b/>
          <w:sz w:val="26"/>
          <w:szCs w:val="26"/>
          <w:lang w:eastAsia="ru-RU"/>
        </w:rPr>
        <w:t xml:space="preserve">ВОПРОСЫ ДЛЯ ПОДГОТОВКИ К ЗАЧЕТУ </w:t>
      </w:r>
    </w:p>
    <w:p w:rsidR="00A573D4" w:rsidRPr="00A573D4" w:rsidRDefault="00A573D4" w:rsidP="00A573D4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/>
          <w:sz w:val="26"/>
          <w:szCs w:val="26"/>
          <w:lang w:eastAsia="ru-RU"/>
        </w:rPr>
        <w:t>по</w:t>
      </w:r>
      <w:proofErr w:type="gramEnd"/>
      <w:r>
        <w:rPr>
          <w:rFonts w:eastAsia="Times New Roman" w:cs="Times New Roman"/>
          <w:b/>
          <w:sz w:val="26"/>
          <w:szCs w:val="26"/>
          <w:lang w:eastAsia="ru-RU"/>
        </w:rPr>
        <w:t xml:space="preserve"> дисциплине «Уголовный процесс»</w:t>
      </w:r>
    </w:p>
    <w:p w:rsidR="00A573D4" w:rsidRPr="00A573D4" w:rsidRDefault="00A573D4" w:rsidP="00A573D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1. Понятие уголовного процесса, его задачи и функции.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2. Стадии уголовного процесса, понятие и система.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3. Источники уголовно-процессуального права. Структура и характеристика Уголовно-процессуального кодекса Республики Беларусь.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4. Принципы уголовного процесса: понятие и классификация. Характеристика принципов законности; публичности: презумпции невиновности.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5. Характеристика принципов неприкосновенности личности, жилища и иных законных владений; уважения чести и достоинства личности; охраны личной жизни; гласности судебного разбирательства.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6. Суд как участник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7. Прокурор как участник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8. Начальник следственного подразделения, следователь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9. Орган дознания как участник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10. Начальник органа дознания; лицо, производящее дознание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11. Подозреваемый; обвиняемый; гражданский ответчик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12. Потерпевший; частный обвинитель; гражданский истец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13. Защитник как участник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14. Законные представители подозреваемого, обвиняемого, лица, совершившего общественно опасное деяние, потерпевшего, гражданского истца; представители потерпевшего, гражданского истца, гражданского ответчика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15. Свидетель, адвокат свидетеля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16. Эксперт, специалист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17. Переводчик, понятой как участники уголовного процесса.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18. Меры по обеспечению безопасности участников уголовного процесса и других лиц.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19. Предмет и пределы доказывания по уголовному делу.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20. Понятие доказательств и их классификация.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21. Доказывание в уголовном процессе.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22. Источники доказательств. 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23. Задержание.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24. Меры пресечения. Основания и порядок применения мер пресечения. Подписка о невыезде и надлежащем поведении.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25. Личное поручительство. Передача лица, на которое распространяется статус военнослужащего, под наблюдение командования воинской части. Отдача несовершеннолетнего под присмотр. 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26. Залог. Домашний арест. Заключение под стражу.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27. Иные меры процессуального принуждения.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28. Гражданский иск в уголовном процессе.</w:t>
      </w:r>
    </w:p>
    <w:p w:rsidR="00A573D4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29. Процессуальные сроки, процессуальные издержки.</w:t>
      </w:r>
    </w:p>
    <w:p w:rsidR="00900BF8" w:rsidRPr="00A573D4" w:rsidRDefault="00A573D4" w:rsidP="00A573D4">
      <w:pPr>
        <w:tabs>
          <w:tab w:val="left" w:pos="900"/>
          <w:tab w:val="left" w:pos="1260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A573D4">
        <w:rPr>
          <w:rFonts w:eastAsia="Times New Roman" w:cs="Times New Roman"/>
          <w:bCs/>
          <w:color w:val="000000"/>
          <w:sz w:val="26"/>
          <w:szCs w:val="26"/>
          <w:lang w:eastAsia="ru-RU"/>
        </w:rPr>
        <w:t>30. Процессуальные документы.</w:t>
      </w:r>
      <w:bookmarkStart w:id="0" w:name="_GoBack"/>
      <w:bookmarkEnd w:id="0"/>
    </w:p>
    <w:sectPr w:rsidR="00900BF8" w:rsidRPr="00A5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D4"/>
    <w:rsid w:val="00900BF8"/>
    <w:rsid w:val="00A573D4"/>
    <w:rsid w:val="00AE2AF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7AEF-4367-4B91-B513-68B5AEA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2023-10-25T07:22:00Z</dcterms:created>
  <dcterms:modified xsi:type="dcterms:W3CDTF">2023-10-25T07:23:00Z</dcterms:modified>
</cp:coreProperties>
</file>