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FAC" w:rsidRPr="00921FAC" w:rsidRDefault="00921FAC" w:rsidP="00921FAC">
      <w:pPr>
        <w:ind w:left="6379"/>
        <w:jc w:val="both"/>
        <w:rPr>
          <w:rFonts w:eastAsia="Times New Roman" w:cs="Times New Roman"/>
          <w:sz w:val="20"/>
          <w:szCs w:val="20"/>
          <w:lang w:eastAsia="ru-RU"/>
        </w:rPr>
      </w:pPr>
      <w:r w:rsidRPr="00921FAC">
        <w:rPr>
          <w:rFonts w:eastAsia="Times New Roman" w:cs="Times New Roman"/>
          <w:sz w:val="20"/>
          <w:szCs w:val="20"/>
          <w:lang w:eastAsia="ru-RU"/>
        </w:rPr>
        <w:t>Утверждено на заседании кафедры</w:t>
      </w:r>
    </w:p>
    <w:p w:rsidR="00921FAC" w:rsidRPr="00921FAC" w:rsidRDefault="00921FAC" w:rsidP="00921FAC">
      <w:pPr>
        <w:ind w:left="6379"/>
        <w:jc w:val="both"/>
        <w:rPr>
          <w:rFonts w:eastAsia="Times New Roman" w:cs="Times New Roman"/>
          <w:szCs w:val="24"/>
          <w:lang w:eastAsia="ru-RU"/>
        </w:rPr>
      </w:pPr>
      <w:r w:rsidRPr="00921FAC">
        <w:rPr>
          <w:rFonts w:eastAsia="Times New Roman" w:cs="Times New Roman"/>
          <w:sz w:val="20"/>
          <w:szCs w:val="20"/>
          <w:lang w:eastAsia="ru-RU"/>
        </w:rPr>
        <w:t>(</w:t>
      </w:r>
      <w:proofErr w:type="gramStart"/>
      <w:r w:rsidRPr="00921FAC">
        <w:rPr>
          <w:rFonts w:eastAsia="Times New Roman" w:cs="Times New Roman"/>
          <w:sz w:val="20"/>
          <w:szCs w:val="20"/>
          <w:lang w:eastAsia="ru-RU"/>
        </w:rPr>
        <w:t xml:space="preserve">протокол  </w:t>
      </w:r>
      <w:r w:rsidRPr="00921FAC">
        <w:rPr>
          <w:rFonts w:eastAsia="Calibri" w:cs="Times New Roman"/>
          <w:sz w:val="20"/>
          <w:szCs w:val="20"/>
          <w:lang w:eastAsia="ru-RU"/>
        </w:rPr>
        <w:t>№</w:t>
      </w:r>
      <w:proofErr w:type="gramEnd"/>
      <w:r w:rsidRPr="00921FAC">
        <w:rPr>
          <w:rFonts w:eastAsia="Calibri" w:cs="Times New Roman"/>
          <w:sz w:val="20"/>
          <w:szCs w:val="20"/>
          <w:lang w:eastAsia="ru-RU"/>
        </w:rPr>
        <w:t xml:space="preserve"> 1 от 12.09.2023).</w:t>
      </w:r>
    </w:p>
    <w:p w:rsidR="00921FAC" w:rsidRPr="00921FAC" w:rsidRDefault="00921FAC" w:rsidP="00921FAC">
      <w:pPr>
        <w:jc w:val="center"/>
        <w:rPr>
          <w:rFonts w:eastAsia="Times New Roman" w:cs="Times New Roman"/>
          <w:b/>
          <w:sz w:val="23"/>
          <w:szCs w:val="23"/>
          <w:lang w:eastAsia="ru-RU"/>
        </w:rPr>
      </w:pPr>
    </w:p>
    <w:p w:rsidR="00921FAC" w:rsidRPr="005468A1" w:rsidRDefault="00921FAC" w:rsidP="00921FAC">
      <w:pPr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921FAC">
        <w:rPr>
          <w:rFonts w:eastAsia="Times New Roman" w:cs="Times New Roman"/>
          <w:b/>
          <w:sz w:val="26"/>
          <w:szCs w:val="26"/>
          <w:lang w:eastAsia="ru-RU"/>
        </w:rPr>
        <w:t xml:space="preserve">Вопросы для подготовки к </w:t>
      </w:r>
      <w:r w:rsidRPr="005468A1">
        <w:rPr>
          <w:rFonts w:eastAsia="Times New Roman" w:cs="Times New Roman"/>
          <w:b/>
          <w:sz w:val="26"/>
          <w:szCs w:val="26"/>
          <w:lang w:eastAsia="ru-RU"/>
        </w:rPr>
        <w:t>зачету</w:t>
      </w:r>
      <w:r w:rsidRPr="00921FAC">
        <w:rPr>
          <w:rFonts w:eastAsia="Times New Roman" w:cs="Times New Roman"/>
          <w:b/>
          <w:sz w:val="26"/>
          <w:szCs w:val="26"/>
          <w:lang w:eastAsia="ru-RU"/>
        </w:rPr>
        <w:t xml:space="preserve"> по дисциплине </w:t>
      </w:r>
    </w:p>
    <w:p w:rsidR="00921FAC" w:rsidRPr="00921FAC" w:rsidRDefault="00921FAC" w:rsidP="00921FAC">
      <w:pPr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5468A1">
        <w:rPr>
          <w:rFonts w:eastAsia="Times New Roman" w:cs="Times New Roman"/>
          <w:b/>
          <w:sz w:val="26"/>
          <w:szCs w:val="26"/>
          <w:lang w:eastAsia="ru-RU"/>
        </w:rPr>
        <w:t>«ЮРИДИЧЕСКАЯ ПСИХОЛОГИЯ»</w:t>
      </w:r>
    </w:p>
    <w:p w:rsidR="00921FAC" w:rsidRPr="005468A1" w:rsidRDefault="00921FAC" w:rsidP="00921FAC">
      <w:pPr>
        <w:tabs>
          <w:tab w:val="left" w:pos="0"/>
          <w:tab w:val="left" w:pos="426"/>
        </w:tabs>
        <w:ind w:hanging="142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proofErr w:type="gramStart"/>
      <w:r w:rsidRPr="00921FAC">
        <w:rPr>
          <w:rFonts w:eastAsia="Times New Roman" w:cs="Times New Roman"/>
          <w:b/>
          <w:sz w:val="26"/>
          <w:szCs w:val="26"/>
          <w:lang w:eastAsia="ru-RU"/>
        </w:rPr>
        <w:t>для</w:t>
      </w:r>
      <w:proofErr w:type="gramEnd"/>
      <w:r w:rsidRPr="00921FAC">
        <w:rPr>
          <w:rFonts w:eastAsia="Times New Roman" w:cs="Times New Roman"/>
          <w:b/>
          <w:sz w:val="26"/>
          <w:szCs w:val="26"/>
          <w:lang w:eastAsia="ru-RU"/>
        </w:rPr>
        <w:t xml:space="preserve"> студентов дневной и заочной форм получения высшего образования</w:t>
      </w:r>
    </w:p>
    <w:p w:rsidR="00921FAC" w:rsidRPr="00921FAC" w:rsidRDefault="00921FAC" w:rsidP="00921FAC">
      <w:pPr>
        <w:tabs>
          <w:tab w:val="left" w:pos="0"/>
          <w:tab w:val="left" w:pos="426"/>
        </w:tabs>
        <w:ind w:hanging="142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921FAC" w:rsidRPr="00921FAC" w:rsidRDefault="00921FAC" w:rsidP="00921FAC">
      <w:pPr>
        <w:ind w:firstLine="720"/>
        <w:rPr>
          <w:rFonts w:eastAsia="Calibri" w:cs="Times New Roman"/>
          <w:sz w:val="26"/>
          <w:szCs w:val="26"/>
        </w:rPr>
      </w:pPr>
      <w:r w:rsidRPr="00921FAC">
        <w:rPr>
          <w:rFonts w:eastAsia="Calibri" w:cs="Times New Roman"/>
          <w:sz w:val="26"/>
          <w:szCs w:val="26"/>
        </w:rPr>
        <w:t>1. Психологические методы изучения личности в юридической деятельности.</w:t>
      </w:r>
    </w:p>
    <w:p w:rsidR="00921FAC" w:rsidRPr="00921FAC" w:rsidRDefault="00921FAC" w:rsidP="00921FAC">
      <w:pPr>
        <w:ind w:firstLine="720"/>
        <w:rPr>
          <w:rFonts w:eastAsia="Calibri" w:cs="Times New Roman"/>
          <w:sz w:val="26"/>
          <w:szCs w:val="26"/>
        </w:rPr>
      </w:pPr>
      <w:r w:rsidRPr="00921FAC">
        <w:rPr>
          <w:rFonts w:eastAsia="Calibri" w:cs="Times New Roman"/>
          <w:sz w:val="26"/>
          <w:szCs w:val="26"/>
        </w:rPr>
        <w:t>2. Правовая социализация личности.</w:t>
      </w:r>
    </w:p>
    <w:p w:rsidR="00921FAC" w:rsidRPr="00921FAC" w:rsidRDefault="00921FAC" w:rsidP="00921FAC">
      <w:pPr>
        <w:ind w:firstLine="720"/>
        <w:rPr>
          <w:rFonts w:eastAsia="Calibri" w:cs="Times New Roman"/>
          <w:sz w:val="26"/>
          <w:szCs w:val="26"/>
        </w:rPr>
      </w:pPr>
      <w:r w:rsidRPr="00921FAC">
        <w:rPr>
          <w:rFonts w:eastAsia="Calibri" w:cs="Times New Roman"/>
          <w:sz w:val="26"/>
          <w:szCs w:val="26"/>
        </w:rPr>
        <w:t>3. Факторы, влияющие на формирование правовой психологии населения.</w:t>
      </w:r>
    </w:p>
    <w:p w:rsidR="00921FAC" w:rsidRPr="00921FAC" w:rsidRDefault="00921FAC" w:rsidP="00921FAC">
      <w:pPr>
        <w:ind w:firstLine="720"/>
        <w:rPr>
          <w:rFonts w:eastAsia="Calibri" w:cs="Times New Roman"/>
          <w:sz w:val="26"/>
          <w:szCs w:val="26"/>
        </w:rPr>
      </w:pPr>
      <w:r w:rsidRPr="00921FAC">
        <w:rPr>
          <w:rFonts w:eastAsia="Calibri" w:cs="Times New Roman"/>
          <w:sz w:val="26"/>
          <w:szCs w:val="26"/>
        </w:rPr>
        <w:t>4. Воля и волевые качества личности, эмоции, чувства, психические состояния. Их психолого-правовая оценка юристом в практической деятельности.</w:t>
      </w:r>
    </w:p>
    <w:p w:rsidR="00921FAC" w:rsidRPr="00921FAC" w:rsidRDefault="00921FAC" w:rsidP="00921FAC">
      <w:pPr>
        <w:ind w:firstLine="720"/>
        <w:rPr>
          <w:rFonts w:eastAsia="Calibri" w:cs="Times New Roman"/>
          <w:sz w:val="26"/>
          <w:szCs w:val="26"/>
        </w:rPr>
      </w:pPr>
      <w:r w:rsidRPr="00921FAC">
        <w:rPr>
          <w:rFonts w:eastAsia="Calibri" w:cs="Times New Roman"/>
          <w:sz w:val="26"/>
          <w:szCs w:val="26"/>
        </w:rPr>
        <w:t>5. Индивидуально-психологические особенности личности. Использование знаний о них юристом в практической деятельности.</w:t>
      </w:r>
    </w:p>
    <w:p w:rsidR="00921FAC" w:rsidRPr="00921FAC" w:rsidRDefault="00921FAC" w:rsidP="00921FAC">
      <w:pPr>
        <w:ind w:firstLine="720"/>
        <w:rPr>
          <w:rFonts w:eastAsia="Calibri" w:cs="Times New Roman"/>
          <w:sz w:val="26"/>
          <w:szCs w:val="26"/>
        </w:rPr>
      </w:pPr>
      <w:r w:rsidRPr="00921FAC">
        <w:rPr>
          <w:rFonts w:eastAsia="Calibri" w:cs="Times New Roman"/>
          <w:sz w:val="26"/>
          <w:szCs w:val="26"/>
        </w:rPr>
        <w:t>6. Психологическая структура личности. Психология личности юриста.</w:t>
      </w:r>
    </w:p>
    <w:p w:rsidR="00921FAC" w:rsidRPr="00921FAC" w:rsidRDefault="00921FAC" w:rsidP="00921FAC">
      <w:pPr>
        <w:ind w:firstLine="720"/>
        <w:rPr>
          <w:rFonts w:eastAsia="Calibri" w:cs="Times New Roman"/>
          <w:sz w:val="26"/>
          <w:szCs w:val="26"/>
        </w:rPr>
      </w:pPr>
      <w:r w:rsidRPr="00921FAC">
        <w:rPr>
          <w:rFonts w:eastAsia="Calibri" w:cs="Times New Roman"/>
          <w:sz w:val="26"/>
          <w:szCs w:val="26"/>
        </w:rPr>
        <w:t>7. Психологическое описание (</w:t>
      </w:r>
      <w:proofErr w:type="spellStart"/>
      <w:r w:rsidRPr="00921FAC">
        <w:rPr>
          <w:rFonts w:eastAsia="Calibri" w:cs="Times New Roman"/>
          <w:sz w:val="26"/>
          <w:szCs w:val="26"/>
        </w:rPr>
        <w:t>профессиограмма</w:t>
      </w:r>
      <w:proofErr w:type="spellEnd"/>
      <w:r w:rsidRPr="00921FAC">
        <w:rPr>
          <w:rFonts w:eastAsia="Calibri" w:cs="Times New Roman"/>
          <w:sz w:val="26"/>
          <w:szCs w:val="26"/>
        </w:rPr>
        <w:t>) юридических специальностей.</w:t>
      </w:r>
    </w:p>
    <w:p w:rsidR="00921FAC" w:rsidRPr="00921FAC" w:rsidRDefault="00921FAC" w:rsidP="00921FAC">
      <w:pPr>
        <w:ind w:firstLine="720"/>
        <w:rPr>
          <w:rFonts w:eastAsia="Calibri" w:cs="Times New Roman"/>
          <w:sz w:val="26"/>
          <w:szCs w:val="26"/>
        </w:rPr>
      </w:pPr>
      <w:r w:rsidRPr="00921FAC">
        <w:rPr>
          <w:rFonts w:eastAsia="Calibri" w:cs="Times New Roman"/>
          <w:sz w:val="26"/>
          <w:szCs w:val="26"/>
        </w:rPr>
        <w:t>8. Психологическая структура деятельности юриста и необходимые профессионально-значимые личностные свойства и качества.</w:t>
      </w:r>
    </w:p>
    <w:p w:rsidR="00921FAC" w:rsidRPr="00921FAC" w:rsidRDefault="00921FAC" w:rsidP="00921FAC">
      <w:pPr>
        <w:ind w:firstLine="720"/>
        <w:rPr>
          <w:rFonts w:eastAsia="Calibri" w:cs="Times New Roman"/>
          <w:sz w:val="26"/>
          <w:szCs w:val="26"/>
        </w:rPr>
      </w:pPr>
      <w:r w:rsidRPr="00921FAC">
        <w:rPr>
          <w:rFonts w:eastAsia="Calibri" w:cs="Times New Roman"/>
          <w:sz w:val="26"/>
          <w:szCs w:val="26"/>
        </w:rPr>
        <w:t>9. Социально-психологические особенности деятельности юриста и необходимые профессионально-значимые личностные свойства и качества.</w:t>
      </w:r>
    </w:p>
    <w:p w:rsidR="00921FAC" w:rsidRPr="00921FAC" w:rsidRDefault="00921FAC" w:rsidP="00921FAC">
      <w:pPr>
        <w:ind w:firstLine="720"/>
        <w:rPr>
          <w:rFonts w:eastAsia="Calibri" w:cs="Times New Roman"/>
          <w:sz w:val="26"/>
          <w:szCs w:val="26"/>
        </w:rPr>
      </w:pPr>
      <w:r w:rsidRPr="00921FAC">
        <w:rPr>
          <w:rFonts w:eastAsia="Calibri" w:cs="Times New Roman"/>
          <w:sz w:val="26"/>
          <w:szCs w:val="26"/>
        </w:rPr>
        <w:t>10. Психологические основы деятельности по осуществлению правосудия. Психологическая структура процесса осуществления правосудия.</w:t>
      </w:r>
    </w:p>
    <w:p w:rsidR="00921FAC" w:rsidRPr="00921FAC" w:rsidRDefault="00921FAC" w:rsidP="00921FAC">
      <w:pPr>
        <w:ind w:firstLine="720"/>
        <w:rPr>
          <w:rFonts w:eastAsia="Calibri" w:cs="Times New Roman"/>
          <w:sz w:val="26"/>
          <w:szCs w:val="26"/>
        </w:rPr>
      </w:pPr>
      <w:r w:rsidRPr="00921FAC">
        <w:rPr>
          <w:rFonts w:eastAsia="Calibri" w:cs="Times New Roman"/>
          <w:sz w:val="26"/>
          <w:szCs w:val="26"/>
        </w:rPr>
        <w:t>11. Криминальное насилие. Психологические особенности насильственных преступников.</w:t>
      </w:r>
    </w:p>
    <w:p w:rsidR="00921FAC" w:rsidRPr="00921FAC" w:rsidRDefault="00921FAC" w:rsidP="00921FAC">
      <w:pPr>
        <w:ind w:firstLine="720"/>
        <w:rPr>
          <w:rFonts w:eastAsia="Calibri" w:cs="Times New Roman"/>
          <w:sz w:val="26"/>
          <w:szCs w:val="26"/>
        </w:rPr>
      </w:pPr>
      <w:r w:rsidRPr="00921FAC">
        <w:rPr>
          <w:rFonts w:eastAsia="Calibri" w:cs="Times New Roman"/>
          <w:sz w:val="26"/>
          <w:szCs w:val="26"/>
        </w:rPr>
        <w:t>12. Социально-психологическая характеристика агрессии.</w:t>
      </w:r>
    </w:p>
    <w:p w:rsidR="00921FAC" w:rsidRPr="00921FAC" w:rsidRDefault="00921FAC" w:rsidP="00921FAC">
      <w:pPr>
        <w:ind w:firstLine="720"/>
        <w:rPr>
          <w:rFonts w:eastAsia="Calibri" w:cs="Times New Roman"/>
          <w:sz w:val="26"/>
          <w:szCs w:val="26"/>
        </w:rPr>
      </w:pPr>
      <w:r w:rsidRPr="00921FAC">
        <w:rPr>
          <w:rFonts w:eastAsia="Calibri" w:cs="Times New Roman"/>
          <w:sz w:val="26"/>
          <w:szCs w:val="26"/>
        </w:rPr>
        <w:t>13. Психологическая структура преступного действия, его характеристика и анализ.</w:t>
      </w:r>
    </w:p>
    <w:p w:rsidR="00921FAC" w:rsidRPr="00921FAC" w:rsidRDefault="00921FAC" w:rsidP="00921FAC">
      <w:pPr>
        <w:ind w:firstLine="720"/>
        <w:rPr>
          <w:rFonts w:eastAsia="Calibri" w:cs="Times New Roman"/>
          <w:sz w:val="26"/>
          <w:szCs w:val="26"/>
        </w:rPr>
      </w:pPr>
      <w:r w:rsidRPr="00921FAC">
        <w:rPr>
          <w:rFonts w:eastAsia="Calibri" w:cs="Times New Roman"/>
          <w:sz w:val="26"/>
          <w:szCs w:val="26"/>
        </w:rPr>
        <w:t>14. Криминогенная мотивация и социальная перцепция в преступном поведении.</w:t>
      </w:r>
    </w:p>
    <w:p w:rsidR="00921FAC" w:rsidRPr="00921FAC" w:rsidRDefault="00921FAC" w:rsidP="00921FAC">
      <w:pPr>
        <w:ind w:firstLine="720"/>
        <w:rPr>
          <w:rFonts w:eastAsia="Calibri" w:cs="Times New Roman"/>
          <w:sz w:val="26"/>
          <w:szCs w:val="26"/>
        </w:rPr>
      </w:pPr>
      <w:r w:rsidRPr="00921FAC">
        <w:rPr>
          <w:rFonts w:eastAsia="Calibri" w:cs="Times New Roman"/>
          <w:sz w:val="26"/>
          <w:szCs w:val="26"/>
        </w:rPr>
        <w:t>15. Психология вины и ответственности.</w:t>
      </w:r>
    </w:p>
    <w:p w:rsidR="00921FAC" w:rsidRPr="00921FAC" w:rsidRDefault="00921FAC" w:rsidP="00921FAC">
      <w:pPr>
        <w:ind w:firstLine="720"/>
        <w:rPr>
          <w:rFonts w:eastAsia="Calibri" w:cs="Times New Roman"/>
          <w:sz w:val="26"/>
          <w:szCs w:val="26"/>
        </w:rPr>
      </w:pPr>
      <w:r w:rsidRPr="00921FAC">
        <w:rPr>
          <w:rFonts w:eastAsia="Calibri" w:cs="Times New Roman"/>
          <w:sz w:val="26"/>
          <w:szCs w:val="26"/>
        </w:rPr>
        <w:t>16. Психологические особенности несовершеннолетних правонарушителей.</w:t>
      </w:r>
    </w:p>
    <w:p w:rsidR="00921FAC" w:rsidRPr="00921FAC" w:rsidRDefault="00921FAC" w:rsidP="00921FAC">
      <w:pPr>
        <w:ind w:firstLine="720"/>
        <w:rPr>
          <w:rFonts w:eastAsia="Calibri" w:cs="Times New Roman"/>
          <w:sz w:val="26"/>
          <w:szCs w:val="26"/>
        </w:rPr>
      </w:pPr>
      <w:r w:rsidRPr="00921FAC">
        <w:rPr>
          <w:rFonts w:eastAsia="Calibri" w:cs="Times New Roman"/>
          <w:sz w:val="26"/>
          <w:szCs w:val="26"/>
        </w:rPr>
        <w:t xml:space="preserve">17. Психологические аспекты </w:t>
      </w:r>
      <w:proofErr w:type="spellStart"/>
      <w:r w:rsidRPr="00921FAC">
        <w:rPr>
          <w:rFonts w:eastAsia="Calibri" w:cs="Times New Roman"/>
          <w:sz w:val="26"/>
          <w:szCs w:val="26"/>
        </w:rPr>
        <w:t>виктимности</w:t>
      </w:r>
      <w:proofErr w:type="spellEnd"/>
      <w:r w:rsidRPr="00921FAC">
        <w:rPr>
          <w:rFonts w:eastAsia="Calibri" w:cs="Times New Roman"/>
          <w:sz w:val="26"/>
          <w:szCs w:val="26"/>
        </w:rPr>
        <w:t xml:space="preserve"> жертв преступлений.</w:t>
      </w:r>
    </w:p>
    <w:p w:rsidR="00921FAC" w:rsidRPr="00921FAC" w:rsidRDefault="00921FAC" w:rsidP="00921FAC">
      <w:pPr>
        <w:ind w:firstLine="720"/>
        <w:rPr>
          <w:rFonts w:eastAsia="Calibri" w:cs="Times New Roman"/>
          <w:sz w:val="26"/>
          <w:szCs w:val="26"/>
        </w:rPr>
      </w:pPr>
      <w:r w:rsidRPr="00921FAC">
        <w:rPr>
          <w:rFonts w:eastAsia="Calibri" w:cs="Times New Roman"/>
          <w:sz w:val="26"/>
          <w:szCs w:val="26"/>
        </w:rPr>
        <w:t>18. Психология потерпевшего и свидетеля.</w:t>
      </w:r>
    </w:p>
    <w:p w:rsidR="00921FAC" w:rsidRPr="00921FAC" w:rsidRDefault="00921FAC" w:rsidP="00921FAC">
      <w:pPr>
        <w:ind w:firstLine="720"/>
        <w:rPr>
          <w:rFonts w:eastAsia="Calibri" w:cs="Times New Roman"/>
          <w:sz w:val="26"/>
          <w:szCs w:val="26"/>
        </w:rPr>
      </w:pPr>
      <w:r w:rsidRPr="00921FAC">
        <w:rPr>
          <w:rFonts w:eastAsia="Calibri" w:cs="Times New Roman"/>
          <w:sz w:val="26"/>
          <w:szCs w:val="26"/>
        </w:rPr>
        <w:t>19. Психология несовершеннолетнего.</w:t>
      </w:r>
    </w:p>
    <w:p w:rsidR="00921FAC" w:rsidRPr="00921FAC" w:rsidRDefault="00921FAC" w:rsidP="00921FAC">
      <w:pPr>
        <w:ind w:firstLine="720"/>
        <w:rPr>
          <w:rFonts w:eastAsia="Calibri" w:cs="Times New Roman"/>
          <w:sz w:val="26"/>
          <w:szCs w:val="26"/>
        </w:rPr>
      </w:pPr>
      <w:r w:rsidRPr="00921FAC">
        <w:rPr>
          <w:rFonts w:eastAsia="Calibri" w:cs="Times New Roman"/>
          <w:sz w:val="26"/>
          <w:szCs w:val="26"/>
        </w:rPr>
        <w:t>20. Криминально-психологические особенности преступлений.</w:t>
      </w:r>
    </w:p>
    <w:p w:rsidR="00921FAC" w:rsidRPr="00921FAC" w:rsidRDefault="00921FAC" w:rsidP="00921FAC">
      <w:pPr>
        <w:ind w:firstLine="720"/>
        <w:rPr>
          <w:rFonts w:eastAsia="Calibri" w:cs="Times New Roman"/>
          <w:sz w:val="26"/>
          <w:szCs w:val="26"/>
        </w:rPr>
      </w:pPr>
      <w:r w:rsidRPr="00921FAC">
        <w:rPr>
          <w:rFonts w:eastAsia="Calibri" w:cs="Times New Roman"/>
          <w:sz w:val="26"/>
          <w:szCs w:val="26"/>
        </w:rPr>
        <w:t>21. Психология преступных групп, их характеристика.</w:t>
      </w:r>
    </w:p>
    <w:p w:rsidR="00921FAC" w:rsidRPr="00921FAC" w:rsidRDefault="00921FAC" w:rsidP="00921FAC">
      <w:pPr>
        <w:ind w:firstLine="720"/>
        <w:rPr>
          <w:rFonts w:eastAsia="Calibri" w:cs="Times New Roman"/>
          <w:sz w:val="26"/>
          <w:szCs w:val="26"/>
        </w:rPr>
      </w:pPr>
      <w:r w:rsidRPr="00921FAC">
        <w:rPr>
          <w:rFonts w:eastAsia="Calibri" w:cs="Times New Roman"/>
          <w:sz w:val="26"/>
          <w:szCs w:val="26"/>
        </w:rPr>
        <w:t>22. Психология допроса.</w:t>
      </w:r>
    </w:p>
    <w:p w:rsidR="00921FAC" w:rsidRPr="00921FAC" w:rsidRDefault="00921FAC" w:rsidP="00921FAC">
      <w:pPr>
        <w:ind w:firstLine="720"/>
        <w:rPr>
          <w:rFonts w:eastAsia="Calibri" w:cs="Times New Roman"/>
          <w:sz w:val="26"/>
          <w:szCs w:val="26"/>
        </w:rPr>
      </w:pPr>
      <w:r w:rsidRPr="00921FAC">
        <w:rPr>
          <w:rFonts w:eastAsia="Calibri" w:cs="Times New Roman"/>
          <w:sz w:val="26"/>
          <w:szCs w:val="26"/>
        </w:rPr>
        <w:t>23. Психология осмотра места происшествия.</w:t>
      </w:r>
    </w:p>
    <w:p w:rsidR="00921FAC" w:rsidRPr="00921FAC" w:rsidRDefault="00921FAC" w:rsidP="00921FAC">
      <w:pPr>
        <w:ind w:firstLine="720"/>
        <w:rPr>
          <w:rFonts w:eastAsia="Calibri" w:cs="Times New Roman"/>
          <w:sz w:val="26"/>
          <w:szCs w:val="26"/>
        </w:rPr>
      </w:pPr>
      <w:r w:rsidRPr="00921FAC">
        <w:rPr>
          <w:rFonts w:eastAsia="Calibri" w:cs="Times New Roman"/>
          <w:sz w:val="26"/>
          <w:szCs w:val="26"/>
        </w:rPr>
        <w:t>24. Психология обыска.</w:t>
      </w:r>
    </w:p>
    <w:p w:rsidR="00921FAC" w:rsidRPr="00921FAC" w:rsidRDefault="00921FAC" w:rsidP="00921FAC">
      <w:pPr>
        <w:ind w:firstLine="720"/>
        <w:rPr>
          <w:rFonts w:eastAsia="Calibri" w:cs="Times New Roman"/>
          <w:sz w:val="26"/>
          <w:szCs w:val="26"/>
        </w:rPr>
      </w:pPr>
      <w:r w:rsidRPr="00921FAC">
        <w:rPr>
          <w:rFonts w:eastAsia="Calibri" w:cs="Times New Roman"/>
          <w:sz w:val="26"/>
          <w:szCs w:val="26"/>
        </w:rPr>
        <w:t>25. Психология очной ставки.</w:t>
      </w:r>
    </w:p>
    <w:p w:rsidR="00921FAC" w:rsidRPr="00921FAC" w:rsidRDefault="00921FAC" w:rsidP="00921FAC">
      <w:pPr>
        <w:ind w:firstLine="720"/>
        <w:rPr>
          <w:rFonts w:eastAsia="Calibri" w:cs="Times New Roman"/>
          <w:sz w:val="26"/>
          <w:szCs w:val="26"/>
        </w:rPr>
      </w:pPr>
      <w:r w:rsidRPr="00921FAC">
        <w:rPr>
          <w:rFonts w:eastAsia="Calibri" w:cs="Times New Roman"/>
          <w:sz w:val="26"/>
          <w:szCs w:val="26"/>
        </w:rPr>
        <w:t>26. Психология следственного эксперимента.</w:t>
      </w:r>
    </w:p>
    <w:p w:rsidR="00921FAC" w:rsidRPr="00921FAC" w:rsidRDefault="00921FAC" w:rsidP="00921FAC">
      <w:pPr>
        <w:ind w:firstLine="720"/>
        <w:rPr>
          <w:rFonts w:eastAsia="Calibri" w:cs="Times New Roman"/>
          <w:sz w:val="26"/>
          <w:szCs w:val="26"/>
        </w:rPr>
      </w:pPr>
      <w:r w:rsidRPr="00921FAC">
        <w:rPr>
          <w:rFonts w:eastAsia="Calibri" w:cs="Times New Roman"/>
          <w:sz w:val="26"/>
          <w:szCs w:val="26"/>
        </w:rPr>
        <w:t>27. Психические особенности участников судебного рассмотрения.</w:t>
      </w:r>
    </w:p>
    <w:p w:rsidR="00921FAC" w:rsidRPr="00921FAC" w:rsidRDefault="00921FAC" w:rsidP="00921FAC">
      <w:pPr>
        <w:ind w:firstLine="720"/>
        <w:rPr>
          <w:rFonts w:eastAsia="Calibri" w:cs="Times New Roman"/>
          <w:sz w:val="26"/>
          <w:szCs w:val="26"/>
        </w:rPr>
      </w:pPr>
      <w:r w:rsidRPr="00921FAC">
        <w:rPr>
          <w:rFonts w:eastAsia="Calibri" w:cs="Times New Roman"/>
          <w:sz w:val="26"/>
          <w:szCs w:val="26"/>
        </w:rPr>
        <w:t>28. Психологическая характеристика процесса познания, установления истины в судебном заседании, особенность методов познания.</w:t>
      </w:r>
    </w:p>
    <w:p w:rsidR="00921FAC" w:rsidRPr="00921FAC" w:rsidRDefault="00921FAC" w:rsidP="00921FAC">
      <w:pPr>
        <w:ind w:firstLine="720"/>
        <w:rPr>
          <w:rFonts w:eastAsia="Calibri" w:cs="Times New Roman"/>
          <w:sz w:val="26"/>
          <w:szCs w:val="26"/>
        </w:rPr>
      </w:pPr>
      <w:r w:rsidRPr="00921FAC">
        <w:rPr>
          <w:rFonts w:eastAsia="Calibri" w:cs="Times New Roman"/>
          <w:sz w:val="26"/>
          <w:szCs w:val="26"/>
        </w:rPr>
        <w:t>29. Психологическая характеристика условий деятельности суда. Формализация общений в суде и их значение.</w:t>
      </w:r>
    </w:p>
    <w:p w:rsidR="00921FAC" w:rsidRPr="00921FAC" w:rsidRDefault="00921FAC" w:rsidP="00921FAC">
      <w:pPr>
        <w:ind w:firstLine="720"/>
        <w:rPr>
          <w:rFonts w:eastAsia="Calibri" w:cs="Times New Roman"/>
          <w:sz w:val="26"/>
          <w:szCs w:val="26"/>
        </w:rPr>
      </w:pPr>
      <w:r w:rsidRPr="00921FAC">
        <w:rPr>
          <w:rFonts w:eastAsia="Calibri" w:cs="Times New Roman"/>
          <w:sz w:val="26"/>
          <w:szCs w:val="26"/>
        </w:rPr>
        <w:t>30. Судебно-психологическая экспертиза в уголовном и гражданском процессе.</w:t>
      </w:r>
    </w:p>
    <w:p w:rsidR="00921FAC" w:rsidRPr="00921FAC" w:rsidRDefault="00921FAC" w:rsidP="00921FAC">
      <w:pPr>
        <w:ind w:firstLine="720"/>
        <w:rPr>
          <w:rFonts w:eastAsia="Calibri" w:cs="Times New Roman"/>
          <w:sz w:val="26"/>
          <w:szCs w:val="26"/>
        </w:rPr>
      </w:pPr>
      <w:r w:rsidRPr="00921FAC">
        <w:rPr>
          <w:rFonts w:eastAsia="Calibri" w:cs="Times New Roman"/>
          <w:sz w:val="26"/>
          <w:szCs w:val="26"/>
        </w:rPr>
        <w:t>31. Основные следственные ситуации, в разрешении которых применяется судебно-психологическая экспертиза.</w:t>
      </w:r>
    </w:p>
    <w:p w:rsidR="00921FAC" w:rsidRPr="00921FAC" w:rsidRDefault="00921FAC" w:rsidP="00921FAC">
      <w:pPr>
        <w:ind w:firstLine="720"/>
        <w:rPr>
          <w:rFonts w:eastAsia="Calibri" w:cs="Times New Roman"/>
          <w:sz w:val="26"/>
          <w:szCs w:val="26"/>
        </w:rPr>
      </w:pPr>
      <w:r w:rsidRPr="00921FAC">
        <w:rPr>
          <w:rFonts w:eastAsia="Calibri" w:cs="Times New Roman"/>
          <w:sz w:val="26"/>
          <w:szCs w:val="26"/>
        </w:rPr>
        <w:t>32. Судебно-психологическая экспертиза физиологического аффекта.</w:t>
      </w:r>
    </w:p>
    <w:p w:rsidR="00921FAC" w:rsidRPr="00921FAC" w:rsidRDefault="00921FAC" w:rsidP="00921FAC">
      <w:pPr>
        <w:ind w:firstLine="720"/>
        <w:rPr>
          <w:rFonts w:eastAsia="Calibri" w:cs="Times New Roman"/>
          <w:sz w:val="26"/>
          <w:szCs w:val="26"/>
        </w:rPr>
      </w:pPr>
      <w:r w:rsidRPr="00921FAC">
        <w:rPr>
          <w:rFonts w:eastAsia="Calibri" w:cs="Times New Roman"/>
          <w:sz w:val="26"/>
          <w:szCs w:val="26"/>
        </w:rPr>
        <w:t>33. Пенитенциарная психология: сущность, состояние и перспективы развития.</w:t>
      </w:r>
    </w:p>
    <w:p w:rsidR="00921FAC" w:rsidRPr="00921FAC" w:rsidRDefault="00921FAC" w:rsidP="00921FAC">
      <w:pPr>
        <w:ind w:firstLine="720"/>
        <w:rPr>
          <w:rFonts w:eastAsia="Calibri" w:cs="Times New Roman"/>
          <w:sz w:val="26"/>
          <w:szCs w:val="26"/>
        </w:rPr>
      </w:pPr>
      <w:r w:rsidRPr="00921FAC">
        <w:rPr>
          <w:rFonts w:eastAsia="Calibri" w:cs="Times New Roman"/>
          <w:sz w:val="26"/>
          <w:szCs w:val="26"/>
        </w:rPr>
        <w:t>34. Психологические проблемы наказания и исправления преступников.</w:t>
      </w:r>
    </w:p>
    <w:p w:rsidR="00921FAC" w:rsidRPr="00921FAC" w:rsidRDefault="00921FAC" w:rsidP="00921FAC">
      <w:pPr>
        <w:ind w:firstLine="720"/>
        <w:rPr>
          <w:rFonts w:eastAsia="Calibri" w:cs="Times New Roman"/>
          <w:sz w:val="26"/>
          <w:szCs w:val="26"/>
        </w:rPr>
      </w:pPr>
      <w:r w:rsidRPr="00921FAC">
        <w:rPr>
          <w:rFonts w:eastAsia="Calibri" w:cs="Times New Roman"/>
          <w:sz w:val="26"/>
          <w:szCs w:val="26"/>
        </w:rPr>
        <w:t xml:space="preserve">35. Основные средства исправления </w:t>
      </w:r>
      <w:bookmarkStart w:id="0" w:name="_GoBack"/>
      <w:bookmarkEnd w:id="0"/>
      <w:r w:rsidRPr="00921FAC">
        <w:rPr>
          <w:rFonts w:eastAsia="Calibri" w:cs="Times New Roman"/>
          <w:sz w:val="26"/>
          <w:szCs w:val="26"/>
        </w:rPr>
        <w:t>и перевоспитания осужденных.</w:t>
      </w:r>
    </w:p>
    <w:p w:rsidR="00900BF8" w:rsidRPr="005468A1" w:rsidRDefault="00900BF8">
      <w:pPr>
        <w:rPr>
          <w:sz w:val="26"/>
          <w:szCs w:val="26"/>
        </w:rPr>
      </w:pPr>
    </w:p>
    <w:sectPr w:rsidR="00900BF8" w:rsidRPr="005468A1" w:rsidSect="005468A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AC"/>
    <w:rsid w:val="005468A1"/>
    <w:rsid w:val="00900BF8"/>
    <w:rsid w:val="00921FAC"/>
    <w:rsid w:val="00AE2AF3"/>
    <w:rsid w:val="00F6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D8375-267A-4035-B08F-10775E4C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AF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2023-12-01T07:48:00Z</dcterms:created>
  <dcterms:modified xsi:type="dcterms:W3CDTF">2023-12-01T07:51:00Z</dcterms:modified>
</cp:coreProperties>
</file>