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42" w:rsidRPr="00B67442" w:rsidRDefault="00B67442" w:rsidP="004360F6">
      <w:pPr>
        <w:widowControl/>
        <w:ind w:left="652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7442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Утверждено на заседании кафедры</w:t>
      </w:r>
    </w:p>
    <w:p w:rsidR="00A56B8B" w:rsidRPr="006A7E5A" w:rsidRDefault="00B67442" w:rsidP="004360F6">
      <w:pPr>
        <w:ind w:left="6521"/>
        <w:rPr>
          <w:rFonts w:ascii="Times New Roman" w:hAnsi="Times New Roman" w:cs="Times New Roman"/>
          <w:sz w:val="22"/>
          <w:szCs w:val="28"/>
        </w:rPr>
      </w:pPr>
      <w:r w:rsidRPr="006A7E5A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6A7E5A">
        <w:rPr>
          <w:rFonts w:ascii="Times New Roman" w:hAnsi="Times New Roman" w:cs="Times New Roman"/>
          <w:sz w:val="22"/>
          <w:szCs w:val="28"/>
        </w:rPr>
        <w:t>п</w:t>
      </w:r>
      <w:r w:rsidR="00A56B8B" w:rsidRPr="006A7E5A">
        <w:rPr>
          <w:rFonts w:ascii="Times New Roman" w:hAnsi="Times New Roman" w:cs="Times New Roman"/>
          <w:sz w:val="22"/>
          <w:szCs w:val="28"/>
        </w:rPr>
        <w:t>ротокол</w:t>
      </w:r>
      <w:proofErr w:type="gramEnd"/>
      <w:r w:rsidR="00A56B8B" w:rsidRPr="006A7E5A">
        <w:rPr>
          <w:rFonts w:ascii="Times New Roman" w:hAnsi="Times New Roman" w:cs="Times New Roman"/>
          <w:sz w:val="22"/>
          <w:szCs w:val="28"/>
        </w:rPr>
        <w:t xml:space="preserve"> №</w:t>
      </w:r>
      <w:r w:rsidR="000B4F07">
        <w:rPr>
          <w:rFonts w:ascii="Times New Roman" w:hAnsi="Times New Roman" w:cs="Times New Roman"/>
          <w:sz w:val="22"/>
          <w:szCs w:val="28"/>
        </w:rPr>
        <w:t>1</w:t>
      </w:r>
      <w:r w:rsidR="00A56B8B" w:rsidRPr="006A7E5A">
        <w:rPr>
          <w:rFonts w:ascii="Times New Roman" w:hAnsi="Times New Roman" w:cs="Times New Roman"/>
          <w:sz w:val="22"/>
          <w:szCs w:val="28"/>
        </w:rPr>
        <w:t xml:space="preserve"> от </w:t>
      </w:r>
      <w:r w:rsidR="000B4F07">
        <w:rPr>
          <w:rFonts w:ascii="Times New Roman" w:hAnsi="Times New Roman" w:cs="Times New Roman"/>
          <w:sz w:val="22"/>
          <w:szCs w:val="28"/>
        </w:rPr>
        <w:t>12</w:t>
      </w:r>
      <w:r w:rsidR="00A56B8B" w:rsidRPr="006A7E5A">
        <w:rPr>
          <w:rFonts w:ascii="Times New Roman" w:hAnsi="Times New Roman" w:cs="Times New Roman"/>
          <w:sz w:val="22"/>
          <w:szCs w:val="28"/>
        </w:rPr>
        <w:t>.0</w:t>
      </w:r>
      <w:r w:rsidR="000B4F07">
        <w:rPr>
          <w:rFonts w:ascii="Times New Roman" w:hAnsi="Times New Roman" w:cs="Times New Roman"/>
          <w:sz w:val="22"/>
          <w:szCs w:val="28"/>
        </w:rPr>
        <w:t>9</w:t>
      </w:r>
      <w:r w:rsidR="00A56B8B" w:rsidRPr="006A7E5A">
        <w:rPr>
          <w:rFonts w:ascii="Times New Roman" w:hAnsi="Times New Roman" w:cs="Times New Roman"/>
          <w:sz w:val="22"/>
          <w:szCs w:val="28"/>
        </w:rPr>
        <w:t>.202</w:t>
      </w:r>
      <w:r w:rsidR="001046D5" w:rsidRPr="006A7E5A">
        <w:rPr>
          <w:rFonts w:ascii="Times New Roman" w:hAnsi="Times New Roman" w:cs="Times New Roman"/>
          <w:sz w:val="22"/>
          <w:szCs w:val="28"/>
        </w:rPr>
        <w:t>3</w:t>
      </w:r>
      <w:r w:rsidRPr="006A7E5A">
        <w:rPr>
          <w:rFonts w:ascii="Times New Roman" w:hAnsi="Times New Roman" w:cs="Times New Roman"/>
          <w:sz w:val="22"/>
          <w:szCs w:val="28"/>
        </w:rPr>
        <w:t>)</w:t>
      </w:r>
    </w:p>
    <w:p w:rsidR="0091686F" w:rsidRPr="006A7E5A" w:rsidRDefault="0091686F" w:rsidP="006A7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42" w:rsidRPr="00B67442" w:rsidRDefault="00B67442" w:rsidP="006A7E5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Вопросы к экзамену по дисциплине </w:t>
      </w:r>
    </w:p>
    <w:p w:rsidR="00B67442" w:rsidRPr="00B67442" w:rsidRDefault="00B67442" w:rsidP="006A7E5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«</w:t>
      </w:r>
      <w:r w:rsidRPr="00AF5A3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ФИНАНСОВОЕ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ПРАВО» </w:t>
      </w:r>
    </w:p>
    <w:p w:rsidR="00B67442" w:rsidRPr="00B67442" w:rsidRDefault="00B67442" w:rsidP="006A7E5A">
      <w:pPr>
        <w:widowControl/>
        <w:ind w:firstLine="567"/>
        <w:jc w:val="center"/>
        <w:rPr>
          <w:rFonts w:ascii="Calibri" w:eastAsia="Times New Roman" w:hAnsi="Calibri" w:cs="Times New Roman"/>
          <w:b/>
          <w:caps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202</w:t>
      </w:r>
      <w:r w:rsidR="000B4F07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3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-202</w:t>
      </w:r>
      <w:r w:rsidR="000B4F07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4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</w:t>
      </w:r>
      <w:proofErr w:type="spellStart"/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уч.г</w:t>
      </w:r>
      <w:proofErr w:type="spellEnd"/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. для студентов дневной и заочной форм получения высшего образования</w:t>
      </w:r>
    </w:p>
    <w:p w:rsidR="008B6F76" w:rsidRPr="00AF5A32" w:rsidRDefault="008B6F76" w:rsidP="006A7E5A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Финансы и финансовая система РБ. Плательщики налогов и сборов, зачисление налогов и сборов в бюджет.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содержание финансовой деятельности государства. Налоговый период. Методы учета налоговой базы.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формы финансовой деятельности государства.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'Правовое положение и функции органов, осуществляющих финансовую деятельность.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Принципы финансовой деятельности государства.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Предмет и понятие ФП.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Система и источники ФП. Меры ответственности налогоплательщиков.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Субъекты финансового права. Условия применения налогоплательщиком упрощенной системы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Метод ФП. Место ФП в системе права Республики Беларусь.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виды финансово-правовых норм.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Финансовые правоотношения.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значение и виды финансового контроля. Органы финансового контроля.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Формы, методы и организация финансового контроля.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социально-экономическая сущность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Предмет и понятие бюджетного права. Понятие и принципы бюджетного процесса.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Система и источники бюджетного права.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принципы построения бюджетной системы.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Состав доходов и расходов бюджета и их распределение между звеньями бюджетной системы.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Порядок составления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Рассмотрение и утверждение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Исполнение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Дотация. Субвенция. Субсидия. Секвестр.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финансов предприятия и правовое регулирование организации финансовой работы на предприятии.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основы финансирования расходов предприятия.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основы формирования и доходов и финансовых ресурсов предприятия. Прибыль чистая и балансовая. Себестоимость.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Юридическое определение налога. Виды налогов.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Элементы закона о налоге.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Носитель налога. Представительство для уплаты налога. Налоговый статус юридических и физических лиц.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Виды общегосударственных налогов и сборов. Льготы по налогам.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Единица налогообложения. Ставки налога. Методы налогообложения. Налоговый период.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Порядок взыскания в бюджет и возврата из бюджета уплаченных налогов и неналоговых платежей.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Объект налогообложения и ставки налога при применении упрощенной системы налогообложения. Налоговая база.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Ставки НДС. Особенности уплаты НДС индивидуальными предпринимателями.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lastRenderedPageBreak/>
        <w:t xml:space="preserve">Упрощенная система налогообложения </w:t>
      </w:r>
      <w:r w:rsidRPr="00AF5A32">
        <w:rPr>
          <w:rStyle w:val="1"/>
          <w:rFonts w:ascii="Times New Roman" w:hAnsi="Times New Roman" w:cs="Times New Roman"/>
          <w:spacing w:val="0"/>
          <w:sz w:val="25"/>
          <w:szCs w:val="25"/>
        </w:rPr>
        <w:t xml:space="preserve">- </w:t>
      </w: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налоговый период, отчетный период, сроки подачи расчета по налогу. Переход на упрощенную систему налогообложения, прекращение применения упрощенной системы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Объект, предмет и масштаб налога. Налоговая база. Виды налоговых льгот.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Устранение двойного налогообложения. Сроки и порядок исчисления и уплаты налога. Бюджетный год, бюджетный цикл.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Банковский перевод. Клиенты. Бенефициар. Банк-корреспондент. Корреспондентский счет. «Лоро». «Ностро». Авизо: дебетовое, кредитовое.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доходы и прибыль иностранных юридических лиц, не осуществляющих деятельность в РБ через постоянное представительство. Порядок исчисления и сроки уплаты налога на доходы и прибыль иностранных юридических лиц.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землю: плательщики, объект, ставки, сроки уплаты и подачи расчетов.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налогов и сборов их права и обязанности.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доходы и прибыль: плательщики, объект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Кредитовый перевод. Платежное требование.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Обжалование действий должностных лиц налоговых органов. Методы учета базы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НДС: субъекты и объекты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Кредитовый перевод. Платежное требование.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Налог на недвижимость: плательщики, объект, ставки, сроки уплаты и подачи расчетов.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Бесспорный порядок списания средств со счетов субъектов хозяйствования.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и условия применения упрощенной системы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налога па доходы и прибыль иностранных юридических лиц. Объект налогообложения. Понятие постоянного представительства.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Акцептная и </w:t>
      </w:r>
      <w:proofErr w:type="spellStart"/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безакцептная</w:t>
      </w:r>
      <w:proofErr w:type="spellEnd"/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 формы денежных расчетов. Налоговый статус юридических лиц.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Подоходный налог: плательщики, объект, ставки, сроки уплаты. Критерии постоянного местопребывания. Особенности уплаты подоходного налога индивидуальными </w:t>
      </w:r>
      <w:r w:rsidR="008B6F76" w:rsidRPr="00AF5A32">
        <w:rPr>
          <w:rStyle w:val="Candara95pt0pt"/>
          <w:rFonts w:ascii="Times New Roman" w:hAnsi="Times New Roman" w:cs="Times New Roman"/>
          <w:spacing w:val="0"/>
          <w:sz w:val="25"/>
          <w:szCs w:val="25"/>
        </w:rPr>
        <w:t>п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редпринимателями.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Валютные операции между резидентами и нерезидентами. Валютные операции, связанные с движением капитала.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Оформление платежных поручений. Списание средств со счета плательщика по постоянно действующему платежному поручению. Отзыв платежных поручений, платежных требований- поручений.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Бюджетный цикл и характеристика его этапов.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Очередность осуществления расчетов юридических лиц и индивидуальных предпринимателей при осуществлении хозяйственной деятельности.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Определение прибыли от реализации товаров. Затраты по производству и реализации продукции, включаемые в ее себестоимость. Ставки налога на доходы и прибыль.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Основные правила проведения резидентом валютных операций. Текущие валютные операции.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основания и порядок проведения ревизий и проверок.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Виды валютных счетов, открываемых нерезидентами в банках Республики Беларусь, и режимы их использования</w:t>
      </w:r>
    </w:p>
    <w:p w:rsidR="004975F3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Дебетовый перевод. Платежное поручение. Платежное требование-поручение.</w:t>
      </w:r>
    </w:p>
    <w:p w:rsidR="00B67442" w:rsidRPr="006A7E5A" w:rsidRDefault="00B67442" w:rsidP="00AF5A32">
      <w:pPr>
        <w:pStyle w:val="2"/>
        <w:shd w:val="clear" w:color="auto" w:fill="auto"/>
        <w:tabs>
          <w:tab w:val="left" w:pos="361"/>
          <w:tab w:val="left" w:pos="426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8"/>
          <w:szCs w:val="28"/>
        </w:rPr>
      </w:pPr>
    </w:p>
    <w:p w:rsidR="00AF5A32" w:rsidRDefault="00AF5A32" w:rsidP="006A7E5A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B67442" w:rsidRPr="00B67442" w:rsidRDefault="00B67442" w:rsidP="006A7E5A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Заведующий кафедрой</w:t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    </w:t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="000B4F0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О.В. Бреский</w:t>
      </w:r>
      <w:bookmarkStart w:id="0" w:name="_GoBack"/>
      <w:bookmarkEnd w:id="0"/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B67442" w:rsidRPr="00AF5A32" w:rsidRDefault="00B67442" w:rsidP="00AF5A32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Преподаватель      </w:t>
      </w:r>
    </w:p>
    <w:sectPr w:rsidR="00B67442" w:rsidRPr="00AF5A32" w:rsidSect="00B67442">
      <w:pgSz w:w="11906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1275"/>
    <w:multiLevelType w:val="hybridMultilevel"/>
    <w:tmpl w:val="AC0AAB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6"/>
    <w:rsid w:val="000B4F07"/>
    <w:rsid w:val="001046D5"/>
    <w:rsid w:val="003054F8"/>
    <w:rsid w:val="004360F6"/>
    <w:rsid w:val="004975F3"/>
    <w:rsid w:val="004B416B"/>
    <w:rsid w:val="0058504E"/>
    <w:rsid w:val="00610690"/>
    <w:rsid w:val="006A7E5A"/>
    <w:rsid w:val="00835119"/>
    <w:rsid w:val="008B6F76"/>
    <w:rsid w:val="0091686F"/>
    <w:rsid w:val="00A56B8B"/>
    <w:rsid w:val="00AD5499"/>
    <w:rsid w:val="00AF5A32"/>
    <w:rsid w:val="00B56D86"/>
    <w:rsid w:val="00B67442"/>
    <w:rsid w:val="00C12CBF"/>
    <w:rsid w:val="00C146AA"/>
    <w:rsid w:val="00E332D6"/>
    <w:rsid w:val="00E57C30"/>
    <w:rsid w:val="00F7651D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D244-AE1E-437D-974E-B5C93C09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6F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8B6F7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"/>
    <w:rsid w:val="008B6F76"/>
    <w:rPr>
      <w:rFonts w:ascii="Sylfaen" w:eastAsia="Sylfaen" w:hAnsi="Sylfaen" w:cs="Sylfae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B6F76"/>
    <w:rPr>
      <w:rFonts w:ascii="Sylfaen" w:eastAsia="Sylfaen" w:hAnsi="Sylfaen" w:cs="Sylfae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ndara95pt0pt">
    <w:name w:val="Основной текст + Candara;9;5 pt;Интервал 0 pt"/>
    <w:basedOn w:val="a4"/>
    <w:rsid w:val="008B6F76"/>
    <w:rPr>
      <w:rFonts w:ascii="Candara" w:eastAsia="Candara" w:hAnsi="Candara" w:cs="Candara"/>
      <w:color w:val="000000"/>
      <w:spacing w:val="4"/>
      <w:w w:val="100"/>
      <w:position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8B6F76"/>
    <w:pPr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auto"/>
      <w:spacing w:val="8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91686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9168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2023-01-31T12:12:00Z</cp:lastPrinted>
  <dcterms:created xsi:type="dcterms:W3CDTF">2022-10-06T11:57:00Z</dcterms:created>
  <dcterms:modified xsi:type="dcterms:W3CDTF">2023-09-26T13:55:00Z</dcterms:modified>
</cp:coreProperties>
</file>