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Учреждение образования</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 xml:space="preserve">«Брестский государственный университет </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имени А. С. Пушкина»</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pacing w:val="-2"/>
          <w:sz w:val="24"/>
          <w:szCs w:val="24"/>
          <w:lang w:val="ru-RU" w:eastAsia="ru-RU"/>
        </w:rPr>
      </w:pPr>
      <w:r w:rsidRPr="00874B23">
        <w:rPr>
          <w:rFonts w:ascii="Times New Roman" w:eastAsia="Times New Roman" w:hAnsi="Times New Roman" w:cs="Times New Roman"/>
          <w:b/>
          <w:bCs/>
          <w:spacing w:val="-2"/>
          <w:sz w:val="24"/>
          <w:szCs w:val="24"/>
          <w:lang w:val="ru-RU" w:eastAsia="ru-RU"/>
        </w:rPr>
        <w:t>УГОЛОВНАЯ ЮСТИЦИЯ:</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r w:rsidRPr="00874B23">
        <w:rPr>
          <w:rFonts w:ascii="Times New Roman" w:eastAsia="Times New Roman" w:hAnsi="Times New Roman" w:cs="Times New Roman"/>
          <w:b/>
          <w:bCs/>
          <w:spacing w:val="-2"/>
          <w:sz w:val="24"/>
          <w:szCs w:val="24"/>
          <w:lang w:val="ru-RU" w:eastAsia="ru-RU"/>
        </w:rPr>
        <w:t>ЗАКОНОДАТЕЛЬСТВО, ТЕОРИЯ И ПРАКТИКА</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Электронный сборник научных статей</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Брест</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roofErr w:type="spellStart"/>
      <w:r w:rsidRPr="00874B23">
        <w:rPr>
          <w:rFonts w:ascii="Times New Roman" w:eastAsia="Times New Roman" w:hAnsi="Times New Roman" w:cs="Times New Roman"/>
          <w:sz w:val="24"/>
          <w:szCs w:val="24"/>
          <w:lang w:val="ru-RU" w:eastAsia="ru-RU"/>
        </w:rPr>
        <w:t>БрГУ</w:t>
      </w:r>
      <w:proofErr w:type="spellEnd"/>
      <w:r w:rsidRPr="00874B23">
        <w:rPr>
          <w:rFonts w:ascii="Times New Roman" w:eastAsia="Times New Roman" w:hAnsi="Times New Roman" w:cs="Times New Roman"/>
          <w:sz w:val="24"/>
          <w:szCs w:val="24"/>
          <w:lang w:val="ru-RU" w:eastAsia="ru-RU"/>
        </w:rPr>
        <w:t xml:space="preserve"> имени А. С. Пушкина</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2024</w:t>
      </w:r>
    </w:p>
    <w:p w:rsidR="00874B23" w:rsidRPr="00874B23" w:rsidRDefault="00874B23" w:rsidP="00874B23">
      <w:pPr>
        <w:widowControl w:val="0"/>
        <w:shd w:val="clear" w:color="auto" w:fill="FFFFFF"/>
        <w:tabs>
          <w:tab w:val="left" w:pos="1162"/>
        </w:tabs>
        <w:autoSpaceDE w:val="0"/>
        <w:autoSpaceDN w:val="0"/>
        <w:adjustRightInd w:val="0"/>
        <w:spacing w:line="240" w:lineRule="auto"/>
        <w:ind w:left="284" w:firstLine="709"/>
        <w:jc w:val="center"/>
        <w:outlineLvl w:val="0"/>
        <w:rPr>
          <w:rFonts w:ascii="Times New Roman" w:eastAsia="Times New Roman" w:hAnsi="Times New Roman" w:cs="Times New Roman"/>
          <w:color w:val="FF0000"/>
          <w:sz w:val="24"/>
          <w:szCs w:val="24"/>
          <w:lang w:val="ru-RU" w:eastAsia="ru-RU"/>
        </w:rPr>
      </w:pPr>
    </w:p>
    <w:p w:rsidR="00874B23" w:rsidRPr="00874B23" w:rsidRDefault="00874B23" w:rsidP="00874B23">
      <w:pPr>
        <w:widowControl w:val="0"/>
        <w:shd w:val="clear" w:color="auto" w:fill="FFFFFF"/>
        <w:tabs>
          <w:tab w:val="left" w:pos="1162"/>
        </w:tabs>
        <w:autoSpaceDE w:val="0"/>
        <w:autoSpaceDN w:val="0"/>
        <w:adjustRightInd w:val="0"/>
        <w:spacing w:line="240" w:lineRule="auto"/>
        <w:ind w:left="284" w:firstLine="709"/>
        <w:jc w:val="center"/>
        <w:outlineLvl w:val="0"/>
        <w:rPr>
          <w:rFonts w:ascii="Times New Roman" w:eastAsia="Times New Roman" w:hAnsi="Times New Roman" w:cs="Times New Roman"/>
          <w:color w:val="FF0000"/>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right"/>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b/>
          <w:bCs/>
          <w:i/>
          <w:iCs/>
          <w:color w:val="FF0000"/>
          <w:sz w:val="24"/>
          <w:szCs w:val="24"/>
          <w:shd w:val="clear" w:color="auto" w:fill="FFFF00"/>
          <w:lang w:val="en-US" w:eastAsia="ru-RU"/>
        </w:rPr>
        <w:t>ISBN</w:t>
      </w:r>
      <w:r w:rsidRPr="00874B23">
        <w:rPr>
          <w:rFonts w:ascii="Times New Roman" w:eastAsia="Times New Roman" w:hAnsi="Times New Roman" w:cs="Times New Roman"/>
          <w:b/>
          <w:bCs/>
          <w:i/>
          <w:iCs/>
          <w:color w:val="FF0000"/>
          <w:sz w:val="24"/>
          <w:szCs w:val="24"/>
          <w:shd w:val="clear" w:color="auto" w:fill="FFFF00"/>
          <w:lang w:val="ru-RU" w:eastAsia="ru-RU"/>
        </w:rPr>
        <w:t xml:space="preserve"> 978-985-22-0104-9</w:t>
      </w:r>
      <w:r w:rsidRPr="00874B23">
        <w:rPr>
          <w:rFonts w:ascii="Times New Roman" w:eastAsia="Times New Roman" w:hAnsi="Times New Roman" w:cs="Times New Roman"/>
          <w:color w:val="FF0000"/>
          <w:sz w:val="24"/>
          <w:szCs w:val="24"/>
          <w:lang w:val="ru-RU" w:eastAsia="ru-RU"/>
        </w:rPr>
        <w:t xml:space="preserve">               </w:t>
      </w:r>
      <w:r w:rsidRPr="00874B23">
        <w:rPr>
          <w:rFonts w:ascii="Times New Roman" w:eastAsia="Times New Roman" w:hAnsi="Times New Roman" w:cs="Times New Roman"/>
          <w:sz w:val="24"/>
          <w:szCs w:val="24"/>
          <w:lang w:val="ru-RU" w:eastAsia="ru-RU"/>
        </w:rPr>
        <w:t xml:space="preserve">     © УО «Брестский государственный</w:t>
      </w:r>
    </w:p>
    <w:p w:rsidR="00874B23" w:rsidRPr="00874B23" w:rsidRDefault="00874B23" w:rsidP="00874B23">
      <w:pPr>
        <w:widowControl w:val="0"/>
        <w:tabs>
          <w:tab w:val="left" w:pos="1162"/>
        </w:tabs>
        <w:autoSpaceDE w:val="0"/>
        <w:autoSpaceDN w:val="0"/>
        <w:adjustRightInd w:val="0"/>
        <w:spacing w:line="240" w:lineRule="auto"/>
        <w:ind w:left="284"/>
        <w:jc w:val="right"/>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 xml:space="preserve">университет имени </w:t>
      </w:r>
    </w:p>
    <w:p w:rsidR="00874B23" w:rsidRPr="00874B23" w:rsidRDefault="00874B23" w:rsidP="00874B23">
      <w:pPr>
        <w:widowControl w:val="0"/>
        <w:tabs>
          <w:tab w:val="left" w:pos="1162"/>
        </w:tabs>
        <w:autoSpaceDE w:val="0"/>
        <w:autoSpaceDN w:val="0"/>
        <w:adjustRightInd w:val="0"/>
        <w:spacing w:line="240" w:lineRule="auto"/>
        <w:ind w:left="284"/>
        <w:jc w:val="right"/>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А. С. Пушкина», 2024</w:t>
      </w:r>
    </w:p>
    <w:p w:rsidR="00874B23" w:rsidRPr="00874B23" w:rsidRDefault="00874B23" w:rsidP="00874B23">
      <w:pPr>
        <w:widowControl w:val="0"/>
        <w:shd w:val="clear" w:color="auto" w:fill="FFFF00"/>
        <w:tabs>
          <w:tab w:val="left" w:pos="1162"/>
        </w:tabs>
        <w:autoSpaceDE w:val="0"/>
        <w:autoSpaceDN w:val="0"/>
        <w:adjustRightInd w:val="0"/>
        <w:spacing w:line="240" w:lineRule="auto"/>
        <w:ind w:left="284"/>
        <w:jc w:val="both"/>
        <w:rPr>
          <w:rFonts w:ascii="Times New Roman" w:eastAsia="Times New Roman" w:hAnsi="Times New Roman" w:cs="Times New Roman"/>
          <w:sz w:val="24"/>
          <w:szCs w:val="24"/>
          <w:u w:val="single"/>
          <w:lang w:val="ru-RU" w:eastAsia="ru-RU"/>
        </w:rPr>
      </w:pPr>
      <w:r w:rsidRPr="00874B23">
        <w:rPr>
          <w:rFonts w:ascii="Times New Roman" w:eastAsia="Times New Roman" w:hAnsi="Times New Roman" w:cs="Times New Roman"/>
          <w:sz w:val="24"/>
          <w:szCs w:val="24"/>
          <w:u w:val="single"/>
          <w:lang w:val="ru-RU" w:eastAsia="ru-RU"/>
        </w:rPr>
        <w:t>Об издании – 1, 2</w:t>
      </w:r>
    </w:p>
    <w:p w:rsidR="00874B23" w:rsidRPr="00874B23" w:rsidRDefault="00874B23" w:rsidP="00874B23">
      <w:pPr>
        <w:widowControl w:val="0"/>
        <w:shd w:val="clear" w:color="auto" w:fill="FFFFFF"/>
        <w:tabs>
          <w:tab w:val="left" w:pos="1162"/>
        </w:tabs>
        <w:autoSpaceDE w:val="0"/>
        <w:autoSpaceDN w:val="0"/>
        <w:adjustRightInd w:val="0"/>
        <w:spacing w:line="240" w:lineRule="auto"/>
        <w:ind w:left="284"/>
        <w:jc w:val="center"/>
        <w:outlineLvl w:val="0"/>
        <w:rPr>
          <w:rFonts w:ascii="Times New Roman" w:eastAsia="Times New Roman" w:hAnsi="Times New Roman" w:cs="Times New Roman"/>
          <w:sz w:val="24"/>
          <w:szCs w:val="24"/>
          <w:u w:val="single"/>
          <w:lang w:val="ru-RU" w:eastAsia="ru-RU"/>
        </w:rPr>
      </w:pPr>
      <w:r w:rsidRPr="00874B23">
        <w:rPr>
          <w:rFonts w:ascii="Times New Roman" w:eastAsia="Times New Roman" w:hAnsi="Times New Roman" w:cs="Times New Roman"/>
          <w:sz w:val="24"/>
          <w:szCs w:val="24"/>
          <w:lang w:val="ru-RU" w:eastAsia="ru-RU"/>
        </w:rPr>
        <w:br w:type="page"/>
      </w:r>
      <w:bookmarkStart w:id="0" w:name="_Toc97827923"/>
      <w:r w:rsidRPr="00874B23">
        <w:rPr>
          <w:rFonts w:ascii="Times New Roman" w:eastAsia="Times New Roman" w:hAnsi="Times New Roman" w:cs="Times New Roman"/>
          <w:sz w:val="24"/>
          <w:szCs w:val="24"/>
          <w:u w:val="single"/>
          <w:lang w:val="ru-RU" w:eastAsia="ru-RU"/>
        </w:rPr>
        <w:lastRenderedPageBreak/>
        <w:t>1 – сведения об издании</w:t>
      </w:r>
      <w:bookmarkEnd w:id="0"/>
    </w:p>
    <w:p w:rsidR="00874B23" w:rsidRPr="00874B23" w:rsidRDefault="00874B23" w:rsidP="00874B23">
      <w:pPr>
        <w:widowControl w:val="0"/>
        <w:tabs>
          <w:tab w:val="left" w:pos="1162"/>
        </w:tabs>
        <w:autoSpaceDE w:val="0"/>
        <w:autoSpaceDN w:val="0"/>
        <w:adjustRightInd w:val="0"/>
        <w:spacing w:line="240" w:lineRule="auto"/>
        <w:ind w:left="284"/>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УДК 341</w:t>
      </w:r>
    </w:p>
    <w:p w:rsidR="00874B23" w:rsidRPr="00874B23" w:rsidRDefault="00874B23" w:rsidP="00874B23">
      <w:pPr>
        <w:widowControl w:val="0"/>
        <w:tabs>
          <w:tab w:val="left" w:pos="1162"/>
        </w:tabs>
        <w:autoSpaceDE w:val="0"/>
        <w:autoSpaceDN w:val="0"/>
        <w:adjustRightInd w:val="0"/>
        <w:spacing w:line="240" w:lineRule="auto"/>
        <w:ind w:left="284"/>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ББК 67.9</w:t>
      </w:r>
    </w:p>
    <w:p w:rsidR="00874B23" w:rsidRPr="00874B23" w:rsidRDefault="00874B23" w:rsidP="00874B23">
      <w:pPr>
        <w:widowControl w:val="0"/>
        <w:tabs>
          <w:tab w:val="left" w:pos="1162"/>
        </w:tabs>
        <w:autoSpaceDE w:val="0"/>
        <w:autoSpaceDN w:val="0"/>
        <w:adjustRightInd w:val="0"/>
        <w:spacing w:line="240" w:lineRule="auto"/>
        <w:ind w:left="284" w:firstLine="709"/>
        <w:jc w:val="both"/>
        <w:rPr>
          <w:rFonts w:ascii="Times New Roman" w:eastAsia="Times New Roman" w:hAnsi="Times New Roman" w:cs="Times New Roman"/>
          <w:i/>
          <w:iCs/>
          <w:sz w:val="24"/>
          <w:szCs w:val="24"/>
          <w:lang w:val="ru-RU" w:eastAsia="ru-RU"/>
        </w:rPr>
      </w:pPr>
    </w:p>
    <w:p w:rsid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i/>
          <w:iCs/>
          <w:sz w:val="24"/>
          <w:szCs w:val="24"/>
          <w:lang w:val="ru-RU" w:eastAsia="ru-RU"/>
        </w:rPr>
      </w:pPr>
      <w:r w:rsidRPr="00874B23">
        <w:rPr>
          <w:rFonts w:ascii="Times New Roman" w:eastAsia="Times New Roman" w:hAnsi="Times New Roman" w:cs="Times New Roman"/>
          <w:i/>
          <w:iCs/>
          <w:sz w:val="24"/>
          <w:szCs w:val="24"/>
          <w:lang w:val="ru-RU" w:eastAsia="ru-RU"/>
        </w:rPr>
        <w:t xml:space="preserve">Рекомендовано редакционно-издательским советом </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i/>
          <w:iCs/>
          <w:sz w:val="24"/>
          <w:szCs w:val="24"/>
          <w:lang w:val="ru-RU" w:eastAsia="ru-RU"/>
        </w:rPr>
      </w:pPr>
      <w:r w:rsidRPr="00874B23">
        <w:rPr>
          <w:rFonts w:ascii="Times New Roman" w:eastAsia="Times New Roman" w:hAnsi="Times New Roman" w:cs="Times New Roman"/>
          <w:i/>
          <w:iCs/>
          <w:sz w:val="24"/>
          <w:szCs w:val="24"/>
          <w:lang w:val="ru-RU" w:eastAsia="ru-RU"/>
        </w:rPr>
        <w:t>УО</w:t>
      </w:r>
      <w:r>
        <w:rPr>
          <w:rFonts w:ascii="Times New Roman" w:eastAsia="Times New Roman" w:hAnsi="Times New Roman" w:cs="Times New Roman"/>
          <w:i/>
          <w:iCs/>
          <w:sz w:val="24"/>
          <w:szCs w:val="24"/>
          <w:lang w:val="ru-RU" w:eastAsia="ru-RU"/>
        </w:rPr>
        <w:t xml:space="preserve"> </w:t>
      </w:r>
      <w:r w:rsidRPr="00874B23">
        <w:rPr>
          <w:rFonts w:ascii="Times New Roman" w:eastAsia="Times New Roman" w:hAnsi="Times New Roman" w:cs="Times New Roman"/>
          <w:i/>
          <w:iCs/>
          <w:sz w:val="24"/>
          <w:szCs w:val="24"/>
          <w:lang w:val="ru-RU" w:eastAsia="ru-RU"/>
        </w:rPr>
        <w:t xml:space="preserve">«Брестский государственный университет имени </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i/>
          <w:iCs/>
          <w:sz w:val="24"/>
          <w:szCs w:val="24"/>
          <w:lang w:val="ru-RU" w:eastAsia="ru-RU"/>
        </w:rPr>
      </w:pPr>
      <w:r w:rsidRPr="00874B23">
        <w:rPr>
          <w:rFonts w:ascii="Times New Roman" w:eastAsia="Times New Roman" w:hAnsi="Times New Roman" w:cs="Times New Roman"/>
          <w:i/>
          <w:iCs/>
          <w:sz w:val="24"/>
          <w:szCs w:val="24"/>
          <w:lang w:val="ru-RU" w:eastAsia="ru-RU"/>
        </w:rPr>
        <w:t>А. С. Пушкина»</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i/>
          <w:i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i/>
          <w:iCs/>
          <w:sz w:val="24"/>
          <w:szCs w:val="24"/>
          <w:lang w:val="ru-RU" w:eastAsia="ru-RU"/>
        </w:rPr>
      </w:pPr>
      <w:r w:rsidRPr="00874B23">
        <w:rPr>
          <w:rFonts w:ascii="Times New Roman" w:eastAsia="Times New Roman" w:hAnsi="Times New Roman" w:cs="Times New Roman"/>
          <w:i/>
          <w:iCs/>
          <w:sz w:val="24"/>
          <w:szCs w:val="24"/>
          <w:lang w:val="ru-RU" w:eastAsia="ru-RU"/>
        </w:rPr>
        <w:t>Редакционная коллегия:</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b/>
          <w:bCs/>
          <w:sz w:val="24"/>
          <w:szCs w:val="24"/>
          <w:lang w:val="ru-RU" w:eastAsia="ru-RU"/>
        </w:rPr>
        <w:t xml:space="preserve">О. В. </w:t>
      </w:r>
      <w:proofErr w:type="spellStart"/>
      <w:r w:rsidRPr="00874B23">
        <w:rPr>
          <w:rFonts w:ascii="Times New Roman" w:eastAsia="Times New Roman" w:hAnsi="Times New Roman" w:cs="Times New Roman"/>
          <w:b/>
          <w:bCs/>
          <w:sz w:val="24"/>
          <w:szCs w:val="24"/>
          <w:lang w:val="ru-RU" w:eastAsia="ru-RU"/>
        </w:rPr>
        <w:t>Бреский</w:t>
      </w:r>
      <w:proofErr w:type="spellEnd"/>
      <w:r w:rsidRPr="00874B23">
        <w:rPr>
          <w:rFonts w:ascii="Times New Roman" w:eastAsia="Times New Roman" w:hAnsi="Times New Roman" w:cs="Times New Roman"/>
          <w:b/>
          <w:bCs/>
          <w:sz w:val="24"/>
          <w:szCs w:val="24"/>
          <w:lang w:val="ru-RU" w:eastAsia="ru-RU"/>
        </w:rPr>
        <w:t xml:space="preserve">, Г. И. </w:t>
      </w:r>
      <w:proofErr w:type="spellStart"/>
      <w:r w:rsidRPr="00874B23">
        <w:rPr>
          <w:rFonts w:ascii="Times New Roman" w:eastAsia="Times New Roman" w:hAnsi="Times New Roman" w:cs="Times New Roman"/>
          <w:b/>
          <w:bCs/>
          <w:sz w:val="24"/>
          <w:szCs w:val="24"/>
          <w:lang w:val="ru-RU" w:eastAsia="ru-RU"/>
        </w:rPr>
        <w:t>Займист</w:t>
      </w:r>
      <w:proofErr w:type="spellEnd"/>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i/>
          <w:iCs/>
          <w:color w:val="FF0000"/>
          <w:sz w:val="24"/>
          <w:szCs w:val="24"/>
          <w:lang w:val="ru-RU" w:eastAsia="ru-RU"/>
        </w:rPr>
      </w:pPr>
    </w:p>
    <w:p w:rsidR="00874B23" w:rsidRPr="00A25A99"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i/>
          <w:iCs/>
          <w:sz w:val="24"/>
          <w:szCs w:val="24"/>
          <w:lang w:val="ru-RU" w:eastAsia="ru-RU"/>
        </w:rPr>
      </w:pPr>
      <w:r w:rsidRPr="00A25A99">
        <w:rPr>
          <w:rFonts w:ascii="Times New Roman" w:eastAsia="Times New Roman" w:hAnsi="Times New Roman" w:cs="Times New Roman"/>
          <w:i/>
          <w:iCs/>
          <w:sz w:val="24"/>
          <w:szCs w:val="24"/>
          <w:lang w:val="ru-RU" w:eastAsia="ru-RU"/>
        </w:rPr>
        <w:t>Рецензенты:</w:t>
      </w:r>
    </w:p>
    <w:p w:rsidR="00644955" w:rsidRPr="00A25A99" w:rsidRDefault="00644955"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A25A99">
        <w:rPr>
          <w:rFonts w:ascii="Times New Roman" w:eastAsia="Times New Roman" w:hAnsi="Times New Roman" w:cs="Times New Roman"/>
          <w:sz w:val="24"/>
          <w:szCs w:val="24"/>
          <w:lang w:val="ru-RU" w:eastAsia="ru-RU"/>
        </w:rPr>
        <w:t xml:space="preserve">Заведующий кафедрой общеправовых дисциплин </w:t>
      </w:r>
    </w:p>
    <w:p w:rsidR="00644955" w:rsidRPr="00A25A99" w:rsidRDefault="00644955"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A25A99">
        <w:rPr>
          <w:rFonts w:ascii="Times New Roman" w:eastAsia="Times New Roman" w:hAnsi="Times New Roman" w:cs="Times New Roman"/>
          <w:sz w:val="24"/>
          <w:szCs w:val="24"/>
          <w:lang w:val="ru-RU" w:eastAsia="ru-RU"/>
        </w:rPr>
        <w:t>и государственного управления УО «</w:t>
      </w:r>
      <w:proofErr w:type="spellStart"/>
      <w:r w:rsidRPr="00A25A99">
        <w:rPr>
          <w:rFonts w:ascii="Times New Roman" w:eastAsia="Times New Roman" w:hAnsi="Times New Roman" w:cs="Times New Roman"/>
          <w:sz w:val="24"/>
          <w:szCs w:val="24"/>
          <w:lang w:val="ru-RU" w:eastAsia="ru-RU"/>
        </w:rPr>
        <w:t>Барановичский</w:t>
      </w:r>
      <w:proofErr w:type="spellEnd"/>
      <w:r w:rsidRPr="00A25A99">
        <w:rPr>
          <w:rFonts w:ascii="Times New Roman" w:eastAsia="Times New Roman" w:hAnsi="Times New Roman" w:cs="Times New Roman"/>
          <w:sz w:val="24"/>
          <w:szCs w:val="24"/>
          <w:lang w:val="ru-RU" w:eastAsia="ru-RU"/>
        </w:rPr>
        <w:t xml:space="preserve"> </w:t>
      </w:r>
      <w:proofErr w:type="gramStart"/>
      <w:r w:rsidRPr="00A25A99">
        <w:rPr>
          <w:rFonts w:ascii="Times New Roman" w:eastAsia="Times New Roman" w:hAnsi="Times New Roman" w:cs="Times New Roman"/>
          <w:sz w:val="24"/>
          <w:szCs w:val="24"/>
          <w:lang w:val="ru-RU" w:eastAsia="ru-RU"/>
        </w:rPr>
        <w:t>государственный</w:t>
      </w:r>
      <w:proofErr w:type="gramEnd"/>
      <w:r w:rsidRPr="00A25A99">
        <w:rPr>
          <w:rFonts w:ascii="Times New Roman" w:eastAsia="Times New Roman" w:hAnsi="Times New Roman" w:cs="Times New Roman"/>
          <w:sz w:val="24"/>
          <w:szCs w:val="24"/>
          <w:lang w:val="ru-RU" w:eastAsia="ru-RU"/>
        </w:rPr>
        <w:t xml:space="preserve"> </w:t>
      </w:r>
    </w:p>
    <w:p w:rsidR="00644955" w:rsidRPr="00A25A99" w:rsidRDefault="00644955"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A25A99">
        <w:rPr>
          <w:rFonts w:ascii="Times New Roman" w:eastAsia="Times New Roman" w:hAnsi="Times New Roman" w:cs="Times New Roman"/>
          <w:sz w:val="24"/>
          <w:szCs w:val="24"/>
          <w:lang w:val="ru-RU" w:eastAsia="ru-RU"/>
        </w:rPr>
        <w:t xml:space="preserve">университет», кандидат философски х наук, доцент </w:t>
      </w:r>
    </w:p>
    <w:p w:rsidR="00874B23" w:rsidRPr="00A25A99" w:rsidRDefault="00644955"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A25A99">
        <w:rPr>
          <w:rFonts w:ascii="Times New Roman" w:eastAsia="Times New Roman" w:hAnsi="Times New Roman" w:cs="Times New Roman"/>
          <w:b/>
          <w:sz w:val="24"/>
          <w:szCs w:val="24"/>
          <w:lang w:val="ru-RU" w:eastAsia="ru-RU"/>
        </w:rPr>
        <w:t>Н. А Петровский</w:t>
      </w:r>
      <w:r w:rsidR="00A6209D" w:rsidRPr="00A25A99">
        <w:rPr>
          <w:rFonts w:ascii="Times New Roman" w:eastAsia="Times New Roman" w:hAnsi="Times New Roman" w:cs="Times New Roman"/>
          <w:sz w:val="24"/>
          <w:szCs w:val="24"/>
          <w:lang w:val="ru-RU" w:eastAsia="ru-RU"/>
        </w:rPr>
        <w:t xml:space="preserve"> </w:t>
      </w:r>
    </w:p>
    <w:p w:rsidR="00874B23" w:rsidRPr="00874B23" w:rsidRDefault="00F22191"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w:t>
      </w:r>
      <w:r w:rsidR="00874B23" w:rsidRPr="00874B23">
        <w:rPr>
          <w:rFonts w:ascii="Times New Roman" w:eastAsia="Times New Roman" w:hAnsi="Times New Roman" w:cs="Times New Roman"/>
          <w:sz w:val="24"/>
          <w:szCs w:val="24"/>
          <w:lang w:val="ru-RU" w:eastAsia="ru-RU"/>
        </w:rPr>
        <w:t xml:space="preserve">аведующий кафедрой гражданско-правовых дисциплин </w:t>
      </w:r>
    </w:p>
    <w:p w:rsidR="00644955"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r w:rsidRPr="00874B23">
        <w:rPr>
          <w:rFonts w:ascii="Times New Roman" w:eastAsia="Times New Roman" w:hAnsi="Times New Roman" w:cs="Times New Roman"/>
          <w:sz w:val="24"/>
          <w:szCs w:val="24"/>
          <w:lang w:val="ru-RU" w:eastAsia="ru-RU"/>
        </w:rPr>
        <w:t>УО «Брестский государственный университет имени А.</w:t>
      </w:r>
      <w:r w:rsidRPr="00874B23">
        <w:rPr>
          <w:rFonts w:asciiTheme="minorHAnsi" w:eastAsiaTheme="minorHAnsi" w:hAnsiTheme="minorHAnsi" w:cstheme="minorBidi"/>
          <w:lang w:val="ru-RU"/>
        </w:rPr>
        <w:t> </w:t>
      </w:r>
      <w:r w:rsidRPr="00874B23">
        <w:rPr>
          <w:rFonts w:ascii="Times New Roman" w:eastAsia="Times New Roman" w:hAnsi="Times New Roman" w:cs="Times New Roman"/>
          <w:sz w:val="24"/>
          <w:szCs w:val="24"/>
          <w:lang w:val="ru-RU" w:eastAsia="ru-RU"/>
        </w:rPr>
        <w:t>С. Пушкина», кандидат юридических наук, доцент</w:t>
      </w:r>
      <w:r w:rsidRPr="00874B23">
        <w:rPr>
          <w:rFonts w:ascii="Times New Roman" w:eastAsia="Times New Roman" w:hAnsi="Times New Roman" w:cs="Times New Roman"/>
          <w:b/>
          <w:bCs/>
          <w:sz w:val="24"/>
          <w:szCs w:val="24"/>
          <w:lang w:val="ru-RU" w:eastAsia="ru-RU"/>
        </w:rPr>
        <w:t xml:space="preserve"> </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b/>
          <w:bCs/>
          <w:sz w:val="24"/>
          <w:szCs w:val="24"/>
          <w:lang w:val="ru-RU" w:eastAsia="ru-RU"/>
        </w:rPr>
        <w:t xml:space="preserve">Т. А. </w:t>
      </w:r>
      <w:proofErr w:type="spellStart"/>
      <w:r w:rsidRPr="00874B23">
        <w:rPr>
          <w:rFonts w:ascii="Times New Roman" w:eastAsia="Times New Roman" w:hAnsi="Times New Roman" w:cs="Times New Roman"/>
          <w:b/>
          <w:bCs/>
          <w:sz w:val="24"/>
          <w:szCs w:val="24"/>
          <w:lang w:val="ru-RU" w:eastAsia="ru-RU"/>
        </w:rPr>
        <w:t>Горупа</w:t>
      </w:r>
      <w:proofErr w:type="spellEnd"/>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firstLine="539"/>
        <w:jc w:val="both"/>
        <w:rPr>
          <w:rFonts w:ascii="Times New Roman" w:eastAsia="Times New Roman" w:hAnsi="Times New Roman" w:cs="Times New Roman"/>
          <w:color w:val="FF0000"/>
          <w:sz w:val="24"/>
          <w:szCs w:val="24"/>
          <w:lang w:val="ru-RU" w:eastAsia="ru-RU"/>
        </w:rPr>
      </w:pPr>
      <w:r w:rsidRPr="00874B23">
        <w:rPr>
          <w:rFonts w:ascii="Times New Roman" w:eastAsia="Times New Roman" w:hAnsi="Times New Roman" w:cs="Times New Roman"/>
          <w:b/>
          <w:bCs/>
          <w:sz w:val="24"/>
          <w:szCs w:val="24"/>
          <w:lang w:val="ru-RU" w:eastAsia="ru-RU"/>
        </w:rPr>
        <w:t xml:space="preserve">Уголовная </w:t>
      </w:r>
      <w:r w:rsidRPr="00874B23">
        <w:rPr>
          <w:rFonts w:ascii="Times New Roman" w:eastAsia="Times New Roman" w:hAnsi="Times New Roman" w:cs="Times New Roman"/>
          <w:sz w:val="24"/>
          <w:szCs w:val="24"/>
          <w:lang w:val="ru-RU" w:eastAsia="ru-RU"/>
        </w:rPr>
        <w:t>юстиция: законодательство, теория и практика [Электронный ресурс] : электрон</w:t>
      </w:r>
      <w:proofErr w:type="gramStart"/>
      <w:r w:rsidRPr="00874B23">
        <w:rPr>
          <w:rFonts w:ascii="Times New Roman" w:eastAsia="Times New Roman" w:hAnsi="Times New Roman" w:cs="Times New Roman"/>
          <w:sz w:val="24"/>
          <w:szCs w:val="24"/>
          <w:lang w:val="ru-RU" w:eastAsia="ru-RU"/>
        </w:rPr>
        <w:t>.</w:t>
      </w:r>
      <w:proofErr w:type="gramEnd"/>
      <w:r w:rsidRPr="00874B23">
        <w:rPr>
          <w:rFonts w:ascii="Times New Roman" w:eastAsia="Times New Roman" w:hAnsi="Times New Roman" w:cs="Times New Roman"/>
          <w:sz w:val="24"/>
          <w:szCs w:val="24"/>
          <w:lang w:val="ru-RU" w:eastAsia="ru-RU"/>
        </w:rPr>
        <w:t xml:space="preserve"> </w:t>
      </w:r>
      <w:proofErr w:type="gramStart"/>
      <w:r w:rsidRPr="00874B23">
        <w:rPr>
          <w:rFonts w:ascii="Times New Roman" w:eastAsia="Times New Roman" w:hAnsi="Times New Roman" w:cs="Times New Roman"/>
          <w:sz w:val="24"/>
          <w:szCs w:val="24"/>
          <w:lang w:val="ru-RU" w:eastAsia="ru-RU"/>
        </w:rPr>
        <w:t>с</w:t>
      </w:r>
      <w:proofErr w:type="gramEnd"/>
      <w:r w:rsidRPr="00874B23">
        <w:rPr>
          <w:rFonts w:ascii="Times New Roman" w:eastAsia="Times New Roman" w:hAnsi="Times New Roman" w:cs="Times New Roman"/>
          <w:sz w:val="24"/>
          <w:szCs w:val="24"/>
          <w:lang w:val="ru-RU" w:eastAsia="ru-RU"/>
        </w:rPr>
        <w:t xml:space="preserve">б. науч. ст. / Брест. гос. ун-т им. А. С. Пушкина ; </w:t>
      </w:r>
      <w:proofErr w:type="spellStart"/>
      <w:r w:rsidRPr="00874B23">
        <w:rPr>
          <w:rFonts w:ascii="Times New Roman" w:eastAsia="Times New Roman" w:hAnsi="Times New Roman" w:cs="Times New Roman"/>
          <w:sz w:val="24"/>
          <w:szCs w:val="24"/>
          <w:lang w:val="ru-RU" w:eastAsia="ru-RU"/>
        </w:rPr>
        <w:t>редкол</w:t>
      </w:r>
      <w:proofErr w:type="spellEnd"/>
      <w:r w:rsidRPr="00874B23">
        <w:rPr>
          <w:rFonts w:ascii="Times New Roman" w:eastAsia="Times New Roman" w:hAnsi="Times New Roman" w:cs="Times New Roman"/>
          <w:sz w:val="24"/>
          <w:szCs w:val="24"/>
          <w:lang w:val="ru-RU" w:eastAsia="ru-RU"/>
        </w:rPr>
        <w:t xml:space="preserve">.: О. В. </w:t>
      </w:r>
      <w:proofErr w:type="spellStart"/>
      <w:r w:rsidRPr="00874B23">
        <w:rPr>
          <w:rFonts w:ascii="Times New Roman" w:eastAsia="Times New Roman" w:hAnsi="Times New Roman" w:cs="Times New Roman"/>
          <w:sz w:val="24"/>
          <w:szCs w:val="24"/>
          <w:lang w:val="ru-RU" w:eastAsia="ru-RU"/>
        </w:rPr>
        <w:t>Бреский</w:t>
      </w:r>
      <w:proofErr w:type="spellEnd"/>
      <w:r w:rsidRPr="00874B23">
        <w:rPr>
          <w:rFonts w:ascii="Times New Roman" w:eastAsia="Times New Roman" w:hAnsi="Times New Roman" w:cs="Times New Roman"/>
          <w:sz w:val="24"/>
          <w:szCs w:val="24"/>
          <w:lang w:val="ru-RU" w:eastAsia="ru-RU"/>
        </w:rPr>
        <w:t>, Г. И. </w:t>
      </w:r>
      <w:proofErr w:type="spellStart"/>
      <w:r w:rsidRPr="00874B23">
        <w:rPr>
          <w:rFonts w:ascii="Times New Roman" w:eastAsia="Times New Roman" w:hAnsi="Times New Roman" w:cs="Times New Roman"/>
          <w:sz w:val="24"/>
          <w:szCs w:val="24"/>
          <w:lang w:val="ru-RU" w:eastAsia="ru-RU"/>
        </w:rPr>
        <w:t>Займист</w:t>
      </w:r>
      <w:proofErr w:type="spellEnd"/>
      <w:r w:rsidRPr="00874B23">
        <w:rPr>
          <w:rFonts w:ascii="Times New Roman" w:eastAsia="Times New Roman" w:hAnsi="Times New Roman" w:cs="Times New Roman"/>
          <w:sz w:val="24"/>
          <w:szCs w:val="24"/>
          <w:lang w:val="ru-RU" w:eastAsia="ru-RU"/>
        </w:rPr>
        <w:t>. – Брест</w:t>
      </w:r>
      <w:proofErr w:type="gramStart"/>
      <w:r w:rsidRPr="00874B23">
        <w:rPr>
          <w:rFonts w:ascii="Times New Roman" w:eastAsia="Times New Roman" w:hAnsi="Times New Roman" w:cs="Times New Roman"/>
          <w:sz w:val="24"/>
          <w:szCs w:val="24"/>
          <w:lang w:val="ru-RU" w:eastAsia="ru-RU"/>
        </w:rPr>
        <w:t xml:space="preserve"> :</w:t>
      </w:r>
      <w:proofErr w:type="gramEnd"/>
      <w:r w:rsidRPr="00874B23">
        <w:rPr>
          <w:rFonts w:ascii="Times New Roman" w:eastAsia="Times New Roman" w:hAnsi="Times New Roman" w:cs="Times New Roman"/>
          <w:sz w:val="24"/>
          <w:szCs w:val="24"/>
          <w:lang w:val="ru-RU" w:eastAsia="ru-RU"/>
        </w:rPr>
        <w:t xml:space="preserve"> </w:t>
      </w:r>
      <w:proofErr w:type="spellStart"/>
      <w:r w:rsidRPr="00874B23">
        <w:rPr>
          <w:rFonts w:ascii="Times New Roman" w:eastAsia="Times New Roman" w:hAnsi="Times New Roman" w:cs="Times New Roman"/>
          <w:sz w:val="24"/>
          <w:szCs w:val="24"/>
          <w:lang w:val="ru-RU" w:eastAsia="ru-RU"/>
        </w:rPr>
        <w:t>БрГУ</w:t>
      </w:r>
      <w:proofErr w:type="spellEnd"/>
      <w:r w:rsidRPr="00874B23">
        <w:rPr>
          <w:rFonts w:ascii="Times New Roman" w:eastAsia="Times New Roman" w:hAnsi="Times New Roman" w:cs="Times New Roman"/>
          <w:sz w:val="24"/>
          <w:szCs w:val="24"/>
          <w:lang w:val="ru-RU" w:eastAsia="ru-RU"/>
        </w:rPr>
        <w:t xml:space="preserve">, 2024. – </w:t>
      </w:r>
      <w:r w:rsidR="00A6209D">
        <w:rPr>
          <w:rFonts w:ascii="Times New Roman" w:eastAsia="Times New Roman" w:hAnsi="Times New Roman" w:cs="Times New Roman"/>
          <w:sz w:val="24"/>
          <w:szCs w:val="24"/>
          <w:lang w:val="ru-RU" w:eastAsia="ru-RU"/>
        </w:rPr>
        <w:t>7</w:t>
      </w:r>
      <w:r w:rsidR="00F22191">
        <w:rPr>
          <w:rFonts w:ascii="Times New Roman" w:eastAsia="Times New Roman" w:hAnsi="Times New Roman" w:cs="Times New Roman"/>
          <w:sz w:val="24"/>
          <w:szCs w:val="24"/>
          <w:lang w:val="ru-RU" w:eastAsia="ru-RU"/>
        </w:rPr>
        <w:t>3</w:t>
      </w:r>
      <w:r w:rsidR="00A6209D">
        <w:rPr>
          <w:rFonts w:ascii="Times New Roman" w:eastAsia="Times New Roman" w:hAnsi="Times New Roman" w:cs="Times New Roman"/>
          <w:sz w:val="24"/>
          <w:szCs w:val="24"/>
          <w:lang w:val="ru-RU" w:eastAsia="ru-RU"/>
        </w:rPr>
        <w:t xml:space="preserve"> с. – </w:t>
      </w:r>
      <w:r w:rsidRPr="00874B23">
        <w:rPr>
          <w:rFonts w:ascii="Times New Roman" w:eastAsia="Times New Roman" w:hAnsi="Times New Roman" w:cs="Times New Roman"/>
          <w:sz w:val="24"/>
          <w:szCs w:val="24"/>
          <w:lang w:val="ru-RU" w:eastAsia="ru-RU"/>
        </w:rPr>
        <w:t xml:space="preserve">Режим доступа: </w:t>
      </w:r>
      <w:hyperlink r:id="rId9" w:history="1">
        <w:r w:rsidRPr="00874B23">
          <w:rPr>
            <w:rFonts w:ascii="Times New Roman" w:eastAsia="Times New Roman" w:hAnsi="Times New Roman" w:cs="Times New Roman"/>
            <w:color w:val="FF0000"/>
            <w:sz w:val="24"/>
            <w:szCs w:val="24"/>
            <w:lang w:val="ru-RU" w:eastAsia="ru-RU"/>
          </w:rPr>
          <w:t>http://lib.brsu.by/node/</w:t>
        </w:r>
      </w:hyperlink>
      <w:r w:rsidRPr="00874B23">
        <w:rPr>
          <w:rFonts w:ascii="Times New Roman" w:eastAsia="Times New Roman" w:hAnsi="Times New Roman" w:cs="Times New Roman"/>
          <w:color w:val="FF0000"/>
          <w:sz w:val="24"/>
          <w:szCs w:val="24"/>
          <w:highlight w:val="yellow"/>
          <w:lang w:val="ru-RU" w:eastAsia="ru-RU"/>
        </w:rPr>
        <w:t>.</w:t>
      </w:r>
    </w:p>
    <w:p w:rsidR="00874B23" w:rsidRPr="00874B23" w:rsidRDefault="00874B23" w:rsidP="00874B23">
      <w:pPr>
        <w:widowControl w:val="0"/>
        <w:tabs>
          <w:tab w:val="left" w:pos="1162"/>
        </w:tabs>
        <w:autoSpaceDE w:val="0"/>
        <w:autoSpaceDN w:val="0"/>
        <w:adjustRightInd w:val="0"/>
        <w:spacing w:line="240" w:lineRule="auto"/>
        <w:rPr>
          <w:rFonts w:ascii="Times New Roman" w:eastAsia="Times New Roman" w:hAnsi="Times New Roman" w:cs="Times New Roman"/>
          <w:color w:val="FF0000"/>
          <w:sz w:val="24"/>
          <w:szCs w:val="24"/>
          <w:lang w:val="ru-RU" w:eastAsia="ru-RU"/>
        </w:rPr>
      </w:pPr>
      <w:r>
        <w:rPr>
          <w:rFonts w:ascii="Times New Roman" w:eastAsia="Times New Roman" w:hAnsi="Times New Roman" w:cs="Times New Roman"/>
          <w:color w:val="FF0000"/>
          <w:sz w:val="24"/>
          <w:szCs w:val="24"/>
          <w:lang w:val="ru-RU" w:eastAsia="ru-RU"/>
        </w:rPr>
        <w:tab/>
      </w:r>
      <w:proofErr w:type="gramStart"/>
      <w:r w:rsidRPr="00874B23">
        <w:rPr>
          <w:rFonts w:ascii="Times New Roman" w:eastAsia="Times New Roman" w:hAnsi="Times New Roman" w:cs="Times New Roman"/>
          <w:color w:val="FF0000"/>
          <w:sz w:val="24"/>
          <w:szCs w:val="24"/>
          <w:lang w:val="en-US" w:eastAsia="ru-RU"/>
        </w:rPr>
        <w:t>ISBN</w:t>
      </w:r>
      <w:r w:rsidRPr="00874B23">
        <w:rPr>
          <w:rFonts w:ascii="Times New Roman" w:eastAsia="Times New Roman" w:hAnsi="Times New Roman" w:cs="Times New Roman"/>
          <w:color w:val="FF0000"/>
          <w:sz w:val="24"/>
          <w:szCs w:val="24"/>
          <w:lang w:val="ru-RU" w:eastAsia="ru-RU"/>
        </w:rPr>
        <w:t xml:space="preserve"> 978-985-22-0104-9.</w:t>
      </w:r>
      <w:proofErr w:type="gramEnd"/>
    </w:p>
    <w:p w:rsidR="00874B23" w:rsidRPr="00874B23" w:rsidRDefault="00874B23" w:rsidP="00874B23">
      <w:pPr>
        <w:widowControl w:val="0"/>
        <w:tabs>
          <w:tab w:val="left" w:pos="1162"/>
        </w:tabs>
        <w:autoSpaceDE w:val="0"/>
        <w:autoSpaceDN w:val="0"/>
        <w:adjustRightInd w:val="0"/>
        <w:spacing w:line="240" w:lineRule="auto"/>
        <w:ind w:left="284" w:firstLine="539"/>
        <w:jc w:val="both"/>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firstLine="539"/>
        <w:jc w:val="both"/>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 xml:space="preserve">В сборник вошли научные статьи по итогам </w:t>
      </w:r>
      <w:proofErr w:type="gramStart"/>
      <w:r w:rsidRPr="00874B23">
        <w:rPr>
          <w:rFonts w:ascii="Times New Roman" w:eastAsia="Times New Roman" w:hAnsi="Times New Roman" w:cs="Times New Roman"/>
          <w:sz w:val="24"/>
          <w:szCs w:val="24"/>
          <w:lang w:val="ru-RU" w:eastAsia="ru-RU"/>
        </w:rPr>
        <w:t>Х</w:t>
      </w:r>
      <w:proofErr w:type="gramEnd"/>
      <w:r w:rsidRPr="00874B23">
        <w:rPr>
          <w:rFonts w:ascii="Times New Roman" w:eastAsia="Times New Roman" w:hAnsi="Times New Roman" w:cs="Times New Roman"/>
          <w:sz w:val="24"/>
          <w:szCs w:val="24"/>
          <w:lang w:val="en-US" w:eastAsia="ru-RU"/>
        </w:rPr>
        <w:t>IV</w:t>
      </w:r>
      <w:r w:rsidRPr="00874B23">
        <w:rPr>
          <w:rFonts w:ascii="Times New Roman" w:eastAsia="Times New Roman" w:hAnsi="Times New Roman" w:cs="Times New Roman"/>
          <w:sz w:val="24"/>
          <w:szCs w:val="24"/>
          <w:lang w:val="ru-RU" w:eastAsia="ru-RU"/>
        </w:rPr>
        <w:t xml:space="preserve"> Республиканской научно-практической конференции «Уголовная юстиция: законодательство, теория и практика» (Брест, 16 ноября 2023 года), отражающие актуальные проблемы уголовного права, криминологии, уголовно-исполнительного права, уголовно-процессуальный и криминалистический аспекты противодействия преступности, прокурорского надзора в системе мер противодействия преступности.</w:t>
      </w:r>
    </w:p>
    <w:p w:rsidR="00874B23" w:rsidRPr="00874B23" w:rsidRDefault="00874B23" w:rsidP="00874B23">
      <w:pPr>
        <w:widowControl w:val="0"/>
        <w:tabs>
          <w:tab w:val="left" w:pos="1162"/>
        </w:tabs>
        <w:autoSpaceDE w:val="0"/>
        <w:autoSpaceDN w:val="0"/>
        <w:adjustRightInd w:val="0"/>
        <w:spacing w:line="240" w:lineRule="auto"/>
        <w:ind w:left="284" w:firstLine="567"/>
        <w:jc w:val="both"/>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Издание адресуется студентам, магистрантам, аспирантам, научно-педагогическим работникам, а также практикующим юристам.</w:t>
      </w:r>
    </w:p>
    <w:p w:rsidR="00874B23" w:rsidRPr="00874B23" w:rsidRDefault="00874B23" w:rsidP="00874B23">
      <w:pPr>
        <w:widowControl w:val="0"/>
        <w:tabs>
          <w:tab w:val="left" w:pos="1162"/>
        </w:tabs>
        <w:autoSpaceDE w:val="0"/>
        <w:autoSpaceDN w:val="0"/>
        <w:adjustRightInd w:val="0"/>
        <w:spacing w:line="240" w:lineRule="auto"/>
        <w:ind w:left="284" w:firstLine="539"/>
        <w:jc w:val="both"/>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 xml:space="preserve">Разработано в </w:t>
      </w:r>
      <w:r w:rsidRPr="00874B23">
        <w:rPr>
          <w:rFonts w:ascii="Times New Roman" w:eastAsia="Times New Roman" w:hAnsi="Times New Roman" w:cs="Times New Roman"/>
          <w:sz w:val="24"/>
          <w:szCs w:val="24"/>
          <w:lang w:val="en-US" w:eastAsia="ru-RU"/>
        </w:rPr>
        <w:t>PDF</w:t>
      </w:r>
      <w:r w:rsidRPr="00874B23">
        <w:rPr>
          <w:rFonts w:ascii="Times New Roman" w:eastAsia="Times New Roman" w:hAnsi="Times New Roman" w:cs="Times New Roman"/>
          <w:sz w:val="24"/>
          <w:szCs w:val="24"/>
          <w:lang w:val="ru-RU" w:eastAsia="ru-RU"/>
        </w:rPr>
        <w:t>-формате.</w:t>
      </w:r>
    </w:p>
    <w:p w:rsidR="00874B23" w:rsidRPr="00874B23" w:rsidRDefault="00874B23" w:rsidP="00874B23">
      <w:pPr>
        <w:widowControl w:val="0"/>
        <w:tabs>
          <w:tab w:val="left" w:pos="1162"/>
        </w:tabs>
        <w:autoSpaceDE w:val="0"/>
        <w:autoSpaceDN w:val="0"/>
        <w:adjustRightInd w:val="0"/>
        <w:spacing w:line="240" w:lineRule="auto"/>
        <w:ind w:left="284"/>
        <w:jc w:val="right"/>
        <w:rPr>
          <w:rFonts w:ascii="Times New Roman" w:eastAsia="Times New Roman" w:hAnsi="Times New Roman" w:cs="Times New Roman"/>
          <w:b/>
          <w:bCs/>
          <w:sz w:val="24"/>
          <w:szCs w:val="24"/>
          <w:lang w:val="ru-RU" w:eastAsia="ru-RU"/>
        </w:rPr>
      </w:pPr>
      <w:r w:rsidRPr="00874B23">
        <w:rPr>
          <w:rFonts w:ascii="Times New Roman" w:eastAsia="Times New Roman" w:hAnsi="Times New Roman" w:cs="Times New Roman"/>
          <w:b/>
          <w:bCs/>
          <w:sz w:val="24"/>
          <w:szCs w:val="24"/>
          <w:lang w:val="ru-RU" w:eastAsia="ru-RU"/>
        </w:rPr>
        <w:t>УДК 341</w:t>
      </w:r>
    </w:p>
    <w:p w:rsidR="00874B23" w:rsidRDefault="00874B23" w:rsidP="00874B23">
      <w:pPr>
        <w:widowControl w:val="0"/>
        <w:tabs>
          <w:tab w:val="left" w:pos="1162"/>
        </w:tabs>
        <w:autoSpaceDE w:val="0"/>
        <w:autoSpaceDN w:val="0"/>
        <w:adjustRightInd w:val="0"/>
        <w:spacing w:line="240" w:lineRule="auto"/>
        <w:ind w:left="284"/>
        <w:jc w:val="right"/>
        <w:rPr>
          <w:rFonts w:ascii="Times New Roman" w:eastAsia="Times New Roman" w:hAnsi="Times New Roman" w:cs="Times New Roman"/>
          <w:b/>
          <w:bCs/>
          <w:sz w:val="24"/>
          <w:szCs w:val="24"/>
          <w:lang w:val="ru-RU" w:eastAsia="ru-RU"/>
        </w:rPr>
      </w:pPr>
      <w:r w:rsidRPr="00874B23">
        <w:rPr>
          <w:rFonts w:ascii="Times New Roman" w:eastAsia="Times New Roman" w:hAnsi="Times New Roman" w:cs="Times New Roman"/>
          <w:b/>
          <w:bCs/>
          <w:sz w:val="24"/>
          <w:szCs w:val="24"/>
          <w:lang w:val="ru-RU" w:eastAsia="ru-RU"/>
        </w:rPr>
        <w:t>ББК 67.9</w:t>
      </w:r>
    </w:p>
    <w:p w:rsidR="00874B23" w:rsidRDefault="00874B23" w:rsidP="00874B23">
      <w:pPr>
        <w:widowControl w:val="0"/>
        <w:tabs>
          <w:tab w:val="left" w:pos="1162"/>
        </w:tabs>
        <w:autoSpaceDE w:val="0"/>
        <w:autoSpaceDN w:val="0"/>
        <w:adjustRightInd w:val="0"/>
        <w:spacing w:line="240" w:lineRule="auto"/>
        <w:ind w:left="284"/>
        <w:jc w:val="right"/>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Текстовое научное электронное издание</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Системные требования:</w:t>
      </w:r>
    </w:p>
    <w:p w:rsidR="00874B23" w:rsidRPr="00874B23" w:rsidRDefault="00874B23" w:rsidP="00874B23">
      <w:pPr>
        <w:widowControl w:val="0"/>
        <w:tabs>
          <w:tab w:val="left" w:pos="1162"/>
        </w:tabs>
        <w:autoSpaceDE w:val="0"/>
        <w:autoSpaceDN w:val="0"/>
        <w:adjustRightInd w:val="0"/>
        <w:spacing w:line="240" w:lineRule="auto"/>
        <w:ind w:left="284"/>
        <w:jc w:val="center"/>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 xml:space="preserve">тип браузера и версия любые; скорость подключения к информационно-телекоммуникационным сетям любая; дополнительные надстройки </w:t>
      </w:r>
      <w:r w:rsidRPr="00874B23">
        <w:rPr>
          <w:rFonts w:ascii="Times New Roman" w:eastAsia="Times New Roman" w:hAnsi="Times New Roman" w:cs="Times New Roman"/>
          <w:sz w:val="24"/>
          <w:szCs w:val="24"/>
          <w:lang w:val="ru-RU" w:eastAsia="ru-RU"/>
        </w:rPr>
        <w:br/>
        <w:t xml:space="preserve">к браузеру не требуются. </w:t>
      </w:r>
    </w:p>
    <w:p w:rsidR="00874B23" w:rsidRPr="00874B23" w:rsidRDefault="00874B23" w:rsidP="00874B23">
      <w:pPr>
        <w:widowControl w:val="0"/>
        <w:tabs>
          <w:tab w:val="left" w:pos="1162"/>
        </w:tabs>
        <w:autoSpaceDE w:val="0"/>
        <w:autoSpaceDN w:val="0"/>
        <w:adjustRightInd w:val="0"/>
        <w:spacing w:line="240" w:lineRule="auto"/>
        <w:ind w:left="284"/>
        <w:jc w:val="right"/>
        <w:rPr>
          <w:rFonts w:ascii="Times New Roman" w:eastAsia="Times New Roman" w:hAnsi="Times New Roman" w:cs="Times New Roman"/>
          <w:b/>
          <w:bCs/>
          <w:sz w:val="24"/>
          <w:szCs w:val="24"/>
          <w:lang w:val="ru-RU" w:eastAsia="ru-RU"/>
        </w:rPr>
      </w:pPr>
    </w:p>
    <w:p w:rsidR="00874B23" w:rsidRPr="00874B23" w:rsidRDefault="00874B23" w:rsidP="00874B23">
      <w:pPr>
        <w:widowControl w:val="0"/>
        <w:tabs>
          <w:tab w:val="left" w:pos="1162"/>
        </w:tabs>
        <w:autoSpaceDE w:val="0"/>
        <w:autoSpaceDN w:val="0"/>
        <w:adjustRightInd w:val="0"/>
        <w:spacing w:line="240" w:lineRule="auto"/>
        <w:ind w:left="212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Pr="00874B23">
        <w:rPr>
          <w:rFonts w:ascii="Times New Roman" w:eastAsia="Times New Roman" w:hAnsi="Times New Roman" w:cs="Times New Roman"/>
          <w:sz w:val="24"/>
          <w:szCs w:val="24"/>
          <w:lang w:val="ru-RU" w:eastAsia="ru-RU"/>
        </w:rPr>
        <w:t>© УО «Брестский государственный</w:t>
      </w:r>
    </w:p>
    <w:p w:rsidR="00874B23" w:rsidRPr="00874B23" w:rsidRDefault="00874B23" w:rsidP="00874B23">
      <w:pPr>
        <w:widowControl w:val="0"/>
        <w:tabs>
          <w:tab w:val="left" w:pos="1162"/>
        </w:tabs>
        <w:autoSpaceDE w:val="0"/>
        <w:autoSpaceDN w:val="0"/>
        <w:adjustRightInd w:val="0"/>
        <w:spacing w:line="240" w:lineRule="auto"/>
        <w:ind w:left="284" w:firstLine="709"/>
        <w:jc w:val="right"/>
        <w:rPr>
          <w:rFonts w:ascii="Times New Roman" w:eastAsia="Times New Roman" w:hAnsi="Times New Roman" w:cs="Times New Roman"/>
          <w:sz w:val="24"/>
          <w:szCs w:val="24"/>
          <w:lang w:val="ru-RU" w:eastAsia="ru-RU"/>
        </w:rPr>
      </w:pPr>
      <w:r w:rsidRPr="00874B23">
        <w:rPr>
          <w:rFonts w:ascii="Times New Roman" w:eastAsia="Times New Roman" w:hAnsi="Times New Roman" w:cs="Times New Roman"/>
          <w:sz w:val="24"/>
          <w:szCs w:val="24"/>
          <w:lang w:val="ru-RU" w:eastAsia="ru-RU"/>
        </w:rPr>
        <w:tab/>
      </w:r>
      <w:r w:rsidRPr="00874B23">
        <w:rPr>
          <w:rFonts w:ascii="Times New Roman" w:eastAsia="Times New Roman" w:hAnsi="Times New Roman" w:cs="Times New Roman"/>
          <w:sz w:val="24"/>
          <w:szCs w:val="24"/>
          <w:lang w:val="ru-RU" w:eastAsia="ru-RU"/>
        </w:rPr>
        <w:tab/>
      </w:r>
      <w:r w:rsidRPr="00874B23">
        <w:rPr>
          <w:rFonts w:ascii="Times New Roman" w:eastAsia="Times New Roman" w:hAnsi="Times New Roman" w:cs="Times New Roman"/>
          <w:sz w:val="24"/>
          <w:szCs w:val="24"/>
          <w:lang w:val="ru-RU" w:eastAsia="ru-RU"/>
        </w:rPr>
        <w:tab/>
        <w:t xml:space="preserve">  </w:t>
      </w:r>
      <w:r w:rsidRPr="00874B23">
        <w:rPr>
          <w:rFonts w:ascii="Times New Roman" w:eastAsia="Times New Roman" w:hAnsi="Times New Roman" w:cs="Times New Roman"/>
          <w:sz w:val="24"/>
          <w:szCs w:val="24"/>
          <w:lang w:val="ru-RU" w:eastAsia="ru-RU"/>
        </w:rPr>
        <w:tab/>
        <w:t>университет имени А. С. Пушкина», 2024</w:t>
      </w:r>
    </w:p>
    <w:p w:rsidR="00874B23" w:rsidRPr="00874B23" w:rsidRDefault="00874B23" w:rsidP="00874B23">
      <w:pPr>
        <w:spacing w:line="240" w:lineRule="auto"/>
        <w:ind w:left="284"/>
        <w:jc w:val="center"/>
        <w:rPr>
          <w:rFonts w:ascii="Times New Roman" w:eastAsia="MS Mincho" w:hAnsi="Times New Roman" w:cs="Times New Roman"/>
          <w:sz w:val="24"/>
          <w:szCs w:val="24"/>
          <w:u w:val="single"/>
          <w:lang w:val="ru-RU" w:eastAsia="ru-RU"/>
        </w:rPr>
      </w:pPr>
      <w:r w:rsidRPr="00874B23">
        <w:rPr>
          <w:rFonts w:ascii="Times New Roman" w:eastAsia="MS Mincho" w:hAnsi="Times New Roman" w:cs="Times New Roman"/>
          <w:sz w:val="24"/>
          <w:szCs w:val="24"/>
          <w:u w:val="single"/>
          <w:lang w:val="ru-RU" w:eastAsia="ru-RU"/>
        </w:rPr>
        <w:lastRenderedPageBreak/>
        <w:t>2 – производственно-технические сведения</w:t>
      </w:r>
    </w:p>
    <w:p w:rsidR="00874B23" w:rsidRPr="00874B23" w:rsidRDefault="00874B23" w:rsidP="00874B23">
      <w:pPr>
        <w:spacing w:line="240" w:lineRule="auto"/>
        <w:ind w:left="284"/>
        <w:jc w:val="center"/>
        <w:rPr>
          <w:rFonts w:ascii="Times New Roman" w:eastAsia="MS Mincho" w:hAnsi="Times New Roman" w:cs="Times New Roman"/>
          <w:b/>
          <w:bCs/>
          <w:color w:val="FF0000"/>
          <w:sz w:val="24"/>
          <w:szCs w:val="24"/>
          <w:lang w:val="ru-RU" w:eastAsia="ru-RU"/>
        </w:rPr>
      </w:pPr>
    </w:p>
    <w:p w:rsidR="00874B23" w:rsidRPr="00874B23" w:rsidRDefault="00874B23" w:rsidP="00874B23">
      <w:pPr>
        <w:widowControl w:val="0"/>
        <w:numPr>
          <w:ilvl w:val="0"/>
          <w:numId w:val="4"/>
        </w:numPr>
        <w:tabs>
          <w:tab w:val="left" w:pos="0"/>
          <w:tab w:val="left" w:pos="1162"/>
        </w:tabs>
        <w:autoSpaceDE w:val="0"/>
        <w:autoSpaceDN w:val="0"/>
        <w:adjustRightInd w:val="0"/>
        <w:spacing w:after="160" w:line="240" w:lineRule="auto"/>
        <w:ind w:left="284" w:firstLine="0"/>
        <w:jc w:val="both"/>
        <w:rPr>
          <w:rFonts w:ascii="Times New Roman" w:eastAsia="MS Mincho" w:hAnsi="Times New Roman" w:cs="Times New Roman"/>
          <w:sz w:val="24"/>
          <w:szCs w:val="24"/>
          <w:lang w:val="en-US" w:eastAsia="ru-RU"/>
        </w:rPr>
      </w:pPr>
      <w:r w:rsidRPr="00874B23">
        <w:rPr>
          <w:rFonts w:ascii="Times New Roman" w:eastAsia="MS Mincho" w:hAnsi="Times New Roman" w:cs="Times New Roman"/>
          <w:sz w:val="24"/>
          <w:szCs w:val="24"/>
          <w:lang w:val="ru-RU" w:eastAsia="ru-RU"/>
        </w:rPr>
        <w:t>Использованное</w:t>
      </w:r>
      <w:r w:rsidRPr="00874B23">
        <w:rPr>
          <w:rFonts w:ascii="Times New Roman" w:eastAsia="MS Mincho" w:hAnsi="Times New Roman" w:cs="Times New Roman"/>
          <w:sz w:val="24"/>
          <w:szCs w:val="24"/>
          <w:lang w:val="en-US" w:eastAsia="ru-RU"/>
        </w:rPr>
        <w:t xml:space="preserve"> </w:t>
      </w:r>
      <w:r w:rsidRPr="00874B23">
        <w:rPr>
          <w:rFonts w:ascii="Times New Roman" w:eastAsia="MS Mincho" w:hAnsi="Times New Roman" w:cs="Times New Roman"/>
          <w:sz w:val="24"/>
          <w:szCs w:val="24"/>
          <w:lang w:val="ru-RU" w:eastAsia="ru-RU"/>
        </w:rPr>
        <w:t>ПО</w:t>
      </w:r>
      <w:r w:rsidRPr="00874B23">
        <w:rPr>
          <w:rFonts w:ascii="Times New Roman" w:eastAsia="MS Mincho" w:hAnsi="Times New Roman" w:cs="Times New Roman"/>
          <w:sz w:val="24"/>
          <w:szCs w:val="24"/>
          <w:lang w:val="en-US" w:eastAsia="ru-RU"/>
        </w:rPr>
        <w:t xml:space="preserve">: Windows 8, Microsoft Office 2013, </w:t>
      </w:r>
      <w:proofErr w:type="spellStart"/>
      <w:r w:rsidRPr="00874B23">
        <w:rPr>
          <w:rFonts w:ascii="Times New Roman" w:eastAsia="MS Mincho" w:hAnsi="Times New Roman" w:cs="Times New Roman"/>
          <w:sz w:val="24"/>
          <w:szCs w:val="24"/>
          <w:lang w:val="en-US" w:eastAsia="ru-RU"/>
        </w:rPr>
        <w:t>Texmaker</w:t>
      </w:r>
      <w:proofErr w:type="spellEnd"/>
      <w:r w:rsidRPr="00874B23">
        <w:rPr>
          <w:rFonts w:ascii="Times New Roman" w:eastAsia="MS Mincho" w:hAnsi="Times New Roman" w:cs="Times New Roman"/>
          <w:sz w:val="24"/>
          <w:szCs w:val="24"/>
          <w:lang w:val="en-US" w:eastAsia="ru-RU"/>
        </w:rPr>
        <w:t>;</w:t>
      </w:r>
    </w:p>
    <w:p w:rsidR="00874B23" w:rsidRPr="00874B23" w:rsidRDefault="00874B23" w:rsidP="00874B23">
      <w:pPr>
        <w:widowControl w:val="0"/>
        <w:numPr>
          <w:ilvl w:val="0"/>
          <w:numId w:val="4"/>
        </w:numPr>
        <w:tabs>
          <w:tab w:val="left" w:pos="0"/>
          <w:tab w:val="left" w:pos="1162"/>
        </w:tabs>
        <w:autoSpaceDE w:val="0"/>
        <w:autoSpaceDN w:val="0"/>
        <w:adjustRightInd w:val="0"/>
        <w:spacing w:after="160" w:line="240" w:lineRule="auto"/>
        <w:ind w:left="284" w:firstLine="0"/>
        <w:jc w:val="both"/>
        <w:rPr>
          <w:rFonts w:ascii="Times New Roman" w:eastAsia="MS Mincho" w:hAnsi="Times New Roman" w:cs="Times New Roman"/>
          <w:sz w:val="24"/>
          <w:szCs w:val="24"/>
          <w:lang w:val="ru-RU" w:eastAsia="ru-RU"/>
        </w:rPr>
      </w:pPr>
      <w:r w:rsidRPr="00874B23">
        <w:rPr>
          <w:rFonts w:ascii="Times New Roman" w:eastAsia="MS Mincho" w:hAnsi="Times New Roman" w:cs="Times New Roman"/>
          <w:sz w:val="24"/>
          <w:szCs w:val="24"/>
          <w:lang w:val="ru-RU" w:eastAsia="ru-RU"/>
        </w:rPr>
        <w:t xml:space="preserve">ответственный за выпуск Ж. М. </w:t>
      </w:r>
      <w:proofErr w:type="spellStart"/>
      <w:r w:rsidRPr="00874B23">
        <w:rPr>
          <w:rFonts w:ascii="Times New Roman" w:eastAsia="MS Mincho" w:hAnsi="Times New Roman" w:cs="Times New Roman"/>
          <w:sz w:val="24"/>
          <w:szCs w:val="24"/>
          <w:lang w:val="ru-RU" w:eastAsia="ru-RU"/>
        </w:rPr>
        <w:t>Селюжицкая</w:t>
      </w:r>
      <w:proofErr w:type="spellEnd"/>
      <w:r w:rsidRPr="00874B23">
        <w:rPr>
          <w:rFonts w:ascii="Times New Roman" w:eastAsia="MS Mincho" w:hAnsi="Times New Roman" w:cs="Times New Roman"/>
          <w:sz w:val="24"/>
          <w:szCs w:val="24"/>
          <w:lang w:val="ru-RU" w:eastAsia="ru-RU"/>
        </w:rPr>
        <w:t xml:space="preserve">, </w:t>
      </w:r>
      <w:r>
        <w:rPr>
          <w:rFonts w:ascii="Times New Roman" w:eastAsia="MS Mincho" w:hAnsi="Times New Roman" w:cs="Times New Roman"/>
          <w:sz w:val="24"/>
          <w:szCs w:val="24"/>
          <w:lang w:val="ru-RU" w:eastAsia="ru-RU"/>
        </w:rPr>
        <w:t xml:space="preserve">корректор А. А. </w:t>
      </w:r>
      <w:proofErr w:type="spellStart"/>
      <w:r>
        <w:rPr>
          <w:rFonts w:ascii="Times New Roman" w:eastAsia="MS Mincho" w:hAnsi="Times New Roman" w:cs="Times New Roman"/>
          <w:sz w:val="24"/>
          <w:szCs w:val="24"/>
          <w:lang w:val="ru-RU" w:eastAsia="ru-RU"/>
        </w:rPr>
        <w:t>Лясник</w:t>
      </w:r>
      <w:proofErr w:type="spellEnd"/>
      <w:r w:rsidRPr="00874B23">
        <w:rPr>
          <w:rFonts w:ascii="Times New Roman" w:eastAsia="MS Mincho" w:hAnsi="Times New Roman" w:cs="Times New Roman"/>
          <w:sz w:val="24"/>
          <w:szCs w:val="24"/>
          <w:lang w:val="ru-RU" w:eastAsia="ru-RU"/>
        </w:rPr>
        <w:t>, компьютерный набор и верстка Г. И. </w:t>
      </w:r>
      <w:proofErr w:type="spellStart"/>
      <w:r w:rsidRPr="00874B23">
        <w:rPr>
          <w:rFonts w:ascii="Times New Roman" w:eastAsia="MS Mincho" w:hAnsi="Times New Roman" w:cs="Times New Roman"/>
          <w:sz w:val="24"/>
          <w:szCs w:val="24"/>
          <w:lang w:val="ru-RU" w:eastAsia="ru-RU"/>
        </w:rPr>
        <w:t>Займист</w:t>
      </w:r>
      <w:proofErr w:type="spellEnd"/>
      <w:r w:rsidRPr="00874B23">
        <w:rPr>
          <w:rFonts w:ascii="Times New Roman" w:eastAsia="MS Mincho" w:hAnsi="Times New Roman" w:cs="Times New Roman"/>
          <w:sz w:val="24"/>
          <w:szCs w:val="24"/>
          <w:lang w:val="ru-RU" w:eastAsia="ru-RU"/>
        </w:rPr>
        <w:t>;</w:t>
      </w:r>
    </w:p>
    <w:p w:rsidR="00874B23" w:rsidRPr="00874B23" w:rsidRDefault="00874B23" w:rsidP="00874B23">
      <w:pPr>
        <w:widowControl w:val="0"/>
        <w:numPr>
          <w:ilvl w:val="0"/>
          <w:numId w:val="4"/>
        </w:numPr>
        <w:tabs>
          <w:tab w:val="left" w:pos="0"/>
          <w:tab w:val="left" w:pos="1162"/>
        </w:tabs>
        <w:autoSpaceDE w:val="0"/>
        <w:autoSpaceDN w:val="0"/>
        <w:adjustRightInd w:val="0"/>
        <w:spacing w:after="160" w:line="240" w:lineRule="auto"/>
        <w:ind w:left="284" w:firstLine="0"/>
        <w:jc w:val="both"/>
        <w:rPr>
          <w:rFonts w:ascii="Times New Roman" w:eastAsia="MS Mincho" w:hAnsi="Times New Roman" w:cs="Times New Roman"/>
          <w:color w:val="FF0000"/>
          <w:sz w:val="24"/>
          <w:szCs w:val="24"/>
          <w:lang w:val="ru-RU" w:eastAsia="ru-RU"/>
        </w:rPr>
      </w:pPr>
      <w:r w:rsidRPr="00874B23">
        <w:rPr>
          <w:rFonts w:ascii="Times New Roman" w:eastAsia="MS Mincho" w:hAnsi="Times New Roman" w:cs="Times New Roman"/>
          <w:color w:val="FF0000"/>
          <w:sz w:val="24"/>
          <w:szCs w:val="24"/>
          <w:lang w:val="ru-RU" w:eastAsia="ru-RU"/>
        </w:rPr>
        <w:t>дата размещения на сайте: . .</w:t>
      </w:r>
      <w:r w:rsidRPr="00874B23">
        <w:rPr>
          <w:rFonts w:ascii="Times New Roman" w:eastAsia="MS Mincho" w:hAnsi="Times New Roman" w:cs="Times New Roman"/>
          <w:sz w:val="24"/>
          <w:szCs w:val="24"/>
          <w:lang w:val="ru-RU" w:eastAsia="ru-RU"/>
        </w:rPr>
        <w:t>202</w:t>
      </w:r>
      <w:r>
        <w:rPr>
          <w:rFonts w:ascii="Times New Roman" w:eastAsia="MS Mincho" w:hAnsi="Times New Roman" w:cs="Times New Roman"/>
          <w:sz w:val="24"/>
          <w:szCs w:val="24"/>
          <w:lang w:val="ru-RU" w:eastAsia="ru-RU"/>
        </w:rPr>
        <w:t>4</w:t>
      </w:r>
      <w:r w:rsidRPr="00874B23">
        <w:rPr>
          <w:rFonts w:ascii="Times New Roman" w:eastAsia="MS Mincho" w:hAnsi="Times New Roman" w:cs="Times New Roman"/>
          <w:sz w:val="24"/>
          <w:szCs w:val="24"/>
          <w:lang w:val="ru-RU" w:eastAsia="ru-RU"/>
        </w:rPr>
        <w:t>;</w:t>
      </w:r>
    </w:p>
    <w:p w:rsidR="00874B23" w:rsidRPr="00874B23" w:rsidRDefault="00874B23" w:rsidP="00874B23">
      <w:pPr>
        <w:widowControl w:val="0"/>
        <w:numPr>
          <w:ilvl w:val="0"/>
          <w:numId w:val="4"/>
        </w:numPr>
        <w:tabs>
          <w:tab w:val="left" w:pos="0"/>
          <w:tab w:val="left" w:pos="1162"/>
        </w:tabs>
        <w:autoSpaceDE w:val="0"/>
        <w:autoSpaceDN w:val="0"/>
        <w:adjustRightInd w:val="0"/>
        <w:spacing w:after="160" w:line="240" w:lineRule="auto"/>
        <w:ind w:left="284" w:firstLine="0"/>
        <w:jc w:val="both"/>
        <w:rPr>
          <w:rFonts w:ascii="Times New Roman" w:eastAsia="MS Mincho" w:hAnsi="Times New Roman" w:cs="Times New Roman"/>
          <w:sz w:val="24"/>
          <w:szCs w:val="24"/>
          <w:lang w:val="ru-RU" w:eastAsia="ru-RU"/>
        </w:rPr>
      </w:pPr>
      <w:r w:rsidRPr="00874B23">
        <w:rPr>
          <w:rFonts w:ascii="Times New Roman" w:eastAsia="MS Mincho" w:hAnsi="Times New Roman" w:cs="Times New Roman"/>
          <w:color w:val="FF0000"/>
          <w:sz w:val="24"/>
          <w:szCs w:val="24"/>
          <w:lang w:val="ru-RU" w:eastAsia="ru-RU"/>
        </w:rPr>
        <w:t xml:space="preserve">объем издания: </w:t>
      </w:r>
      <w:r w:rsidRPr="00874B23">
        <w:rPr>
          <w:rFonts w:ascii="Times New Roman" w:eastAsia="MS Mincho" w:hAnsi="Times New Roman" w:cs="Times New Roman"/>
          <w:sz w:val="24"/>
          <w:szCs w:val="24"/>
          <w:lang w:val="ru-RU" w:eastAsia="ru-RU"/>
        </w:rPr>
        <w:t>3 Мб;</w:t>
      </w:r>
    </w:p>
    <w:p w:rsidR="002E2218" w:rsidRDefault="00874B23" w:rsidP="002E2218">
      <w:pPr>
        <w:spacing w:line="240" w:lineRule="auto"/>
        <w:rPr>
          <w:rFonts w:ascii="Times New Roman" w:eastAsia="MS Mincho" w:hAnsi="Times New Roman" w:cs="Times New Roman"/>
          <w:sz w:val="24"/>
          <w:szCs w:val="24"/>
          <w:lang w:val="ru-RU" w:eastAsia="ru-RU"/>
        </w:rPr>
      </w:pPr>
      <w:r w:rsidRPr="00874B23">
        <w:rPr>
          <w:rFonts w:ascii="Times New Roman" w:eastAsia="MS Mincho" w:hAnsi="Times New Roman" w:cs="Times New Roman"/>
          <w:sz w:val="24"/>
          <w:szCs w:val="24"/>
          <w:lang w:val="ru-RU" w:eastAsia="ru-RU"/>
        </w:rPr>
        <w:t>производитель: учреждение образования «Брестский государственный университет имени А. С. Пушкина», 224016, г. Брест, ул. Мицкевича, 28. Тел.: 8(0162) 21-70-55.</w:t>
      </w:r>
    </w:p>
    <w:p w:rsidR="00874B23" w:rsidRPr="002E2218" w:rsidRDefault="00874B23" w:rsidP="002E2218">
      <w:pPr>
        <w:spacing w:line="240" w:lineRule="auto"/>
        <w:rPr>
          <w:rFonts w:asciiTheme="minorHAnsi" w:eastAsiaTheme="minorHAnsi" w:hAnsiTheme="minorHAnsi" w:cstheme="minorBidi"/>
          <w:lang w:val="en-US"/>
        </w:rPr>
      </w:pPr>
      <w:r w:rsidRPr="00874B23">
        <w:rPr>
          <w:rFonts w:ascii="Times New Roman" w:eastAsia="MS Mincho" w:hAnsi="Times New Roman" w:cs="Times New Roman"/>
          <w:sz w:val="24"/>
          <w:szCs w:val="24"/>
          <w:lang w:val="en-US" w:eastAsia="ru-RU"/>
        </w:rPr>
        <w:t>E</w:t>
      </w:r>
      <w:r w:rsidRPr="002E2218">
        <w:rPr>
          <w:rFonts w:ascii="Times New Roman" w:eastAsia="MS Mincho" w:hAnsi="Times New Roman" w:cs="Times New Roman"/>
          <w:sz w:val="24"/>
          <w:szCs w:val="24"/>
          <w:lang w:val="en-US" w:eastAsia="ru-RU"/>
        </w:rPr>
        <w:t>-</w:t>
      </w:r>
      <w:r w:rsidRPr="00874B23">
        <w:rPr>
          <w:rFonts w:ascii="Times New Roman" w:eastAsia="MS Mincho" w:hAnsi="Times New Roman" w:cs="Times New Roman"/>
          <w:sz w:val="24"/>
          <w:szCs w:val="24"/>
          <w:lang w:val="en-US" w:eastAsia="ru-RU"/>
        </w:rPr>
        <w:t>mail</w:t>
      </w:r>
      <w:r w:rsidRPr="002E2218">
        <w:rPr>
          <w:rFonts w:ascii="Times New Roman" w:eastAsia="MS Mincho" w:hAnsi="Times New Roman" w:cs="Times New Roman"/>
          <w:sz w:val="24"/>
          <w:szCs w:val="24"/>
          <w:lang w:val="en-US" w:eastAsia="ru-RU"/>
        </w:rPr>
        <w:t xml:space="preserve">: </w:t>
      </w:r>
      <w:r w:rsidRPr="00874B23">
        <w:rPr>
          <w:rFonts w:ascii="Times New Roman" w:eastAsia="MS Mincho" w:hAnsi="Times New Roman" w:cs="Times New Roman"/>
          <w:sz w:val="24"/>
          <w:szCs w:val="24"/>
          <w:lang w:val="en-US" w:eastAsia="ru-RU"/>
        </w:rPr>
        <w:t>rio</w:t>
      </w:r>
      <w:r w:rsidRPr="002E2218">
        <w:rPr>
          <w:rFonts w:ascii="Times New Roman" w:eastAsia="MS Mincho" w:hAnsi="Times New Roman" w:cs="Times New Roman"/>
          <w:sz w:val="24"/>
          <w:szCs w:val="24"/>
          <w:lang w:val="en-US" w:eastAsia="ru-RU"/>
        </w:rPr>
        <w:t>@</w:t>
      </w:r>
      <w:r w:rsidRPr="00874B23">
        <w:rPr>
          <w:rFonts w:ascii="Times New Roman" w:eastAsia="MS Mincho" w:hAnsi="Times New Roman" w:cs="Times New Roman"/>
          <w:sz w:val="24"/>
          <w:szCs w:val="24"/>
          <w:lang w:val="en-US" w:eastAsia="ru-RU"/>
        </w:rPr>
        <w:t>brsu</w:t>
      </w:r>
      <w:r w:rsidRPr="002E2218">
        <w:rPr>
          <w:rFonts w:ascii="Times New Roman" w:eastAsia="MS Mincho" w:hAnsi="Times New Roman" w:cs="Times New Roman"/>
          <w:sz w:val="24"/>
          <w:szCs w:val="24"/>
          <w:lang w:val="en-US" w:eastAsia="ru-RU"/>
        </w:rPr>
        <w:t>.</w:t>
      </w:r>
      <w:r w:rsidRPr="00874B23">
        <w:rPr>
          <w:rFonts w:ascii="Times New Roman" w:eastAsia="MS Mincho" w:hAnsi="Times New Roman" w:cs="Times New Roman"/>
          <w:sz w:val="24"/>
          <w:szCs w:val="24"/>
          <w:lang w:val="en-US" w:eastAsia="ru-RU"/>
        </w:rPr>
        <w:t>brest</w:t>
      </w:r>
      <w:r w:rsidRPr="002E2218">
        <w:rPr>
          <w:rFonts w:ascii="Times New Roman" w:eastAsia="MS Mincho" w:hAnsi="Times New Roman" w:cs="Times New Roman"/>
          <w:sz w:val="24"/>
          <w:szCs w:val="24"/>
          <w:lang w:val="en-US" w:eastAsia="ru-RU"/>
        </w:rPr>
        <w:t>.</w:t>
      </w:r>
      <w:r w:rsidRPr="00874B23">
        <w:rPr>
          <w:rFonts w:ascii="Times New Roman" w:eastAsia="MS Mincho" w:hAnsi="Times New Roman" w:cs="Times New Roman"/>
          <w:sz w:val="24"/>
          <w:szCs w:val="24"/>
          <w:lang w:val="en-US" w:eastAsia="ru-RU"/>
        </w:rPr>
        <w:t>by</w:t>
      </w:r>
      <w:r w:rsidRPr="002E2218">
        <w:rPr>
          <w:rFonts w:ascii="Times New Roman" w:eastAsia="MS Mincho" w:hAnsi="Times New Roman" w:cs="Times New Roman"/>
          <w:sz w:val="24"/>
          <w:szCs w:val="24"/>
          <w:lang w:val="en-US" w:eastAsia="ru-RU"/>
        </w:rPr>
        <w:t>.</w:t>
      </w:r>
    </w:p>
    <w:p w:rsidR="00874B23" w:rsidRPr="002E2218" w:rsidRDefault="00874B23" w:rsidP="00FD2DA5">
      <w:pPr>
        <w:tabs>
          <w:tab w:val="left" w:pos="993"/>
        </w:tabs>
        <w:suppressAutoHyphens/>
        <w:spacing w:line="240" w:lineRule="auto"/>
        <w:ind w:firstLine="709"/>
        <w:jc w:val="both"/>
        <w:rPr>
          <w:rFonts w:ascii="Times New Roman" w:eastAsia="Times New Roman" w:hAnsi="Times New Roman" w:cs="Times New Roman"/>
          <w:sz w:val="24"/>
          <w:szCs w:val="24"/>
          <w:lang w:val="en-US"/>
        </w:rPr>
      </w:pPr>
    </w:p>
    <w:p w:rsidR="00874B23" w:rsidRPr="002E2218" w:rsidRDefault="00874B23">
      <w:pPr>
        <w:spacing w:after="200"/>
        <w:rPr>
          <w:rFonts w:ascii="Times New Roman" w:eastAsia="Times New Roman" w:hAnsi="Times New Roman" w:cs="Times New Roman"/>
          <w:sz w:val="24"/>
          <w:szCs w:val="24"/>
          <w:lang w:val="en-US"/>
        </w:rPr>
      </w:pPr>
      <w:r w:rsidRPr="002E2218">
        <w:rPr>
          <w:rFonts w:ascii="Times New Roman" w:eastAsia="Times New Roman" w:hAnsi="Times New Roman" w:cs="Times New Roman"/>
          <w:sz w:val="24"/>
          <w:szCs w:val="24"/>
          <w:lang w:val="en-US"/>
        </w:rPr>
        <w:br w:type="page"/>
      </w:r>
    </w:p>
    <w:tbl>
      <w:tblPr>
        <w:tblStyle w:val="a9"/>
        <w:tblW w:w="9464" w:type="dxa"/>
        <w:tblLook w:val="04A0" w:firstRow="1" w:lastRow="0" w:firstColumn="1" w:lastColumn="0" w:noHBand="0" w:noVBand="1"/>
      </w:tblPr>
      <w:tblGrid>
        <w:gridCol w:w="9020"/>
        <w:gridCol w:w="444"/>
      </w:tblGrid>
      <w:tr w:rsidR="00874B23" w:rsidRPr="00913383" w:rsidTr="00874B23">
        <w:tc>
          <w:tcPr>
            <w:tcW w:w="9464" w:type="dxa"/>
            <w:gridSpan w:val="2"/>
          </w:tcPr>
          <w:p w:rsidR="00874B23" w:rsidRPr="00913383" w:rsidRDefault="00874B23" w:rsidP="00874B23">
            <w:pPr>
              <w:jc w:val="center"/>
              <w:rPr>
                <w:rFonts w:ascii="Times New Roman" w:eastAsiaTheme="minorHAnsi" w:hAnsi="Times New Roman" w:cs="Times New Roman"/>
                <w:b/>
                <w:spacing w:val="-6"/>
                <w:sz w:val="24"/>
                <w:szCs w:val="24"/>
                <w:lang w:val="ru-RU"/>
              </w:rPr>
            </w:pPr>
            <w:r w:rsidRPr="00913383">
              <w:rPr>
                <w:rFonts w:ascii="Times New Roman" w:eastAsiaTheme="minorHAnsi" w:hAnsi="Times New Roman" w:cs="Times New Roman"/>
                <w:b/>
                <w:spacing w:val="-6"/>
                <w:sz w:val="24"/>
                <w:szCs w:val="24"/>
                <w:lang w:val="ru-RU"/>
              </w:rPr>
              <w:lastRenderedPageBreak/>
              <w:t>СОДЕРЖАНИЕ</w:t>
            </w:r>
          </w:p>
        </w:tc>
      </w:tr>
      <w:tr w:rsidR="00874B23" w:rsidRPr="00913383" w:rsidTr="002E2218">
        <w:tc>
          <w:tcPr>
            <w:tcW w:w="9039" w:type="dxa"/>
          </w:tcPr>
          <w:p w:rsidR="00874B23" w:rsidRPr="00913383" w:rsidRDefault="00874B23" w:rsidP="00874B23">
            <w:pPr>
              <w:rPr>
                <w:rFonts w:asciiTheme="minorHAnsi" w:eastAsiaTheme="minorHAnsi" w:hAnsiTheme="minorHAnsi" w:cstheme="minorBidi"/>
                <w:spacing w:val="-6"/>
                <w:sz w:val="24"/>
                <w:szCs w:val="24"/>
                <w:lang w:val="ru-RU"/>
              </w:rPr>
            </w:pPr>
            <w:r w:rsidRPr="00913383">
              <w:rPr>
                <w:rFonts w:ascii="Times New Roman" w:eastAsia="Times New Roman" w:hAnsi="Times New Roman" w:cs="Times New Roman"/>
                <w:b/>
                <w:i/>
                <w:spacing w:val="-6"/>
                <w:sz w:val="24"/>
                <w:szCs w:val="24"/>
                <w:lang w:val="ru-RU"/>
              </w:rPr>
              <w:t xml:space="preserve">Аллахвердиев А. </w:t>
            </w:r>
            <w:r w:rsidRPr="00913383">
              <w:rPr>
                <w:rFonts w:ascii="Times New Roman" w:eastAsia="Times New Roman" w:hAnsi="Times New Roman" w:cs="Times New Roman"/>
                <w:spacing w:val="-6"/>
                <w:sz w:val="24"/>
                <w:szCs w:val="24"/>
              </w:rPr>
              <w:t>Становление, развитие и отличительные черты организованной преступности на постсоветском пространстве...........................................</w:t>
            </w:r>
            <w:r w:rsidRPr="00913383">
              <w:rPr>
                <w:rFonts w:ascii="Times New Roman" w:eastAsia="Times New Roman" w:hAnsi="Times New Roman" w:cs="Times New Roman"/>
                <w:spacing w:val="-6"/>
                <w:sz w:val="24"/>
                <w:szCs w:val="24"/>
                <w:lang w:val="ru-RU"/>
              </w:rPr>
              <w:t>.....................</w:t>
            </w:r>
            <w:r w:rsidR="008179A8" w:rsidRPr="00913383">
              <w:rPr>
                <w:rFonts w:ascii="Times New Roman" w:eastAsia="Times New Roman" w:hAnsi="Times New Roman" w:cs="Times New Roman"/>
                <w:spacing w:val="-6"/>
                <w:sz w:val="24"/>
                <w:szCs w:val="24"/>
                <w:lang w:val="ru-RU"/>
              </w:rPr>
              <w:t>..</w:t>
            </w:r>
            <w:r w:rsidR="00913383">
              <w:rPr>
                <w:rFonts w:ascii="Times New Roman" w:eastAsia="Times New Roman" w:hAnsi="Times New Roman" w:cs="Times New Roman"/>
                <w:spacing w:val="-6"/>
                <w:sz w:val="24"/>
                <w:szCs w:val="24"/>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5</w:t>
            </w:r>
          </w:p>
        </w:tc>
      </w:tr>
      <w:tr w:rsidR="00874B23" w:rsidRPr="00913383" w:rsidTr="002E2218">
        <w:tc>
          <w:tcPr>
            <w:tcW w:w="9039" w:type="dxa"/>
          </w:tcPr>
          <w:p w:rsidR="00874B23" w:rsidRPr="00913383" w:rsidRDefault="00874B23" w:rsidP="00874B23">
            <w:pPr>
              <w:rPr>
                <w:rFonts w:asciiTheme="minorHAnsi" w:eastAsiaTheme="minorHAnsi" w:hAnsiTheme="minorHAnsi" w:cstheme="minorBidi"/>
                <w:spacing w:val="-6"/>
                <w:sz w:val="24"/>
                <w:szCs w:val="24"/>
                <w:lang w:val="ru-RU"/>
              </w:rPr>
            </w:pPr>
            <w:r w:rsidRPr="00913383">
              <w:rPr>
                <w:rFonts w:ascii="Times New Roman" w:eastAsia="Times New Roman" w:hAnsi="Times New Roman" w:cs="Times New Roman"/>
                <w:b/>
                <w:i/>
                <w:spacing w:val="-6"/>
                <w:sz w:val="24"/>
                <w:szCs w:val="24"/>
                <w:lang w:val="ru-RU" w:eastAsia="ru-RU"/>
              </w:rPr>
              <w:t>Антипова И. В.</w:t>
            </w:r>
            <w:r w:rsidRPr="00913383">
              <w:rPr>
                <w:rFonts w:ascii="Times New Roman" w:eastAsia="Times New Roman" w:hAnsi="Times New Roman" w:cs="Times New Roman"/>
                <w:b/>
                <w:spacing w:val="-6"/>
                <w:sz w:val="24"/>
                <w:szCs w:val="24"/>
                <w:lang w:val="ru-RU" w:eastAsia="ru-RU"/>
              </w:rPr>
              <w:t xml:space="preserve"> </w:t>
            </w:r>
            <w:r w:rsidRPr="00913383">
              <w:rPr>
                <w:rFonts w:ascii="Times New Roman" w:eastAsia="Times New Roman" w:hAnsi="Times New Roman" w:cs="Times New Roman"/>
                <w:spacing w:val="-6"/>
                <w:sz w:val="24"/>
                <w:szCs w:val="24"/>
                <w:lang w:val="ru-RU" w:eastAsia="ru-RU"/>
              </w:rPr>
              <w:t>Ретроспективный анализ развития законодательства об уголовной ответственности за изнасилование в Республике Беларусь………………...................</w:t>
            </w:r>
            <w:r w:rsidR="008179A8" w:rsidRPr="00913383">
              <w:rPr>
                <w:rFonts w:ascii="Times New Roman" w:eastAsia="Times New Roman" w:hAnsi="Times New Roman" w:cs="Times New Roman"/>
                <w:spacing w:val="-6"/>
                <w:sz w:val="24"/>
                <w:szCs w:val="24"/>
                <w:lang w:val="ru-RU" w:eastAsia="ru-RU"/>
              </w:rPr>
              <w:t>..</w:t>
            </w:r>
            <w:r w:rsidR="00913383">
              <w:rPr>
                <w:rFonts w:ascii="Times New Roman" w:eastAsia="Times New Roman" w:hAnsi="Times New Roman" w:cs="Times New Roman"/>
                <w:spacing w:val="-6"/>
                <w:sz w:val="24"/>
                <w:szCs w:val="24"/>
                <w:lang w:val="ru-RU" w:eastAsia="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8</w:t>
            </w:r>
          </w:p>
        </w:tc>
      </w:tr>
      <w:tr w:rsidR="00874B23" w:rsidRPr="00913383" w:rsidTr="002E2218">
        <w:tc>
          <w:tcPr>
            <w:tcW w:w="9039" w:type="dxa"/>
          </w:tcPr>
          <w:p w:rsidR="00874B23" w:rsidRPr="00913383" w:rsidRDefault="00874B23" w:rsidP="002E2218">
            <w:pPr>
              <w:suppressAutoHyphens/>
              <w:rPr>
                <w:rFonts w:asciiTheme="minorHAnsi" w:eastAsiaTheme="minorHAnsi" w:hAnsiTheme="minorHAnsi" w:cstheme="minorBidi"/>
                <w:spacing w:val="-6"/>
                <w:sz w:val="24"/>
                <w:szCs w:val="24"/>
                <w:lang w:val="ru-RU"/>
              </w:rPr>
            </w:pPr>
            <w:r w:rsidRPr="00913383">
              <w:rPr>
                <w:rFonts w:ascii="Times New Roman" w:eastAsiaTheme="minorHAnsi" w:hAnsi="Times New Roman" w:cs="Times New Roman"/>
                <w:b/>
                <w:i/>
                <w:color w:val="000000" w:themeColor="text1"/>
                <w:spacing w:val="-6"/>
                <w:sz w:val="24"/>
                <w:szCs w:val="24"/>
                <w:lang w:val="ru-RU"/>
              </w:rPr>
              <w:t xml:space="preserve">Антончик Е. В., </w:t>
            </w:r>
            <w:proofErr w:type="spellStart"/>
            <w:r w:rsidRPr="00913383">
              <w:rPr>
                <w:rFonts w:ascii="Times New Roman" w:eastAsiaTheme="minorHAnsi" w:hAnsi="Times New Roman" w:cs="Times New Roman"/>
                <w:b/>
                <w:i/>
                <w:color w:val="000000" w:themeColor="text1"/>
                <w:spacing w:val="-6"/>
                <w:sz w:val="24"/>
                <w:szCs w:val="24"/>
                <w:lang w:val="ru-RU"/>
              </w:rPr>
              <w:t>Снюк</w:t>
            </w:r>
            <w:proofErr w:type="spellEnd"/>
            <w:r w:rsidRPr="00913383">
              <w:rPr>
                <w:rFonts w:ascii="Times New Roman" w:eastAsiaTheme="minorHAnsi" w:hAnsi="Times New Roman" w:cs="Times New Roman"/>
                <w:b/>
                <w:i/>
                <w:color w:val="000000" w:themeColor="text1"/>
                <w:spacing w:val="-6"/>
                <w:sz w:val="24"/>
                <w:szCs w:val="24"/>
                <w:lang w:val="ru-RU"/>
              </w:rPr>
              <w:t xml:space="preserve"> Е. Н. </w:t>
            </w:r>
            <w:r w:rsidRPr="00913383">
              <w:rPr>
                <w:rFonts w:ascii="Times New Roman" w:eastAsiaTheme="minorHAnsi" w:hAnsi="Times New Roman" w:cs="Times New Roman"/>
                <w:color w:val="000000" w:themeColor="text1"/>
                <w:spacing w:val="-6"/>
                <w:sz w:val="24"/>
                <w:szCs w:val="24"/>
                <w:lang w:val="ru-RU"/>
              </w:rPr>
              <w:t>Идентификация личности по радужной оболочке глаза</w:t>
            </w:r>
            <w:r w:rsidR="002E2218" w:rsidRPr="00913383">
              <w:rPr>
                <w:rFonts w:ascii="Times New Roman" w:eastAsiaTheme="minorHAnsi" w:hAnsi="Times New Roman" w:cs="Times New Roman"/>
                <w:color w:val="000000" w:themeColor="text1"/>
                <w:spacing w:val="-6"/>
                <w:sz w:val="24"/>
                <w:szCs w:val="24"/>
                <w:lang w:val="ru-RU"/>
              </w:rPr>
              <w:t>..</w:t>
            </w:r>
            <w:r w:rsidR="00913383">
              <w:rPr>
                <w:rFonts w:ascii="Times New Roman" w:eastAsiaTheme="minorHAnsi" w:hAnsi="Times New Roman" w:cs="Times New Roman"/>
                <w:color w:val="000000" w:themeColor="text1"/>
                <w:spacing w:val="-6"/>
                <w:sz w:val="24"/>
                <w:szCs w:val="24"/>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11</w:t>
            </w:r>
          </w:p>
        </w:tc>
      </w:tr>
      <w:tr w:rsidR="00874B23" w:rsidRPr="00913383" w:rsidTr="002E2218">
        <w:tc>
          <w:tcPr>
            <w:tcW w:w="9039" w:type="dxa"/>
          </w:tcPr>
          <w:p w:rsidR="00874B23" w:rsidRPr="00913383" w:rsidRDefault="00874B23" w:rsidP="00567954">
            <w:pPr>
              <w:rPr>
                <w:rFonts w:asciiTheme="minorHAnsi" w:eastAsiaTheme="minorHAnsi" w:hAnsiTheme="minorHAnsi" w:cstheme="minorBidi"/>
                <w:spacing w:val="-6"/>
                <w:sz w:val="24"/>
                <w:szCs w:val="24"/>
                <w:lang w:val="ru-RU"/>
              </w:rPr>
            </w:pPr>
            <w:r w:rsidRPr="00913383">
              <w:rPr>
                <w:rFonts w:ascii="Times New Roman" w:eastAsiaTheme="minorHAnsi" w:hAnsi="Times New Roman" w:cs="Times New Roman"/>
                <w:b/>
                <w:i/>
                <w:spacing w:val="-6"/>
                <w:sz w:val="24"/>
                <w:szCs w:val="24"/>
                <w:lang w:val="ru-RU"/>
              </w:rPr>
              <w:t xml:space="preserve">Богдан Е. И., </w:t>
            </w:r>
            <w:proofErr w:type="spellStart"/>
            <w:r w:rsidRPr="00913383">
              <w:rPr>
                <w:rFonts w:ascii="Times New Roman" w:eastAsiaTheme="minorHAnsi" w:hAnsi="Times New Roman" w:cs="Times New Roman"/>
                <w:b/>
                <w:i/>
                <w:spacing w:val="-6"/>
                <w:sz w:val="24"/>
                <w:szCs w:val="24"/>
                <w:lang w:val="ru-RU"/>
              </w:rPr>
              <w:t>Засимович</w:t>
            </w:r>
            <w:proofErr w:type="spellEnd"/>
            <w:r w:rsidRPr="00913383">
              <w:rPr>
                <w:rFonts w:ascii="Times New Roman" w:eastAsiaTheme="minorHAnsi" w:hAnsi="Times New Roman" w:cs="Times New Roman"/>
                <w:b/>
                <w:i/>
                <w:spacing w:val="-6"/>
                <w:sz w:val="24"/>
                <w:szCs w:val="24"/>
                <w:lang w:val="ru-RU"/>
              </w:rPr>
              <w:t xml:space="preserve"> Н. С.</w:t>
            </w:r>
            <w:r w:rsidRPr="00913383">
              <w:rPr>
                <w:rFonts w:ascii="Times New Roman" w:eastAsiaTheme="minorHAnsi" w:hAnsi="Times New Roman" w:cs="Times New Roman"/>
                <w:b/>
                <w:spacing w:val="-6"/>
                <w:sz w:val="24"/>
                <w:szCs w:val="24"/>
                <w:lang w:val="ru-RU"/>
              </w:rPr>
              <w:t xml:space="preserve"> </w:t>
            </w:r>
            <w:r w:rsidRPr="00913383">
              <w:rPr>
                <w:rFonts w:ascii="Times New Roman" w:eastAsiaTheme="minorHAnsi" w:hAnsi="Times New Roman" w:cs="Times New Roman"/>
                <w:spacing w:val="-6"/>
                <w:sz w:val="24"/>
                <w:lang w:val="ru-RU"/>
              </w:rPr>
              <w:t>Меры пресечения в уголовном процессе Республики Беларусь и Республики Узбекистан: сравнительно-правовой анализ</w:t>
            </w:r>
            <w:r w:rsidR="00567954" w:rsidRPr="00913383">
              <w:rPr>
                <w:rFonts w:ascii="Times New Roman" w:eastAsiaTheme="minorHAnsi" w:hAnsi="Times New Roman" w:cs="Times New Roman"/>
                <w:spacing w:val="-6"/>
                <w:sz w:val="24"/>
                <w:lang w:val="ru-RU"/>
              </w:rPr>
              <w:t>.....</w:t>
            </w:r>
            <w:r w:rsidR="008179A8" w:rsidRPr="00913383">
              <w:rPr>
                <w:rFonts w:ascii="Times New Roman" w:eastAsiaTheme="minorHAnsi" w:hAnsi="Times New Roman" w:cs="Times New Roman"/>
                <w:spacing w:val="-6"/>
                <w:sz w:val="24"/>
                <w:lang w:val="ru-RU"/>
              </w:rPr>
              <w:t>.......................</w:t>
            </w:r>
            <w:r w:rsidR="00913383">
              <w:rPr>
                <w:rFonts w:ascii="Times New Roman" w:eastAsiaTheme="minorHAnsi" w:hAnsi="Times New Roman" w:cs="Times New Roman"/>
                <w:spacing w:val="-6"/>
                <w:sz w:val="24"/>
                <w:lang w:val="ru-RU"/>
              </w:rPr>
              <w:t>............</w:t>
            </w:r>
            <w:r w:rsidRPr="00913383">
              <w:rPr>
                <w:rFonts w:ascii="Times New Roman" w:eastAsiaTheme="minorHAnsi" w:hAnsi="Times New Roman" w:cs="Times New Roman"/>
                <w:spacing w:val="-6"/>
                <w:sz w:val="24"/>
                <w:lang w:val="ru-RU"/>
              </w:rPr>
              <w:t xml:space="preserve"> </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13</w:t>
            </w:r>
          </w:p>
        </w:tc>
      </w:tr>
      <w:tr w:rsidR="00874B23" w:rsidRPr="00913383" w:rsidTr="002E2218">
        <w:tc>
          <w:tcPr>
            <w:tcW w:w="9039" w:type="dxa"/>
          </w:tcPr>
          <w:p w:rsidR="00874B23" w:rsidRPr="00913383" w:rsidRDefault="00874B23" w:rsidP="00567954">
            <w:pPr>
              <w:rPr>
                <w:rFonts w:asciiTheme="minorHAnsi" w:eastAsiaTheme="minorHAnsi" w:hAnsiTheme="minorHAnsi" w:cstheme="minorBidi"/>
                <w:spacing w:val="-6"/>
                <w:sz w:val="24"/>
                <w:szCs w:val="24"/>
                <w:lang w:val="ru-RU"/>
              </w:rPr>
            </w:pPr>
            <w:proofErr w:type="spellStart"/>
            <w:r w:rsidRPr="00913383">
              <w:rPr>
                <w:rFonts w:ascii="Times New Roman" w:eastAsia="Calibri" w:hAnsi="Times New Roman" w:cs="Times New Roman"/>
                <w:b/>
                <w:i/>
                <w:spacing w:val="-6"/>
                <w:sz w:val="24"/>
                <w:lang w:val="ru-RU"/>
              </w:rPr>
              <w:t>Былинская</w:t>
            </w:r>
            <w:proofErr w:type="spellEnd"/>
            <w:r w:rsidRPr="00913383">
              <w:rPr>
                <w:rFonts w:ascii="Times New Roman" w:eastAsia="Calibri" w:hAnsi="Times New Roman" w:cs="Times New Roman"/>
                <w:b/>
                <w:i/>
                <w:spacing w:val="-6"/>
                <w:sz w:val="24"/>
                <w:lang w:val="ru-RU"/>
              </w:rPr>
              <w:t xml:space="preserve"> А. Ю. </w:t>
            </w:r>
            <w:r w:rsidRPr="00913383">
              <w:rPr>
                <w:rFonts w:ascii="Times New Roman" w:eastAsia="Calibri" w:hAnsi="Times New Roman" w:cs="Times New Roman"/>
                <w:spacing w:val="-6"/>
                <w:sz w:val="24"/>
                <w:lang w:val="ru-RU"/>
              </w:rPr>
              <w:t>Предупреждение насильственных половых преступлений……</w:t>
            </w:r>
            <w:r w:rsidR="00567954" w:rsidRPr="00913383">
              <w:rPr>
                <w:rFonts w:ascii="Times New Roman" w:eastAsia="Calibri" w:hAnsi="Times New Roman" w:cs="Times New Roman"/>
                <w:spacing w:val="-6"/>
                <w:sz w:val="24"/>
                <w:lang w:val="ru-RU"/>
              </w:rPr>
              <w:t>....</w:t>
            </w:r>
            <w:r w:rsidR="008179A8" w:rsidRPr="00913383">
              <w:rPr>
                <w:rFonts w:ascii="Times New Roman" w:eastAsia="Calibri" w:hAnsi="Times New Roman" w:cs="Times New Roman"/>
                <w:spacing w:val="-6"/>
                <w:sz w:val="24"/>
                <w:lang w:val="ru-RU"/>
              </w:rPr>
              <w:t>..</w:t>
            </w:r>
            <w:r w:rsidR="00913383">
              <w:rPr>
                <w:rFonts w:ascii="Times New Roman" w:eastAsia="Calibri" w:hAnsi="Times New Roman" w:cs="Times New Roman"/>
                <w:spacing w:val="-6"/>
                <w:sz w:val="24"/>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16</w:t>
            </w:r>
          </w:p>
        </w:tc>
      </w:tr>
      <w:tr w:rsidR="00874B23" w:rsidRPr="00913383" w:rsidTr="002E2218">
        <w:tc>
          <w:tcPr>
            <w:tcW w:w="9039" w:type="dxa"/>
          </w:tcPr>
          <w:p w:rsidR="00874B23" w:rsidRPr="00913383" w:rsidRDefault="00874B23" w:rsidP="00913383">
            <w:pPr>
              <w:rPr>
                <w:rFonts w:asciiTheme="minorHAnsi" w:eastAsiaTheme="minorHAnsi" w:hAnsiTheme="minorHAnsi" w:cstheme="minorBidi"/>
                <w:spacing w:val="-6"/>
                <w:sz w:val="24"/>
                <w:szCs w:val="24"/>
                <w:lang w:val="ru-RU"/>
              </w:rPr>
            </w:pPr>
            <w:proofErr w:type="spellStart"/>
            <w:r w:rsidRPr="00913383">
              <w:rPr>
                <w:rFonts w:ascii="Times New Roman" w:eastAsia="Times New Roman" w:hAnsi="Times New Roman" w:cs="Times New Roman"/>
                <w:b/>
                <w:i/>
                <w:spacing w:val="-6"/>
                <w:sz w:val="24"/>
                <w:szCs w:val="24"/>
                <w:lang w:val="ru-RU" w:eastAsia="ru-RU"/>
              </w:rPr>
              <w:t>Герасимук</w:t>
            </w:r>
            <w:proofErr w:type="spellEnd"/>
            <w:r w:rsidRPr="00913383">
              <w:rPr>
                <w:rFonts w:ascii="Times New Roman" w:eastAsia="Times New Roman" w:hAnsi="Times New Roman" w:cs="Times New Roman"/>
                <w:b/>
                <w:i/>
                <w:spacing w:val="-6"/>
                <w:sz w:val="24"/>
                <w:szCs w:val="24"/>
                <w:lang w:val="ru-RU" w:eastAsia="ru-RU"/>
              </w:rPr>
              <w:t xml:space="preserve"> О. Д. </w:t>
            </w:r>
            <w:r w:rsidRPr="00913383">
              <w:rPr>
                <w:rFonts w:ascii="Times New Roman" w:eastAsia="Times New Roman" w:hAnsi="Times New Roman" w:cs="Times New Roman"/>
                <w:spacing w:val="-6"/>
                <w:kern w:val="2"/>
                <w:sz w:val="24"/>
                <w:szCs w:val="24"/>
                <w:lang w:val="ru-RU" w:eastAsia="ru-RU"/>
                <w14:ligatures w14:val="standardContextual"/>
              </w:rPr>
              <w:t>Освобождение несовершеннолетнего от уголовной ответственности…</w:t>
            </w:r>
            <w:r w:rsidR="00913383">
              <w:rPr>
                <w:rFonts w:ascii="Times New Roman" w:eastAsia="Times New Roman" w:hAnsi="Times New Roman" w:cs="Times New Roman"/>
                <w:spacing w:val="-6"/>
                <w:kern w:val="2"/>
                <w:sz w:val="24"/>
                <w:szCs w:val="24"/>
                <w:lang w:val="ru-RU" w:eastAsia="ru-RU"/>
                <w14:ligatures w14:val="standardContextual"/>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19</w:t>
            </w:r>
          </w:p>
        </w:tc>
      </w:tr>
      <w:tr w:rsidR="00874B23" w:rsidRPr="00913383" w:rsidTr="002E2218">
        <w:tc>
          <w:tcPr>
            <w:tcW w:w="9039" w:type="dxa"/>
          </w:tcPr>
          <w:p w:rsidR="00874B23" w:rsidRPr="00913383" w:rsidRDefault="00874B23" w:rsidP="00913383">
            <w:pPr>
              <w:suppressAutoHyphens/>
              <w:rPr>
                <w:rFonts w:asciiTheme="minorHAnsi" w:eastAsiaTheme="minorHAnsi" w:hAnsiTheme="minorHAnsi" w:cstheme="minorBidi"/>
                <w:spacing w:val="-6"/>
                <w:sz w:val="24"/>
                <w:szCs w:val="24"/>
                <w:lang w:val="ru-RU"/>
              </w:rPr>
            </w:pPr>
            <w:proofErr w:type="spellStart"/>
            <w:r w:rsidRPr="00913383">
              <w:rPr>
                <w:rFonts w:ascii="Times New Roman" w:eastAsia="Calibri" w:hAnsi="Times New Roman" w:cs="Calibri"/>
                <w:b/>
                <w:bCs/>
                <w:i/>
                <w:color w:val="000000"/>
                <w:spacing w:val="-6"/>
                <w:sz w:val="24"/>
                <w:szCs w:val="24"/>
                <w:shd w:val="clear" w:color="auto" w:fill="FFFFFF"/>
                <w:lang w:val="ru-RU"/>
              </w:rPr>
              <w:t>Деханова</w:t>
            </w:r>
            <w:proofErr w:type="spellEnd"/>
            <w:r w:rsidRPr="00913383">
              <w:rPr>
                <w:rFonts w:ascii="Times New Roman" w:eastAsia="Calibri" w:hAnsi="Times New Roman" w:cs="Calibri"/>
                <w:b/>
                <w:bCs/>
                <w:i/>
                <w:color w:val="000000"/>
                <w:spacing w:val="-6"/>
                <w:sz w:val="24"/>
                <w:szCs w:val="24"/>
                <w:shd w:val="clear" w:color="auto" w:fill="FFFFFF"/>
                <w:lang w:val="ru-RU"/>
              </w:rPr>
              <w:t xml:space="preserve"> А. А.</w:t>
            </w:r>
            <w:r w:rsidRPr="00913383">
              <w:rPr>
                <w:rFonts w:ascii="Times New Roman" w:eastAsia="Calibri" w:hAnsi="Times New Roman" w:cs="Calibri"/>
                <w:bCs/>
                <w:color w:val="000000"/>
                <w:spacing w:val="-6"/>
                <w:sz w:val="24"/>
                <w:szCs w:val="24"/>
                <w:shd w:val="clear" w:color="auto" w:fill="FFFFFF"/>
                <w:lang w:val="ru-RU"/>
              </w:rPr>
              <w:t xml:space="preserve"> Процессуальное положение защитника в уголовном процессе Республики Беларусь и отдельных зарубежных стран: сравнительно-правовой анализ……………</w:t>
            </w:r>
            <w:r w:rsidR="00913383">
              <w:rPr>
                <w:rFonts w:ascii="Times New Roman" w:eastAsia="Calibri" w:hAnsi="Times New Roman" w:cs="Calibri"/>
                <w:bCs/>
                <w:color w:val="000000"/>
                <w:spacing w:val="-6"/>
                <w:sz w:val="24"/>
                <w:szCs w:val="24"/>
                <w:shd w:val="clear" w:color="auto" w:fill="FFFFFF"/>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22</w:t>
            </w:r>
          </w:p>
        </w:tc>
      </w:tr>
      <w:tr w:rsidR="00874B23" w:rsidRPr="00913383" w:rsidTr="002E2218">
        <w:tc>
          <w:tcPr>
            <w:tcW w:w="9039" w:type="dxa"/>
          </w:tcPr>
          <w:p w:rsidR="00874B23" w:rsidRPr="00913383" w:rsidRDefault="00491211" w:rsidP="00913383">
            <w:pPr>
              <w:suppressAutoHyphens/>
              <w:rPr>
                <w:rFonts w:ascii="Times New Roman" w:eastAsia="Calibri" w:hAnsi="Times New Roman" w:cs="Times New Roman"/>
                <w:b/>
                <w:bCs/>
                <w:i/>
                <w:color w:val="000000"/>
                <w:spacing w:val="-6"/>
                <w:sz w:val="24"/>
                <w:szCs w:val="24"/>
                <w:shd w:val="clear" w:color="auto" w:fill="FFFFFF"/>
                <w:lang w:val="ru-RU"/>
              </w:rPr>
            </w:pPr>
            <w:proofErr w:type="spellStart"/>
            <w:r w:rsidRPr="00913383">
              <w:rPr>
                <w:rFonts w:ascii="Times New Roman" w:hAnsi="Times New Roman" w:cs="Times New Roman"/>
                <w:b/>
                <w:i/>
                <w:spacing w:val="-6"/>
                <w:sz w:val="24"/>
                <w:szCs w:val="24"/>
              </w:rPr>
              <w:t>Займист</w:t>
            </w:r>
            <w:proofErr w:type="spellEnd"/>
            <w:r w:rsidRPr="00913383">
              <w:rPr>
                <w:rFonts w:ascii="Times New Roman" w:hAnsi="Times New Roman" w:cs="Times New Roman"/>
                <w:b/>
                <w:i/>
                <w:spacing w:val="-6"/>
                <w:sz w:val="24"/>
                <w:szCs w:val="24"/>
              </w:rPr>
              <w:t xml:space="preserve"> Г. И.</w:t>
            </w:r>
            <w:r w:rsidRPr="00913383">
              <w:rPr>
                <w:rFonts w:ascii="Times New Roman" w:hAnsi="Times New Roman" w:cs="Times New Roman"/>
                <w:spacing w:val="-6"/>
                <w:sz w:val="24"/>
                <w:szCs w:val="24"/>
              </w:rPr>
              <w:t xml:space="preserve"> Поликультурная компетентность современного юриста: необходимость формирования в процессе обучения</w:t>
            </w:r>
            <w:r w:rsidRPr="00913383">
              <w:rPr>
                <w:rFonts w:ascii="Times New Roman" w:hAnsi="Times New Roman" w:cs="Times New Roman"/>
                <w:spacing w:val="-6"/>
                <w:sz w:val="24"/>
                <w:szCs w:val="24"/>
                <w:lang w:val="ru-RU"/>
              </w:rPr>
              <w:t>........................................................</w:t>
            </w:r>
            <w:r w:rsidR="00913383">
              <w:rPr>
                <w:rFonts w:ascii="Times New Roman" w:hAnsi="Times New Roman" w:cs="Times New Roman"/>
                <w:spacing w:val="-6"/>
                <w:sz w:val="24"/>
                <w:szCs w:val="24"/>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25</w:t>
            </w:r>
          </w:p>
        </w:tc>
      </w:tr>
      <w:tr w:rsidR="00874B23" w:rsidRPr="00913383" w:rsidTr="002E2218">
        <w:tc>
          <w:tcPr>
            <w:tcW w:w="9039" w:type="dxa"/>
          </w:tcPr>
          <w:p w:rsidR="00874B23" w:rsidRPr="00913383" w:rsidRDefault="00045476" w:rsidP="00045476">
            <w:pPr>
              <w:suppressAutoHyphens/>
              <w:rPr>
                <w:rFonts w:ascii="Times New Roman" w:eastAsia="Calibri" w:hAnsi="Times New Roman" w:cs="Calibri"/>
                <w:b/>
                <w:bCs/>
                <w:i/>
                <w:spacing w:val="-6"/>
                <w:sz w:val="24"/>
                <w:szCs w:val="24"/>
                <w:shd w:val="clear" w:color="auto" w:fill="FFFFFF"/>
                <w:lang w:val="ru-RU"/>
              </w:rPr>
            </w:pPr>
            <w:proofErr w:type="spellStart"/>
            <w:r w:rsidRPr="00913383">
              <w:rPr>
                <w:rFonts w:ascii="Times New Roman" w:eastAsia="Calibri" w:hAnsi="Times New Roman" w:cs="Calibri"/>
                <w:b/>
                <w:bCs/>
                <w:i/>
                <w:spacing w:val="-6"/>
                <w:sz w:val="24"/>
                <w:szCs w:val="24"/>
                <w:shd w:val="clear" w:color="auto" w:fill="FFFFFF"/>
                <w:lang w:val="ru-RU"/>
              </w:rPr>
              <w:t>Заранка</w:t>
            </w:r>
            <w:proofErr w:type="spellEnd"/>
            <w:r w:rsidRPr="00913383">
              <w:rPr>
                <w:rFonts w:ascii="Times New Roman" w:eastAsia="Calibri" w:hAnsi="Times New Roman" w:cs="Calibri"/>
                <w:b/>
                <w:bCs/>
                <w:i/>
                <w:spacing w:val="-6"/>
                <w:sz w:val="24"/>
                <w:szCs w:val="24"/>
                <w:shd w:val="clear" w:color="auto" w:fill="FFFFFF"/>
                <w:lang w:val="ru-RU"/>
              </w:rPr>
              <w:t xml:space="preserve"> И. А. </w:t>
            </w:r>
            <w:r w:rsidRPr="00913383">
              <w:rPr>
                <w:rFonts w:ascii="Times New Roman" w:eastAsia="Calibri" w:hAnsi="Times New Roman" w:cs="Calibri"/>
                <w:bCs/>
                <w:spacing w:val="-6"/>
                <w:sz w:val="24"/>
                <w:szCs w:val="24"/>
                <w:shd w:val="clear" w:color="auto" w:fill="FFFFFF"/>
                <w:lang w:val="ru-RU"/>
              </w:rPr>
              <w:t>Диагностика свойств человека по отображениям папиллярных узоров</w:t>
            </w:r>
            <w:r w:rsidR="00913383">
              <w:rPr>
                <w:rFonts w:ascii="Times New Roman" w:eastAsia="Calibri" w:hAnsi="Times New Roman" w:cs="Calibri"/>
                <w:bCs/>
                <w:spacing w:val="-6"/>
                <w:sz w:val="24"/>
                <w:szCs w:val="24"/>
                <w:shd w:val="clear" w:color="auto" w:fill="FFFFFF"/>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26</w:t>
            </w:r>
          </w:p>
        </w:tc>
      </w:tr>
      <w:tr w:rsidR="00874B23" w:rsidRPr="00913383" w:rsidTr="002E2218">
        <w:tc>
          <w:tcPr>
            <w:tcW w:w="9039" w:type="dxa"/>
          </w:tcPr>
          <w:p w:rsidR="00874B23" w:rsidRPr="00913383" w:rsidRDefault="00874B23" w:rsidP="00874B23">
            <w:pPr>
              <w:rPr>
                <w:rFonts w:asciiTheme="minorHAnsi" w:eastAsiaTheme="minorHAnsi" w:hAnsiTheme="minorHAnsi" w:cstheme="minorBidi"/>
                <w:spacing w:val="-6"/>
                <w:sz w:val="24"/>
                <w:szCs w:val="24"/>
                <w:lang w:val="ru-RU"/>
              </w:rPr>
            </w:pPr>
            <w:proofErr w:type="spellStart"/>
            <w:r w:rsidRPr="00913383">
              <w:rPr>
                <w:rFonts w:ascii="Times New Roman" w:eastAsia="Calibri" w:hAnsi="Times New Roman" w:cs="Times New Roman"/>
                <w:b/>
                <w:i/>
                <w:spacing w:val="-6"/>
                <w:sz w:val="24"/>
                <w:szCs w:val="24"/>
                <w:lang w:val="ru-RU" w:eastAsia="ru-RU"/>
              </w:rPr>
              <w:t>Заранка</w:t>
            </w:r>
            <w:proofErr w:type="spellEnd"/>
            <w:r w:rsidRPr="00913383">
              <w:rPr>
                <w:rFonts w:ascii="Times New Roman" w:eastAsia="Calibri" w:hAnsi="Times New Roman" w:cs="Times New Roman"/>
                <w:b/>
                <w:i/>
                <w:spacing w:val="-6"/>
                <w:sz w:val="24"/>
                <w:szCs w:val="24"/>
                <w:lang w:val="ru-RU" w:eastAsia="ru-RU"/>
              </w:rPr>
              <w:t xml:space="preserve"> И. А., </w:t>
            </w:r>
            <w:proofErr w:type="spellStart"/>
            <w:r w:rsidRPr="00913383">
              <w:rPr>
                <w:rFonts w:ascii="Times New Roman" w:eastAsia="Calibri" w:hAnsi="Times New Roman" w:cs="Times New Roman"/>
                <w:b/>
                <w:i/>
                <w:spacing w:val="-6"/>
                <w:sz w:val="24"/>
                <w:szCs w:val="24"/>
                <w:lang w:val="ru-RU" w:eastAsia="ru-RU"/>
              </w:rPr>
              <w:t>Мицкович</w:t>
            </w:r>
            <w:proofErr w:type="spellEnd"/>
            <w:r w:rsidRPr="00913383">
              <w:rPr>
                <w:rFonts w:ascii="Times New Roman" w:eastAsia="Calibri" w:hAnsi="Times New Roman" w:cs="Times New Roman"/>
                <w:b/>
                <w:i/>
                <w:spacing w:val="-6"/>
                <w:sz w:val="24"/>
                <w:szCs w:val="24"/>
                <w:lang w:val="ru-RU" w:eastAsia="ru-RU"/>
              </w:rPr>
              <w:t xml:space="preserve"> И. В. </w:t>
            </w:r>
            <w:r w:rsidRPr="00913383">
              <w:rPr>
                <w:rFonts w:ascii="Times New Roman" w:eastAsia="Calibri" w:hAnsi="Times New Roman" w:cs="Times New Roman"/>
                <w:spacing w:val="-6"/>
                <w:sz w:val="24"/>
                <w:szCs w:val="24"/>
                <w:lang w:val="ru-RU"/>
              </w:rPr>
              <w:t>Наркотическое опьянение как условие совершения преступлений……...</w:t>
            </w:r>
            <w:r w:rsidR="00567954" w:rsidRPr="00913383">
              <w:rPr>
                <w:rFonts w:ascii="Times New Roman" w:eastAsia="Calibri" w:hAnsi="Times New Roman" w:cs="Times New Roman"/>
                <w:spacing w:val="-6"/>
                <w:sz w:val="24"/>
                <w:szCs w:val="24"/>
                <w:lang w:val="ru-RU"/>
              </w:rPr>
              <w:t>.............................................................................................................</w:t>
            </w:r>
            <w:r w:rsidRPr="00913383">
              <w:rPr>
                <w:rFonts w:ascii="Times New Roman" w:eastAsia="Calibri" w:hAnsi="Times New Roman" w:cs="Times New Roman"/>
                <w:spacing w:val="-6"/>
                <w:sz w:val="24"/>
                <w:szCs w:val="24"/>
                <w:lang w:val="ru-RU"/>
              </w:rPr>
              <w:t>.</w:t>
            </w:r>
            <w:r w:rsidR="00913383">
              <w:rPr>
                <w:rFonts w:ascii="Times New Roman" w:eastAsia="Calibri" w:hAnsi="Times New Roman" w:cs="Times New Roman"/>
                <w:spacing w:val="-6"/>
                <w:sz w:val="24"/>
                <w:szCs w:val="24"/>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29</w:t>
            </w:r>
          </w:p>
        </w:tc>
      </w:tr>
      <w:tr w:rsidR="00874B23" w:rsidRPr="00913383" w:rsidTr="002E2218">
        <w:tc>
          <w:tcPr>
            <w:tcW w:w="9039" w:type="dxa"/>
          </w:tcPr>
          <w:p w:rsidR="00874B23" w:rsidRPr="00913383" w:rsidRDefault="00874B23" w:rsidP="00567954">
            <w:pPr>
              <w:rPr>
                <w:rFonts w:asciiTheme="minorHAnsi" w:eastAsiaTheme="minorHAnsi" w:hAnsiTheme="minorHAnsi" w:cstheme="minorBidi"/>
                <w:spacing w:val="-6"/>
                <w:sz w:val="24"/>
                <w:szCs w:val="24"/>
                <w:lang w:val="ru-RU"/>
              </w:rPr>
            </w:pPr>
            <w:proofErr w:type="spellStart"/>
            <w:r w:rsidRPr="00913383">
              <w:rPr>
                <w:rFonts w:ascii="Times New Roman" w:eastAsiaTheme="minorHAnsi" w:hAnsi="Times New Roman" w:cs="Times New Roman"/>
                <w:b/>
                <w:i/>
                <w:spacing w:val="-6"/>
                <w:sz w:val="24"/>
                <w:szCs w:val="24"/>
                <w:lang w:val="ru-RU"/>
              </w:rPr>
              <w:t>Заранка</w:t>
            </w:r>
            <w:proofErr w:type="spellEnd"/>
            <w:r w:rsidRPr="00913383">
              <w:rPr>
                <w:rFonts w:ascii="Times New Roman" w:eastAsiaTheme="minorHAnsi" w:hAnsi="Times New Roman" w:cs="Times New Roman"/>
                <w:b/>
                <w:i/>
                <w:spacing w:val="-6"/>
                <w:sz w:val="24"/>
                <w:szCs w:val="24"/>
                <w:lang w:val="ru-RU"/>
              </w:rPr>
              <w:t xml:space="preserve"> И. А., </w:t>
            </w:r>
            <w:proofErr w:type="spellStart"/>
            <w:r w:rsidRPr="00913383">
              <w:rPr>
                <w:rFonts w:ascii="Times New Roman" w:eastAsiaTheme="minorHAnsi" w:hAnsi="Times New Roman" w:cs="Times New Roman"/>
                <w:b/>
                <w:i/>
                <w:spacing w:val="-6"/>
                <w:sz w:val="24"/>
                <w:szCs w:val="24"/>
                <w:lang w:val="ru-RU"/>
              </w:rPr>
              <w:t>Мощук</w:t>
            </w:r>
            <w:proofErr w:type="spellEnd"/>
            <w:r w:rsidRPr="00913383">
              <w:rPr>
                <w:rFonts w:ascii="Times New Roman" w:eastAsiaTheme="minorHAnsi" w:hAnsi="Times New Roman" w:cs="Times New Roman"/>
                <w:b/>
                <w:i/>
                <w:spacing w:val="-6"/>
                <w:sz w:val="24"/>
                <w:szCs w:val="24"/>
                <w:lang w:val="ru-RU"/>
              </w:rPr>
              <w:t xml:space="preserve"> К. Д.</w:t>
            </w:r>
            <w:r w:rsidRPr="00913383">
              <w:rPr>
                <w:rFonts w:ascii="Times New Roman" w:eastAsiaTheme="minorHAnsi" w:hAnsi="Times New Roman" w:cs="Times New Roman"/>
                <w:b/>
                <w:spacing w:val="-6"/>
                <w:sz w:val="24"/>
                <w:szCs w:val="24"/>
                <w:lang w:val="ru-RU"/>
              </w:rPr>
              <w:t xml:space="preserve"> </w:t>
            </w:r>
            <w:r w:rsidRPr="00913383">
              <w:rPr>
                <w:rFonts w:ascii="Times New Roman" w:eastAsiaTheme="minorHAnsi" w:hAnsi="Times New Roman" w:cs="Times New Roman"/>
                <w:spacing w:val="-6"/>
                <w:sz w:val="24"/>
                <w:szCs w:val="24"/>
                <w:lang w:val="ru-RU"/>
              </w:rPr>
              <w:t>Педофилия как сексуальн</w:t>
            </w:r>
            <w:r w:rsidR="00567954" w:rsidRPr="00913383">
              <w:rPr>
                <w:rFonts w:ascii="Times New Roman" w:eastAsiaTheme="minorHAnsi" w:hAnsi="Times New Roman" w:cs="Times New Roman"/>
                <w:spacing w:val="-6"/>
                <w:sz w:val="24"/>
                <w:szCs w:val="24"/>
                <w:lang w:val="ru-RU"/>
              </w:rPr>
              <w:t>ая девиация…………………...</w:t>
            </w:r>
            <w:r w:rsidR="00913383">
              <w:rPr>
                <w:rFonts w:ascii="Times New Roman" w:eastAsiaTheme="minorHAnsi" w:hAnsi="Times New Roman" w:cs="Times New Roman"/>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3</w:t>
            </w:r>
            <w:r w:rsidR="00F22191">
              <w:rPr>
                <w:rFonts w:ascii="Times New Roman" w:eastAsiaTheme="minorHAnsi" w:hAnsi="Times New Roman" w:cs="Times New Roman"/>
                <w:spacing w:val="-6"/>
                <w:sz w:val="24"/>
                <w:szCs w:val="24"/>
                <w:lang w:val="ru-RU"/>
              </w:rPr>
              <w:t>2</w:t>
            </w:r>
          </w:p>
        </w:tc>
      </w:tr>
      <w:tr w:rsidR="00874B23" w:rsidRPr="00913383" w:rsidTr="002E2218">
        <w:tc>
          <w:tcPr>
            <w:tcW w:w="9039" w:type="dxa"/>
          </w:tcPr>
          <w:p w:rsidR="00874B23" w:rsidRPr="00913383" w:rsidRDefault="00874B23" w:rsidP="00874B23">
            <w:pPr>
              <w:rPr>
                <w:rFonts w:asciiTheme="minorHAnsi" w:eastAsiaTheme="minorHAnsi" w:hAnsiTheme="minorHAnsi" w:cstheme="minorBidi"/>
                <w:spacing w:val="-6"/>
                <w:sz w:val="24"/>
                <w:szCs w:val="24"/>
                <w:lang w:val="ru-RU"/>
              </w:rPr>
            </w:pPr>
            <w:proofErr w:type="spellStart"/>
            <w:r w:rsidRPr="00913383">
              <w:rPr>
                <w:rFonts w:ascii="Times New Roman" w:eastAsiaTheme="minorHAnsi" w:hAnsi="Times New Roman" w:cs="Times New Roman"/>
                <w:b/>
                <w:bCs/>
                <w:i/>
                <w:spacing w:val="-6"/>
                <w:sz w:val="24"/>
                <w:szCs w:val="24"/>
                <w:lang w:val="ru-RU"/>
              </w:rPr>
              <w:t>Заранка</w:t>
            </w:r>
            <w:proofErr w:type="spellEnd"/>
            <w:r w:rsidRPr="00913383">
              <w:rPr>
                <w:rFonts w:ascii="Times New Roman" w:eastAsiaTheme="minorHAnsi" w:hAnsi="Times New Roman" w:cs="Times New Roman"/>
                <w:b/>
                <w:bCs/>
                <w:i/>
                <w:spacing w:val="-6"/>
                <w:sz w:val="24"/>
                <w:szCs w:val="24"/>
                <w:lang w:val="ru-RU"/>
              </w:rPr>
              <w:t xml:space="preserve"> И. А., Новик А. Н. </w:t>
            </w:r>
            <w:r w:rsidRPr="00913383">
              <w:rPr>
                <w:rFonts w:ascii="Times New Roman" w:eastAsiaTheme="minorHAnsi" w:hAnsi="Times New Roman" w:cs="Times New Roman"/>
                <w:bCs/>
                <w:spacing w:val="-6"/>
                <w:sz w:val="24"/>
                <w:szCs w:val="24"/>
                <w:lang w:val="ru-RU"/>
              </w:rPr>
              <w:t>Социально-правовая характеристика личности несовершеннолетнего преступника………………………………………………..</w:t>
            </w:r>
            <w:r w:rsidR="00567954" w:rsidRPr="00913383">
              <w:rPr>
                <w:rFonts w:ascii="Times New Roman" w:eastAsiaTheme="minorHAnsi" w:hAnsi="Times New Roman" w:cs="Times New Roman"/>
                <w:bCs/>
                <w:spacing w:val="-6"/>
                <w:sz w:val="24"/>
                <w:szCs w:val="24"/>
                <w:lang w:val="ru-RU"/>
              </w:rPr>
              <w:t>..........</w:t>
            </w:r>
            <w:r w:rsidR="00913383">
              <w:rPr>
                <w:rFonts w:ascii="Times New Roman" w:eastAsiaTheme="minorHAnsi" w:hAnsi="Times New Roman" w:cs="Times New Roman"/>
                <w:bCs/>
                <w:spacing w:val="-6"/>
                <w:sz w:val="24"/>
                <w:szCs w:val="24"/>
                <w:lang w:val="ru-RU"/>
              </w:rPr>
              <w:t>.........</w:t>
            </w:r>
          </w:p>
        </w:tc>
        <w:tc>
          <w:tcPr>
            <w:tcW w:w="425" w:type="dxa"/>
            <w:vAlign w:val="bottom"/>
          </w:tcPr>
          <w:p w:rsidR="00874B23" w:rsidRPr="00913383" w:rsidRDefault="00A25A99" w:rsidP="00874B23">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34</w:t>
            </w:r>
          </w:p>
        </w:tc>
      </w:tr>
      <w:tr w:rsidR="006F1680" w:rsidRPr="00913383" w:rsidTr="002E2218">
        <w:tc>
          <w:tcPr>
            <w:tcW w:w="9039" w:type="dxa"/>
          </w:tcPr>
          <w:p w:rsidR="006F1680" w:rsidRPr="00913383" w:rsidRDefault="00913383" w:rsidP="00913383">
            <w:pPr>
              <w:rPr>
                <w:rFonts w:ascii="Times New Roman" w:eastAsiaTheme="minorHAnsi" w:hAnsi="Times New Roman" w:cs="Times New Roman"/>
                <w:b/>
                <w:bCs/>
                <w:i/>
                <w:spacing w:val="-6"/>
                <w:sz w:val="24"/>
                <w:szCs w:val="24"/>
                <w:lang w:val="ru-RU"/>
              </w:rPr>
            </w:pPr>
            <w:r w:rsidRPr="00913383">
              <w:rPr>
                <w:rFonts w:ascii="Times New Roman" w:eastAsiaTheme="minorHAnsi" w:hAnsi="Times New Roman" w:cs="Times New Roman"/>
                <w:b/>
                <w:bCs/>
                <w:i/>
                <w:spacing w:val="-6"/>
                <w:sz w:val="24"/>
                <w:szCs w:val="24"/>
                <w:lang w:val="ru-RU"/>
              </w:rPr>
              <w:t>К</w:t>
            </w:r>
            <w:r w:rsidRPr="00913383">
              <w:rPr>
                <w:rFonts w:ascii="Times New Roman" w:eastAsiaTheme="minorHAnsi" w:hAnsi="Times New Roman" w:cs="Times New Roman"/>
                <w:b/>
                <w:bCs/>
                <w:i/>
                <w:spacing w:val="-6"/>
                <w:sz w:val="24"/>
                <w:szCs w:val="24"/>
                <w:lang w:val="ru-RU"/>
              </w:rPr>
              <w:t xml:space="preserve">лимович </w:t>
            </w:r>
            <w:r w:rsidRPr="00913383">
              <w:rPr>
                <w:rFonts w:ascii="Times New Roman" w:eastAsiaTheme="minorHAnsi" w:hAnsi="Times New Roman" w:cs="Times New Roman"/>
                <w:b/>
                <w:bCs/>
                <w:i/>
                <w:spacing w:val="-6"/>
                <w:sz w:val="24"/>
                <w:szCs w:val="24"/>
                <w:lang w:val="ru-RU"/>
              </w:rPr>
              <w:t>А. В.</w:t>
            </w:r>
            <w:r w:rsidRPr="00913383">
              <w:rPr>
                <w:rFonts w:ascii="Times New Roman" w:eastAsiaTheme="minorHAnsi" w:hAnsi="Times New Roman" w:cs="Times New Roman"/>
                <w:b/>
                <w:bCs/>
                <w:i/>
                <w:spacing w:val="-6"/>
                <w:sz w:val="24"/>
                <w:szCs w:val="24"/>
                <w:lang w:val="ru-RU"/>
              </w:rPr>
              <w:t xml:space="preserve"> </w:t>
            </w:r>
            <w:r w:rsidRPr="00913383">
              <w:rPr>
                <w:rFonts w:ascii="Times New Roman" w:eastAsiaTheme="minorHAnsi" w:hAnsi="Times New Roman" w:cs="Times New Roman"/>
                <w:bCs/>
                <w:spacing w:val="-6"/>
                <w:sz w:val="24"/>
                <w:szCs w:val="24"/>
                <w:lang w:val="ru-RU"/>
              </w:rPr>
              <w:t>Криминологическая характеристика причин и условий латентной преступности несовершеннолетних.....................................................................................</w:t>
            </w:r>
            <w:r>
              <w:rPr>
                <w:rFonts w:ascii="Times New Roman" w:eastAsiaTheme="minorHAnsi" w:hAnsi="Times New Roman" w:cs="Times New Roman"/>
                <w:bCs/>
                <w:spacing w:val="-6"/>
                <w:sz w:val="24"/>
                <w:szCs w:val="24"/>
                <w:lang w:val="ru-RU"/>
              </w:rPr>
              <w:t>..............</w:t>
            </w:r>
          </w:p>
        </w:tc>
        <w:tc>
          <w:tcPr>
            <w:tcW w:w="425" w:type="dxa"/>
            <w:vAlign w:val="bottom"/>
          </w:tcPr>
          <w:p w:rsidR="006F1680" w:rsidRPr="00913383" w:rsidRDefault="00F22191" w:rsidP="00874B23">
            <w:pPr>
              <w:rPr>
                <w:rFonts w:ascii="Times New Roman" w:eastAsiaTheme="minorHAnsi" w:hAnsi="Times New Roman" w:cs="Times New Roman"/>
                <w:spacing w:val="-6"/>
                <w:sz w:val="24"/>
                <w:szCs w:val="24"/>
                <w:lang w:val="ru-RU"/>
              </w:rPr>
            </w:pPr>
            <w:r>
              <w:rPr>
                <w:rFonts w:ascii="Times New Roman" w:eastAsiaTheme="minorHAnsi" w:hAnsi="Times New Roman" w:cs="Times New Roman"/>
                <w:spacing w:val="-6"/>
                <w:sz w:val="24"/>
                <w:szCs w:val="24"/>
                <w:lang w:val="ru-RU"/>
              </w:rPr>
              <w:t>36</w:t>
            </w:r>
          </w:p>
        </w:tc>
      </w:tr>
      <w:tr w:rsidR="00874B23" w:rsidRPr="00913383" w:rsidTr="002E2218">
        <w:tc>
          <w:tcPr>
            <w:tcW w:w="9039" w:type="dxa"/>
          </w:tcPr>
          <w:p w:rsidR="00874B23" w:rsidRPr="00913383" w:rsidRDefault="00874B23" w:rsidP="00567954">
            <w:pPr>
              <w:rPr>
                <w:rFonts w:ascii="Times New Roman" w:eastAsiaTheme="minorHAnsi" w:hAnsi="Times New Roman" w:cs="Times New Roman"/>
                <w:b/>
                <w:bCs/>
                <w:i/>
                <w:spacing w:val="-6"/>
                <w:sz w:val="24"/>
                <w:szCs w:val="24"/>
                <w:lang w:val="ru-RU"/>
              </w:rPr>
            </w:pPr>
            <w:r w:rsidRPr="00913383">
              <w:rPr>
                <w:rFonts w:ascii="Times New Roman" w:eastAsiaTheme="minorHAnsi" w:hAnsi="Times New Roman" w:cs="Times New Roman"/>
                <w:b/>
                <w:bCs/>
                <w:i/>
                <w:spacing w:val="-6"/>
                <w:sz w:val="24"/>
                <w:szCs w:val="24"/>
                <w:lang w:val="ru-RU"/>
              </w:rPr>
              <w:t xml:space="preserve">Макаревич С. Д., Ленько А. А., </w:t>
            </w:r>
            <w:proofErr w:type="spellStart"/>
            <w:r w:rsidRPr="00913383">
              <w:rPr>
                <w:rFonts w:ascii="Times New Roman" w:eastAsiaTheme="minorHAnsi" w:hAnsi="Times New Roman" w:cs="Times New Roman"/>
                <w:b/>
                <w:bCs/>
                <w:i/>
                <w:spacing w:val="-6"/>
                <w:sz w:val="24"/>
                <w:szCs w:val="24"/>
                <w:lang w:val="ru-RU"/>
              </w:rPr>
              <w:t>Угляница</w:t>
            </w:r>
            <w:proofErr w:type="spellEnd"/>
            <w:r w:rsidRPr="00913383">
              <w:rPr>
                <w:rFonts w:ascii="Times New Roman" w:eastAsiaTheme="minorHAnsi" w:hAnsi="Times New Roman" w:cs="Times New Roman"/>
                <w:b/>
                <w:bCs/>
                <w:i/>
                <w:spacing w:val="-6"/>
                <w:sz w:val="24"/>
                <w:szCs w:val="24"/>
                <w:lang w:val="ru-RU"/>
              </w:rPr>
              <w:t xml:space="preserve"> Д. А.</w:t>
            </w:r>
            <w:r w:rsidRPr="00913383">
              <w:rPr>
                <w:rFonts w:ascii="Times New Roman" w:eastAsiaTheme="minorHAnsi" w:hAnsi="Times New Roman" w:cs="Times New Roman"/>
                <w:b/>
                <w:bCs/>
                <w:spacing w:val="-6"/>
                <w:sz w:val="24"/>
                <w:szCs w:val="24"/>
                <w:lang w:val="ru-RU"/>
              </w:rPr>
              <w:t xml:space="preserve"> </w:t>
            </w:r>
            <w:r w:rsidRPr="00913383">
              <w:rPr>
                <w:rFonts w:ascii="Times New Roman" w:eastAsiaTheme="minorHAnsi" w:hAnsi="Times New Roman" w:cs="Times New Roman"/>
                <w:bCs/>
                <w:spacing w:val="-6"/>
                <w:sz w:val="24"/>
                <w:szCs w:val="24"/>
                <w:lang w:val="ru-RU"/>
              </w:rPr>
              <w:t>Уголовно-правовая характеристика изнасилований по статуту ВКЛ 1588 года и современному законодательству Республики Беларусь: сравнительно-правовой анализ…………………</w:t>
            </w:r>
            <w:r w:rsidR="00567954" w:rsidRPr="00913383">
              <w:rPr>
                <w:rFonts w:ascii="Times New Roman" w:eastAsiaTheme="minorHAnsi" w:hAnsi="Times New Roman" w:cs="Times New Roman"/>
                <w:bCs/>
                <w:spacing w:val="-6"/>
                <w:sz w:val="24"/>
                <w:szCs w:val="24"/>
                <w:lang w:val="ru-RU"/>
              </w:rPr>
              <w:t>......................</w:t>
            </w:r>
            <w:r w:rsidR="00913383">
              <w:rPr>
                <w:rFonts w:ascii="Times New Roman" w:eastAsiaTheme="minorHAnsi" w:hAnsi="Times New Roman" w:cs="Times New Roman"/>
                <w:bCs/>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3</w:t>
            </w:r>
            <w:r w:rsidR="00F22191">
              <w:rPr>
                <w:rFonts w:ascii="Times New Roman" w:eastAsiaTheme="minorHAnsi" w:hAnsi="Times New Roman" w:cs="Times New Roman"/>
                <w:spacing w:val="-6"/>
                <w:sz w:val="24"/>
                <w:szCs w:val="24"/>
                <w:lang w:val="ru-RU"/>
              </w:rPr>
              <w:t>8</w:t>
            </w:r>
          </w:p>
        </w:tc>
      </w:tr>
      <w:tr w:rsidR="00874B23" w:rsidRPr="00913383" w:rsidTr="002E2218">
        <w:tc>
          <w:tcPr>
            <w:tcW w:w="9039" w:type="dxa"/>
          </w:tcPr>
          <w:p w:rsidR="00874B23" w:rsidRPr="00913383" w:rsidRDefault="00874B23" w:rsidP="00874B23">
            <w:pPr>
              <w:tabs>
                <w:tab w:val="left" w:pos="993"/>
              </w:tabs>
              <w:suppressAutoHyphens/>
              <w:rPr>
                <w:rFonts w:ascii="Times New Roman" w:eastAsiaTheme="minorHAnsi" w:hAnsi="Times New Roman" w:cs="Times New Roman"/>
                <w:b/>
                <w:bCs/>
                <w:i/>
                <w:spacing w:val="-6"/>
                <w:sz w:val="24"/>
                <w:szCs w:val="24"/>
                <w:lang w:val="ru-RU"/>
              </w:rPr>
            </w:pPr>
            <w:r w:rsidRPr="00913383">
              <w:rPr>
                <w:rFonts w:ascii="Times New Roman" w:hAnsi="Times New Roman" w:cs="Times New Roman"/>
                <w:b/>
                <w:i/>
                <w:color w:val="444444"/>
                <w:spacing w:val="-6"/>
                <w:sz w:val="24"/>
                <w:szCs w:val="24"/>
                <w:lang w:val="ru-RU"/>
              </w:rPr>
              <w:t xml:space="preserve">Маслакова Н. Н., </w:t>
            </w:r>
            <w:proofErr w:type="spellStart"/>
            <w:r w:rsidRPr="00913383">
              <w:rPr>
                <w:rFonts w:ascii="Times New Roman" w:hAnsi="Times New Roman" w:cs="Times New Roman"/>
                <w:b/>
                <w:i/>
                <w:color w:val="444444"/>
                <w:spacing w:val="-6"/>
                <w:sz w:val="24"/>
                <w:szCs w:val="24"/>
                <w:lang w:val="ru-RU"/>
              </w:rPr>
              <w:t>Прокопук</w:t>
            </w:r>
            <w:proofErr w:type="spellEnd"/>
            <w:r w:rsidRPr="00913383">
              <w:rPr>
                <w:rFonts w:ascii="Times New Roman" w:hAnsi="Times New Roman" w:cs="Times New Roman"/>
                <w:b/>
                <w:i/>
                <w:color w:val="444444"/>
                <w:spacing w:val="-6"/>
                <w:sz w:val="24"/>
                <w:szCs w:val="24"/>
                <w:lang w:val="ru-RU"/>
              </w:rPr>
              <w:t xml:space="preserve"> М. М. </w:t>
            </w:r>
            <w:r w:rsidRPr="00913383">
              <w:rPr>
                <w:rFonts w:ascii="Times New Roman" w:hAnsi="Times New Roman" w:cs="Times New Roman"/>
                <w:color w:val="444444"/>
                <w:spacing w:val="-6"/>
                <w:sz w:val="24"/>
                <w:szCs w:val="24"/>
                <w:lang w:val="ru-RU"/>
              </w:rPr>
              <w:t xml:space="preserve">Нарушение законодательства о труде женщин: отдельные вопросы </w:t>
            </w:r>
            <w:proofErr w:type="spellStart"/>
            <w:r w:rsidRPr="00913383">
              <w:rPr>
                <w:rFonts w:ascii="Times New Roman" w:hAnsi="Times New Roman" w:cs="Times New Roman"/>
                <w:color w:val="444444"/>
                <w:spacing w:val="-6"/>
                <w:sz w:val="24"/>
                <w:szCs w:val="24"/>
                <w:lang w:val="ru-RU"/>
              </w:rPr>
              <w:t>трудоправового</w:t>
            </w:r>
            <w:proofErr w:type="spellEnd"/>
            <w:r w:rsidRPr="00913383">
              <w:rPr>
                <w:rFonts w:ascii="Times New Roman" w:hAnsi="Times New Roman" w:cs="Times New Roman"/>
                <w:color w:val="444444"/>
                <w:spacing w:val="-6"/>
                <w:sz w:val="24"/>
                <w:szCs w:val="24"/>
                <w:lang w:val="ru-RU"/>
              </w:rPr>
              <w:t xml:space="preserve"> и уголовно-правового регулирования...</w:t>
            </w:r>
            <w:r w:rsidR="008179A8" w:rsidRPr="00913383">
              <w:rPr>
                <w:rFonts w:ascii="Times New Roman" w:hAnsi="Times New Roman" w:cs="Times New Roman"/>
                <w:color w:val="444444"/>
                <w:spacing w:val="-6"/>
                <w:sz w:val="24"/>
                <w:szCs w:val="24"/>
                <w:lang w:val="ru-RU"/>
              </w:rPr>
              <w:t>...............</w:t>
            </w:r>
            <w:r w:rsidR="00913383">
              <w:rPr>
                <w:rFonts w:ascii="Times New Roman" w:hAnsi="Times New Roman" w:cs="Times New Roman"/>
                <w:color w:val="444444"/>
                <w:spacing w:val="-6"/>
                <w:sz w:val="24"/>
                <w:szCs w:val="24"/>
                <w:lang w:val="ru-RU"/>
              </w:rPr>
              <w:t>............</w:t>
            </w:r>
          </w:p>
        </w:tc>
        <w:tc>
          <w:tcPr>
            <w:tcW w:w="425" w:type="dxa"/>
            <w:vAlign w:val="bottom"/>
          </w:tcPr>
          <w:p w:rsidR="00874B23" w:rsidRPr="00913383" w:rsidRDefault="00F22191" w:rsidP="00874B23">
            <w:pPr>
              <w:rPr>
                <w:rFonts w:ascii="Times New Roman" w:eastAsiaTheme="minorHAnsi" w:hAnsi="Times New Roman" w:cs="Times New Roman"/>
                <w:spacing w:val="-6"/>
                <w:sz w:val="24"/>
                <w:szCs w:val="24"/>
                <w:lang w:val="ru-RU"/>
              </w:rPr>
            </w:pPr>
            <w:r>
              <w:rPr>
                <w:rFonts w:ascii="Times New Roman" w:eastAsiaTheme="minorHAnsi" w:hAnsi="Times New Roman" w:cs="Times New Roman"/>
                <w:spacing w:val="-6"/>
                <w:sz w:val="24"/>
                <w:szCs w:val="24"/>
                <w:lang w:val="ru-RU"/>
              </w:rPr>
              <w:t>42</w:t>
            </w:r>
          </w:p>
        </w:tc>
      </w:tr>
      <w:tr w:rsidR="00874B23" w:rsidRPr="00913383" w:rsidTr="002E2218">
        <w:tc>
          <w:tcPr>
            <w:tcW w:w="9039" w:type="dxa"/>
          </w:tcPr>
          <w:p w:rsidR="00874B23" w:rsidRPr="00913383" w:rsidRDefault="00874B23" w:rsidP="00567954">
            <w:pPr>
              <w:rPr>
                <w:rFonts w:ascii="Times New Roman" w:eastAsiaTheme="minorHAnsi" w:hAnsi="Times New Roman" w:cs="Times New Roman"/>
                <w:b/>
                <w:bCs/>
                <w:i/>
                <w:color w:val="FF0000"/>
                <w:spacing w:val="-6"/>
                <w:sz w:val="24"/>
                <w:szCs w:val="24"/>
                <w:lang w:val="ru-RU"/>
              </w:rPr>
            </w:pPr>
            <w:r w:rsidRPr="00913383">
              <w:rPr>
                <w:rFonts w:ascii="Times New Roman" w:eastAsia="Calibri" w:hAnsi="Times New Roman" w:cs="Times New Roman"/>
                <w:b/>
                <w:i/>
                <w:spacing w:val="-6"/>
                <w:sz w:val="24"/>
                <w:szCs w:val="24"/>
                <w:lang w:val="ru-RU" w:eastAsia="ru-RU"/>
              </w:rPr>
              <w:t xml:space="preserve">Михальчук Д. О. </w:t>
            </w:r>
            <w:r w:rsidRPr="00913383">
              <w:rPr>
                <w:rFonts w:ascii="Times New Roman" w:eastAsia="Calibri" w:hAnsi="Times New Roman" w:cs="Times New Roman"/>
                <w:spacing w:val="-6"/>
                <w:sz w:val="24"/>
                <w:szCs w:val="24"/>
                <w:lang w:val="ru-RU"/>
              </w:rPr>
              <w:t xml:space="preserve">Профилактика преступлений в </w:t>
            </w:r>
            <w:r w:rsidR="00567954" w:rsidRPr="00913383">
              <w:rPr>
                <w:rFonts w:ascii="Times New Roman" w:eastAsia="Calibri" w:hAnsi="Times New Roman" w:cs="Times New Roman"/>
                <w:spacing w:val="-6"/>
                <w:sz w:val="24"/>
                <w:szCs w:val="24"/>
                <w:lang w:val="ru-RU"/>
              </w:rPr>
              <w:t>сети интернет……………………....</w:t>
            </w:r>
            <w:r w:rsidR="00913383">
              <w:rPr>
                <w:rFonts w:ascii="Times New Roman" w:eastAsia="Calibri" w:hAnsi="Times New Roman" w:cs="Times New Roman"/>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4</w:t>
            </w:r>
            <w:r w:rsidR="00F22191">
              <w:rPr>
                <w:rFonts w:ascii="Times New Roman" w:eastAsiaTheme="minorHAnsi" w:hAnsi="Times New Roman" w:cs="Times New Roman"/>
                <w:spacing w:val="-6"/>
                <w:sz w:val="24"/>
                <w:szCs w:val="24"/>
                <w:lang w:val="ru-RU"/>
              </w:rPr>
              <w:t>4</w:t>
            </w:r>
          </w:p>
        </w:tc>
      </w:tr>
      <w:tr w:rsidR="00874B23" w:rsidRPr="00913383" w:rsidTr="002E2218">
        <w:tc>
          <w:tcPr>
            <w:tcW w:w="9039" w:type="dxa"/>
          </w:tcPr>
          <w:p w:rsidR="00874B23" w:rsidRPr="00913383" w:rsidRDefault="00874B23" w:rsidP="00567954">
            <w:pPr>
              <w:rPr>
                <w:rFonts w:ascii="Times New Roman" w:eastAsiaTheme="minorHAnsi" w:hAnsi="Times New Roman" w:cs="Times New Roman"/>
                <w:b/>
                <w:bCs/>
                <w:i/>
                <w:color w:val="FF0000"/>
                <w:spacing w:val="-6"/>
                <w:sz w:val="24"/>
                <w:szCs w:val="24"/>
                <w:lang w:val="ru-RU"/>
              </w:rPr>
            </w:pPr>
            <w:proofErr w:type="spellStart"/>
            <w:r w:rsidRPr="00913383">
              <w:rPr>
                <w:rFonts w:ascii="Times New Roman" w:eastAsiaTheme="minorHAnsi" w:hAnsi="Times New Roman" w:cs="Times New Roman"/>
                <w:b/>
                <w:i/>
                <w:spacing w:val="-6"/>
                <w:sz w:val="24"/>
                <w:szCs w:val="24"/>
                <w:lang w:val="ru-RU"/>
              </w:rPr>
              <w:t>Мощук</w:t>
            </w:r>
            <w:proofErr w:type="spellEnd"/>
            <w:r w:rsidRPr="00913383">
              <w:rPr>
                <w:rFonts w:ascii="Times New Roman" w:eastAsiaTheme="minorHAnsi" w:hAnsi="Times New Roman" w:cs="Times New Roman"/>
                <w:b/>
                <w:i/>
                <w:spacing w:val="-6"/>
                <w:sz w:val="24"/>
                <w:szCs w:val="24"/>
                <w:lang w:val="ru-RU"/>
              </w:rPr>
              <w:t xml:space="preserve"> К. Д., Новик А. Н. </w:t>
            </w:r>
            <w:bookmarkStart w:id="1" w:name="_Hlk152240916"/>
            <w:r w:rsidRPr="00913383">
              <w:rPr>
                <w:rFonts w:ascii="Times New Roman" w:eastAsiaTheme="minorHAnsi" w:hAnsi="Times New Roman" w:cs="Times New Roman"/>
                <w:spacing w:val="-6"/>
                <w:sz w:val="24"/>
                <w:szCs w:val="24"/>
                <w:lang w:val="ru-RU"/>
              </w:rPr>
              <w:t>Предупреждение сексуальной преступности в отношении несовершеннолетних: национальный и международный аспекты</w:t>
            </w:r>
            <w:bookmarkEnd w:id="1"/>
            <w:r w:rsidRPr="00913383">
              <w:rPr>
                <w:rFonts w:ascii="Times New Roman" w:eastAsiaTheme="minorHAnsi" w:hAnsi="Times New Roman" w:cs="Times New Roman"/>
                <w:spacing w:val="-6"/>
                <w:sz w:val="24"/>
                <w:szCs w:val="24"/>
                <w:lang w:val="ru-RU"/>
              </w:rPr>
              <w:t>………</w:t>
            </w:r>
            <w:r w:rsidR="00567954" w:rsidRPr="00913383">
              <w:rPr>
                <w:rFonts w:ascii="Times New Roman" w:eastAsiaTheme="minorHAnsi" w:hAnsi="Times New Roman" w:cs="Times New Roman"/>
                <w:spacing w:val="-6"/>
                <w:sz w:val="24"/>
                <w:szCs w:val="24"/>
                <w:lang w:val="ru-RU"/>
              </w:rPr>
              <w:t>.</w:t>
            </w:r>
            <w:r w:rsidRPr="00913383">
              <w:rPr>
                <w:rFonts w:ascii="Times New Roman" w:eastAsiaTheme="minorHAnsi" w:hAnsi="Times New Roman" w:cs="Times New Roman"/>
                <w:spacing w:val="-6"/>
                <w:sz w:val="24"/>
                <w:szCs w:val="24"/>
                <w:lang w:val="ru-RU"/>
              </w:rPr>
              <w:t>.</w:t>
            </w:r>
            <w:r w:rsidR="002E2218" w:rsidRPr="00913383">
              <w:rPr>
                <w:rFonts w:ascii="Times New Roman" w:eastAsiaTheme="minorHAnsi" w:hAnsi="Times New Roman" w:cs="Times New Roman"/>
                <w:spacing w:val="-6"/>
                <w:sz w:val="24"/>
                <w:szCs w:val="24"/>
                <w:lang w:val="ru-RU"/>
              </w:rPr>
              <w:t>......................</w:t>
            </w:r>
            <w:r w:rsidR="00913383">
              <w:rPr>
                <w:rFonts w:ascii="Times New Roman" w:eastAsiaTheme="minorHAnsi" w:hAnsi="Times New Roman" w:cs="Times New Roman"/>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4</w:t>
            </w:r>
            <w:r w:rsidR="00F22191">
              <w:rPr>
                <w:rFonts w:ascii="Times New Roman" w:eastAsiaTheme="minorHAnsi" w:hAnsi="Times New Roman" w:cs="Times New Roman"/>
                <w:spacing w:val="-6"/>
                <w:sz w:val="24"/>
                <w:szCs w:val="24"/>
                <w:lang w:val="ru-RU"/>
              </w:rPr>
              <w:t>7</w:t>
            </w:r>
          </w:p>
        </w:tc>
      </w:tr>
      <w:tr w:rsidR="00874B23" w:rsidRPr="00913383" w:rsidTr="002E2218">
        <w:tc>
          <w:tcPr>
            <w:tcW w:w="9039" w:type="dxa"/>
          </w:tcPr>
          <w:p w:rsidR="00874B23" w:rsidRPr="00913383" w:rsidRDefault="00874B23" w:rsidP="00567954">
            <w:pPr>
              <w:tabs>
                <w:tab w:val="left" w:pos="4111"/>
              </w:tabs>
              <w:rPr>
                <w:rFonts w:asciiTheme="minorHAnsi" w:eastAsiaTheme="minorHAnsi" w:hAnsiTheme="minorHAnsi" w:cstheme="minorBidi"/>
                <w:spacing w:val="-6"/>
                <w:sz w:val="24"/>
                <w:szCs w:val="24"/>
                <w:lang w:val="ru-RU"/>
              </w:rPr>
            </w:pPr>
            <w:proofErr w:type="spellStart"/>
            <w:r w:rsidRPr="00913383">
              <w:rPr>
                <w:rFonts w:ascii="Times New Roman" w:eastAsia="Times New Roman" w:hAnsi="Times New Roman" w:cs="Times New Roman"/>
                <w:b/>
                <w:i/>
                <w:spacing w:val="-6"/>
                <w:sz w:val="24"/>
                <w:szCs w:val="24"/>
                <w:lang w:val="ru-RU" w:eastAsia="ru-RU"/>
              </w:rPr>
              <w:t>Петращук</w:t>
            </w:r>
            <w:proofErr w:type="spellEnd"/>
            <w:r w:rsidRPr="00913383">
              <w:rPr>
                <w:rFonts w:ascii="Times New Roman" w:eastAsia="Times New Roman" w:hAnsi="Times New Roman" w:cs="Times New Roman"/>
                <w:b/>
                <w:i/>
                <w:spacing w:val="-6"/>
                <w:sz w:val="24"/>
                <w:szCs w:val="24"/>
                <w:lang w:val="ru-RU" w:eastAsia="ru-RU"/>
              </w:rPr>
              <w:t xml:space="preserve"> Ю. В. </w:t>
            </w:r>
            <w:bookmarkStart w:id="2" w:name="_Hlk150958935"/>
            <w:r w:rsidRPr="00913383">
              <w:rPr>
                <w:rFonts w:ascii="Times New Roman" w:eastAsiaTheme="minorHAnsi" w:hAnsi="Times New Roman" w:cs="Times New Roman"/>
                <w:spacing w:val="-6"/>
                <w:sz w:val="24"/>
                <w:szCs w:val="24"/>
                <w:lang w:val="ru-RU"/>
              </w:rPr>
              <w:t>Гендерное неравенство полов в уголовном законодательстве Республики Беларусь</w:t>
            </w:r>
            <w:bookmarkEnd w:id="2"/>
            <w:r w:rsidRPr="00913383">
              <w:rPr>
                <w:rFonts w:ascii="Times New Roman" w:eastAsiaTheme="minorHAnsi" w:hAnsi="Times New Roman" w:cs="Times New Roman"/>
                <w:spacing w:val="-6"/>
                <w:sz w:val="24"/>
                <w:szCs w:val="24"/>
                <w:lang w:val="ru-RU"/>
              </w:rPr>
              <w:t>…..</w:t>
            </w:r>
            <w:r w:rsidR="00567954" w:rsidRPr="00913383">
              <w:rPr>
                <w:rFonts w:ascii="Times New Roman" w:eastAsiaTheme="minorHAnsi" w:hAnsi="Times New Roman" w:cs="Times New Roman"/>
                <w:spacing w:val="-6"/>
                <w:sz w:val="24"/>
                <w:szCs w:val="24"/>
                <w:lang w:val="ru-RU"/>
              </w:rPr>
              <w:t>......................................................................................................</w:t>
            </w:r>
            <w:r w:rsidR="00913383">
              <w:rPr>
                <w:rFonts w:ascii="Times New Roman" w:eastAsiaTheme="minorHAnsi" w:hAnsi="Times New Roman" w:cs="Times New Roman"/>
                <w:spacing w:val="-6"/>
                <w:sz w:val="24"/>
                <w:szCs w:val="24"/>
                <w:lang w:val="ru-RU"/>
              </w:rPr>
              <w:t>................</w:t>
            </w:r>
          </w:p>
        </w:tc>
        <w:tc>
          <w:tcPr>
            <w:tcW w:w="425" w:type="dxa"/>
            <w:vAlign w:val="bottom"/>
          </w:tcPr>
          <w:p w:rsidR="00874B23" w:rsidRPr="00913383" w:rsidRDefault="00F22191" w:rsidP="00874B23">
            <w:pPr>
              <w:rPr>
                <w:rFonts w:ascii="Times New Roman" w:eastAsiaTheme="minorHAnsi" w:hAnsi="Times New Roman" w:cs="Times New Roman"/>
                <w:spacing w:val="-6"/>
                <w:sz w:val="24"/>
                <w:szCs w:val="24"/>
                <w:lang w:val="ru-RU"/>
              </w:rPr>
            </w:pPr>
            <w:r>
              <w:rPr>
                <w:rFonts w:ascii="Times New Roman" w:eastAsiaTheme="minorHAnsi" w:hAnsi="Times New Roman" w:cs="Times New Roman"/>
                <w:spacing w:val="-6"/>
                <w:sz w:val="24"/>
                <w:szCs w:val="24"/>
                <w:lang w:val="ru-RU"/>
              </w:rPr>
              <w:t>50</w:t>
            </w:r>
          </w:p>
        </w:tc>
      </w:tr>
      <w:tr w:rsidR="00874B23" w:rsidRPr="00913383" w:rsidTr="002E2218">
        <w:tc>
          <w:tcPr>
            <w:tcW w:w="9039" w:type="dxa"/>
          </w:tcPr>
          <w:p w:rsidR="00874B23" w:rsidRPr="00913383" w:rsidRDefault="00591708" w:rsidP="002E2218">
            <w:pPr>
              <w:rPr>
                <w:rFonts w:ascii="Times New Roman" w:eastAsia="Times New Roman" w:hAnsi="Times New Roman" w:cs="Times New Roman"/>
                <w:b/>
                <w:i/>
                <w:spacing w:val="-6"/>
                <w:sz w:val="24"/>
                <w:szCs w:val="24"/>
                <w:lang w:val="ru-RU" w:eastAsia="ru-RU"/>
              </w:rPr>
            </w:pPr>
            <w:r w:rsidRPr="00913383">
              <w:rPr>
                <w:rFonts w:ascii="Times New Roman" w:eastAsiaTheme="minorHAnsi" w:hAnsi="Times New Roman" w:cstheme="minorBidi"/>
                <w:b/>
                <w:i/>
                <w:spacing w:val="-6"/>
                <w:sz w:val="24"/>
                <w:szCs w:val="24"/>
                <w:lang w:val="ru-RU"/>
              </w:rPr>
              <w:t xml:space="preserve">Савич А. В. </w:t>
            </w:r>
            <w:r w:rsidRPr="00913383">
              <w:rPr>
                <w:rFonts w:ascii="Times New Roman" w:eastAsiaTheme="minorHAnsi" w:hAnsi="Times New Roman" w:cstheme="minorBidi"/>
                <w:spacing w:val="-6"/>
                <w:sz w:val="24"/>
                <w:szCs w:val="24"/>
                <w:lang w:val="ru-RU"/>
              </w:rPr>
              <w:t>Обстоятельства, исключающие преступность деяния в законодательстве Республики Беларусь и Российской Федерации: сравнительно-правовой анализ</w:t>
            </w:r>
            <w:r w:rsidR="002E2218" w:rsidRPr="00913383">
              <w:rPr>
                <w:rFonts w:ascii="Times New Roman" w:eastAsiaTheme="minorHAnsi" w:hAnsi="Times New Roman" w:cstheme="minorBidi"/>
                <w:spacing w:val="-6"/>
                <w:sz w:val="24"/>
                <w:szCs w:val="24"/>
                <w:lang w:val="ru-RU"/>
              </w:rPr>
              <w:t>...........</w:t>
            </w:r>
            <w:r w:rsidR="00692ED9">
              <w:rPr>
                <w:rFonts w:ascii="Times New Roman" w:eastAsiaTheme="minorHAnsi" w:hAnsi="Times New Roman" w:cstheme="minorBidi"/>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5</w:t>
            </w:r>
            <w:r w:rsidR="00F22191">
              <w:rPr>
                <w:rFonts w:ascii="Times New Roman" w:eastAsiaTheme="minorHAnsi" w:hAnsi="Times New Roman" w:cs="Times New Roman"/>
                <w:spacing w:val="-6"/>
                <w:sz w:val="24"/>
                <w:szCs w:val="24"/>
                <w:lang w:val="ru-RU"/>
              </w:rPr>
              <w:t>2</w:t>
            </w:r>
          </w:p>
        </w:tc>
      </w:tr>
      <w:tr w:rsidR="002E2218" w:rsidRPr="00913383" w:rsidTr="002E2218">
        <w:tc>
          <w:tcPr>
            <w:tcW w:w="9039" w:type="dxa"/>
          </w:tcPr>
          <w:p w:rsidR="002E2218" w:rsidRPr="00913383" w:rsidRDefault="002E2218" w:rsidP="00A25A99">
            <w:pPr>
              <w:tabs>
                <w:tab w:val="left" w:pos="993"/>
              </w:tabs>
              <w:suppressAutoHyphens/>
              <w:rPr>
                <w:rFonts w:ascii="Times New Roman" w:eastAsiaTheme="minorHAnsi" w:hAnsi="Times New Roman" w:cstheme="minorBidi"/>
                <w:b/>
                <w:i/>
                <w:spacing w:val="-6"/>
                <w:sz w:val="24"/>
                <w:szCs w:val="24"/>
                <w:lang w:val="ru-RU"/>
              </w:rPr>
            </w:pPr>
            <w:r w:rsidRPr="00913383">
              <w:rPr>
                <w:rFonts w:ascii="Times New Roman" w:eastAsiaTheme="minorHAnsi" w:hAnsi="Times New Roman" w:cstheme="minorBidi"/>
                <w:b/>
                <w:i/>
                <w:spacing w:val="-6"/>
                <w:sz w:val="24"/>
                <w:szCs w:val="24"/>
                <w:lang w:val="ru-RU"/>
              </w:rPr>
              <w:t>Савич</w:t>
            </w:r>
            <w:r w:rsidR="00FD26CD" w:rsidRPr="00913383">
              <w:rPr>
                <w:rFonts w:ascii="Times New Roman" w:hAnsi="Times New Roman" w:cs="Times New Roman"/>
                <w:b/>
                <w:spacing w:val="-6"/>
                <w:sz w:val="24"/>
                <w:szCs w:val="24"/>
                <w:lang w:val="ru-RU"/>
              </w:rPr>
              <w:t xml:space="preserve"> </w:t>
            </w:r>
            <w:r w:rsidR="00FD26CD" w:rsidRPr="00913383">
              <w:rPr>
                <w:rFonts w:ascii="Times New Roman" w:hAnsi="Times New Roman" w:cs="Times New Roman"/>
                <w:b/>
                <w:i/>
                <w:spacing w:val="-6"/>
                <w:sz w:val="24"/>
                <w:szCs w:val="24"/>
                <w:lang w:val="ru-RU"/>
              </w:rPr>
              <w:t>А. В.</w:t>
            </w:r>
            <w:r w:rsidR="00FD26CD" w:rsidRPr="00913383">
              <w:rPr>
                <w:rFonts w:ascii="Times New Roman" w:hAnsi="Times New Roman" w:cs="Times New Roman"/>
                <w:b/>
                <w:spacing w:val="-6"/>
                <w:sz w:val="24"/>
                <w:szCs w:val="24"/>
                <w:lang w:val="ru-RU"/>
              </w:rPr>
              <w:t xml:space="preserve"> </w:t>
            </w:r>
            <w:r w:rsidR="00FD26CD" w:rsidRPr="00913383">
              <w:rPr>
                <w:rFonts w:ascii="Times New Roman" w:hAnsi="Times New Roman" w:cs="Times New Roman"/>
                <w:color w:val="444444"/>
                <w:spacing w:val="-6"/>
                <w:sz w:val="24"/>
                <w:szCs w:val="24"/>
                <w:lang w:val="ru-RU"/>
              </w:rPr>
              <w:t xml:space="preserve">Ресурсы сети интернет как инструмент популяризации </w:t>
            </w:r>
            <w:proofErr w:type="spellStart"/>
            <w:r w:rsidR="00FD26CD" w:rsidRPr="00913383">
              <w:rPr>
                <w:rFonts w:ascii="Times New Roman" w:hAnsi="Times New Roman" w:cs="Times New Roman"/>
                <w:color w:val="444444"/>
                <w:spacing w:val="-6"/>
                <w:sz w:val="24"/>
                <w:szCs w:val="24"/>
                <w:lang w:val="ru-RU"/>
              </w:rPr>
              <w:t>девиантного</w:t>
            </w:r>
            <w:proofErr w:type="spellEnd"/>
            <w:r w:rsidR="00FD26CD" w:rsidRPr="00913383">
              <w:rPr>
                <w:rFonts w:ascii="Times New Roman" w:hAnsi="Times New Roman" w:cs="Times New Roman"/>
                <w:color w:val="444444"/>
                <w:spacing w:val="-6"/>
                <w:sz w:val="24"/>
                <w:szCs w:val="24"/>
                <w:lang w:val="ru-RU"/>
              </w:rPr>
              <w:t xml:space="preserve"> поведения среди детей и подростков..................................................................................</w:t>
            </w:r>
            <w:r w:rsidR="00692ED9">
              <w:rPr>
                <w:rFonts w:ascii="Times New Roman" w:hAnsi="Times New Roman" w:cs="Times New Roman"/>
                <w:color w:val="444444"/>
                <w:spacing w:val="-6"/>
                <w:sz w:val="24"/>
                <w:szCs w:val="24"/>
                <w:lang w:val="ru-RU"/>
              </w:rPr>
              <w:t>...............</w:t>
            </w:r>
          </w:p>
        </w:tc>
        <w:tc>
          <w:tcPr>
            <w:tcW w:w="425" w:type="dxa"/>
            <w:vAlign w:val="bottom"/>
          </w:tcPr>
          <w:p w:rsidR="002E2218"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5</w:t>
            </w:r>
            <w:r w:rsidR="00F22191">
              <w:rPr>
                <w:rFonts w:ascii="Times New Roman" w:eastAsiaTheme="minorHAnsi" w:hAnsi="Times New Roman" w:cs="Times New Roman"/>
                <w:spacing w:val="-6"/>
                <w:sz w:val="24"/>
                <w:szCs w:val="24"/>
                <w:lang w:val="ru-RU"/>
              </w:rPr>
              <w:t>5</w:t>
            </w:r>
          </w:p>
        </w:tc>
      </w:tr>
      <w:tr w:rsidR="00874B23" w:rsidRPr="00913383" w:rsidTr="002E2218">
        <w:tc>
          <w:tcPr>
            <w:tcW w:w="9039" w:type="dxa"/>
          </w:tcPr>
          <w:p w:rsidR="00874B23" w:rsidRPr="00913383" w:rsidRDefault="00874B23" w:rsidP="00874B23">
            <w:pPr>
              <w:rPr>
                <w:rFonts w:asciiTheme="minorHAnsi" w:eastAsiaTheme="minorHAnsi" w:hAnsiTheme="minorHAnsi" w:cstheme="minorBidi"/>
                <w:spacing w:val="-6"/>
                <w:sz w:val="24"/>
                <w:szCs w:val="24"/>
                <w:lang w:val="ru-RU"/>
              </w:rPr>
            </w:pPr>
            <w:proofErr w:type="spellStart"/>
            <w:r w:rsidRPr="00913383">
              <w:rPr>
                <w:rFonts w:ascii="Times New Roman" w:eastAsiaTheme="minorHAnsi" w:hAnsi="Times New Roman" w:cs="Times New Roman"/>
                <w:b/>
                <w:i/>
                <w:spacing w:val="-6"/>
                <w:sz w:val="24"/>
                <w:szCs w:val="24"/>
                <w:lang w:val="ru-RU"/>
              </w:rPr>
              <w:t>Троцюк</w:t>
            </w:r>
            <w:proofErr w:type="spellEnd"/>
            <w:r w:rsidRPr="00913383">
              <w:rPr>
                <w:rFonts w:ascii="Times New Roman" w:eastAsiaTheme="minorHAnsi" w:hAnsi="Times New Roman" w:cs="Times New Roman"/>
                <w:b/>
                <w:i/>
                <w:spacing w:val="-6"/>
                <w:sz w:val="24"/>
                <w:szCs w:val="24"/>
                <w:lang w:val="ru-RU"/>
              </w:rPr>
              <w:t xml:space="preserve"> Д. Н., </w:t>
            </w:r>
            <w:proofErr w:type="spellStart"/>
            <w:r w:rsidRPr="00913383">
              <w:rPr>
                <w:rFonts w:ascii="Times New Roman" w:eastAsiaTheme="minorHAnsi" w:hAnsi="Times New Roman" w:cs="Times New Roman"/>
                <w:b/>
                <w:i/>
                <w:spacing w:val="-6"/>
                <w:sz w:val="24"/>
                <w:szCs w:val="24"/>
                <w:lang w:val="ru-RU"/>
              </w:rPr>
              <w:t>Пташиц</w:t>
            </w:r>
            <w:proofErr w:type="spellEnd"/>
            <w:r w:rsidRPr="00913383">
              <w:rPr>
                <w:rFonts w:ascii="Times New Roman" w:eastAsiaTheme="minorHAnsi" w:hAnsi="Times New Roman" w:cs="Times New Roman"/>
                <w:b/>
                <w:i/>
                <w:spacing w:val="-6"/>
                <w:sz w:val="24"/>
                <w:szCs w:val="24"/>
                <w:lang w:val="ru-RU"/>
              </w:rPr>
              <w:t xml:space="preserve"> П. А. </w:t>
            </w:r>
            <w:r w:rsidRPr="00913383">
              <w:rPr>
                <w:rFonts w:ascii="Times New Roman" w:eastAsiaTheme="minorHAnsi" w:hAnsi="Times New Roman" w:cs="Times New Roman"/>
                <w:spacing w:val="-6"/>
                <w:sz w:val="24"/>
                <w:szCs w:val="24"/>
                <w:lang w:val="ru-RU"/>
              </w:rPr>
              <w:t>Институт освобождения от уголовной ответственности в законодательстве Республики Беларусь и Российской Федерации: сравнительно-правовой анализ…………………………....</w:t>
            </w:r>
            <w:r w:rsidR="00567954" w:rsidRPr="00913383">
              <w:rPr>
                <w:rFonts w:ascii="Times New Roman" w:eastAsiaTheme="minorHAnsi" w:hAnsi="Times New Roman" w:cs="Times New Roman"/>
                <w:spacing w:val="-6"/>
                <w:sz w:val="24"/>
                <w:szCs w:val="24"/>
                <w:lang w:val="ru-RU"/>
              </w:rPr>
              <w:t>...............................................</w:t>
            </w:r>
            <w:r w:rsidR="00692ED9">
              <w:rPr>
                <w:rFonts w:ascii="Times New Roman" w:eastAsiaTheme="minorHAnsi" w:hAnsi="Times New Roman" w:cs="Times New Roman"/>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5</w:t>
            </w:r>
            <w:r w:rsidR="00F22191">
              <w:rPr>
                <w:rFonts w:ascii="Times New Roman" w:eastAsiaTheme="minorHAnsi" w:hAnsi="Times New Roman" w:cs="Times New Roman"/>
                <w:spacing w:val="-6"/>
                <w:sz w:val="24"/>
                <w:szCs w:val="24"/>
                <w:lang w:val="ru-RU"/>
              </w:rPr>
              <w:t>7</w:t>
            </w:r>
          </w:p>
        </w:tc>
      </w:tr>
      <w:tr w:rsidR="00874B23" w:rsidRPr="00913383" w:rsidTr="002E2218">
        <w:tc>
          <w:tcPr>
            <w:tcW w:w="9039" w:type="dxa"/>
          </w:tcPr>
          <w:p w:rsidR="00874B23" w:rsidRPr="00913383" w:rsidRDefault="00874B23" w:rsidP="00567954">
            <w:pPr>
              <w:widowControl w:val="0"/>
              <w:rPr>
                <w:rFonts w:asciiTheme="minorHAnsi" w:eastAsiaTheme="minorHAnsi" w:hAnsiTheme="minorHAnsi" w:cstheme="minorBidi"/>
                <w:spacing w:val="-6"/>
                <w:sz w:val="24"/>
                <w:szCs w:val="24"/>
                <w:lang w:val="ru-RU"/>
              </w:rPr>
            </w:pPr>
            <w:proofErr w:type="spellStart"/>
            <w:r w:rsidRPr="00913383">
              <w:rPr>
                <w:rFonts w:ascii="Times New Roman" w:eastAsiaTheme="minorHAnsi" w:hAnsi="Times New Roman" w:cs="Times New Roman"/>
                <w:b/>
                <w:i/>
                <w:color w:val="000000"/>
                <w:spacing w:val="-6"/>
                <w:sz w:val="24"/>
                <w:szCs w:val="24"/>
                <w:lang w:val="ru-RU"/>
              </w:rPr>
              <w:t>Ханчук</w:t>
            </w:r>
            <w:proofErr w:type="spellEnd"/>
            <w:r w:rsidRPr="00913383">
              <w:rPr>
                <w:rFonts w:ascii="Times New Roman" w:eastAsiaTheme="minorHAnsi" w:hAnsi="Times New Roman" w:cs="Times New Roman"/>
                <w:b/>
                <w:i/>
                <w:color w:val="000000"/>
                <w:spacing w:val="-6"/>
                <w:sz w:val="24"/>
                <w:szCs w:val="24"/>
                <w:lang w:val="ru-RU"/>
              </w:rPr>
              <w:t xml:space="preserve"> Ю. Ю. </w:t>
            </w:r>
            <w:r w:rsidRPr="00913383">
              <w:rPr>
                <w:rFonts w:ascii="Times New Roman" w:eastAsiaTheme="minorHAnsi" w:hAnsi="Times New Roman" w:cs="Times New Roman"/>
                <w:color w:val="000000"/>
                <w:spacing w:val="-6"/>
                <w:sz w:val="24"/>
                <w:szCs w:val="24"/>
                <w:lang w:val="ru-RU"/>
              </w:rPr>
              <w:t xml:space="preserve">Понятие терроризма в национальном </w:t>
            </w:r>
            <w:r w:rsidR="00567954" w:rsidRPr="00913383">
              <w:rPr>
                <w:rFonts w:ascii="Times New Roman" w:eastAsiaTheme="minorHAnsi" w:hAnsi="Times New Roman" w:cs="Times New Roman"/>
                <w:color w:val="000000"/>
                <w:spacing w:val="-6"/>
                <w:sz w:val="24"/>
                <w:szCs w:val="24"/>
                <w:lang w:val="ru-RU"/>
              </w:rPr>
              <w:t>и международном праве……........</w:t>
            </w:r>
            <w:r w:rsidR="00692ED9">
              <w:rPr>
                <w:rFonts w:ascii="Times New Roman" w:eastAsiaTheme="minorHAnsi" w:hAnsi="Times New Roman" w:cs="Times New Roman"/>
                <w:color w:val="000000"/>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5</w:t>
            </w:r>
            <w:r w:rsidR="00F22191">
              <w:rPr>
                <w:rFonts w:ascii="Times New Roman" w:eastAsiaTheme="minorHAnsi" w:hAnsi="Times New Roman" w:cs="Times New Roman"/>
                <w:spacing w:val="-6"/>
                <w:sz w:val="24"/>
                <w:szCs w:val="24"/>
                <w:lang w:val="ru-RU"/>
              </w:rPr>
              <w:t>9</w:t>
            </w:r>
          </w:p>
        </w:tc>
      </w:tr>
      <w:tr w:rsidR="00874B23" w:rsidRPr="00913383" w:rsidTr="002E2218">
        <w:tc>
          <w:tcPr>
            <w:tcW w:w="9039" w:type="dxa"/>
          </w:tcPr>
          <w:p w:rsidR="00874B23" w:rsidRPr="00913383" w:rsidRDefault="00874B23" w:rsidP="00567954">
            <w:pPr>
              <w:autoSpaceDE w:val="0"/>
              <w:autoSpaceDN w:val="0"/>
              <w:adjustRightInd w:val="0"/>
              <w:rPr>
                <w:rFonts w:ascii="Times New Roman" w:eastAsia="Calibri" w:hAnsi="Times New Roman" w:cs="Times New Roman"/>
                <w:color w:val="000000"/>
                <w:spacing w:val="-6"/>
                <w:sz w:val="24"/>
                <w:szCs w:val="24"/>
                <w:lang w:val="ru-RU"/>
              </w:rPr>
            </w:pPr>
            <w:proofErr w:type="spellStart"/>
            <w:r w:rsidRPr="00913383">
              <w:rPr>
                <w:rFonts w:ascii="Times New Roman" w:eastAsia="Calibri" w:hAnsi="Times New Roman" w:cs="Times New Roman"/>
                <w:b/>
                <w:i/>
                <w:iCs/>
                <w:color w:val="000000"/>
                <w:spacing w:val="-6"/>
                <w:sz w:val="24"/>
                <w:szCs w:val="24"/>
                <w:lang w:val="ru-RU"/>
              </w:rPr>
              <w:t>Хлус</w:t>
            </w:r>
            <w:proofErr w:type="spellEnd"/>
            <w:r w:rsidRPr="00913383">
              <w:rPr>
                <w:rFonts w:ascii="Times New Roman" w:eastAsia="Calibri" w:hAnsi="Times New Roman" w:cs="Times New Roman"/>
                <w:b/>
                <w:i/>
                <w:iCs/>
                <w:color w:val="000000"/>
                <w:spacing w:val="-6"/>
                <w:sz w:val="24"/>
                <w:szCs w:val="24"/>
                <w:lang w:val="ru-RU"/>
              </w:rPr>
              <w:t xml:space="preserve"> А. М., </w:t>
            </w:r>
            <w:proofErr w:type="spellStart"/>
            <w:r w:rsidRPr="00913383">
              <w:rPr>
                <w:rFonts w:ascii="Times New Roman" w:eastAsia="Calibri" w:hAnsi="Times New Roman" w:cs="Times New Roman"/>
                <w:b/>
                <w:i/>
                <w:color w:val="000000"/>
                <w:spacing w:val="-6"/>
                <w:sz w:val="24"/>
                <w:szCs w:val="24"/>
                <w:lang w:val="ru-RU"/>
              </w:rPr>
              <w:t>Кустова</w:t>
            </w:r>
            <w:proofErr w:type="spellEnd"/>
            <w:r w:rsidRPr="00913383">
              <w:rPr>
                <w:rFonts w:ascii="Times New Roman" w:eastAsia="Calibri" w:hAnsi="Times New Roman" w:cs="Times New Roman"/>
                <w:b/>
                <w:i/>
                <w:color w:val="000000"/>
                <w:spacing w:val="-6"/>
                <w:sz w:val="24"/>
                <w:szCs w:val="24"/>
                <w:lang w:val="ru-RU"/>
              </w:rPr>
              <w:t xml:space="preserve"> А. В. </w:t>
            </w:r>
            <w:r w:rsidRPr="00913383">
              <w:rPr>
                <w:rFonts w:ascii="Times New Roman" w:eastAsia="Calibri" w:hAnsi="Times New Roman" w:cs="Times New Roman"/>
                <w:iCs/>
                <w:color w:val="000000"/>
                <w:spacing w:val="-6"/>
                <w:sz w:val="24"/>
                <w:szCs w:val="24"/>
                <w:lang w:val="ru-RU"/>
              </w:rPr>
              <w:t xml:space="preserve">Криминалистическая характеристика материальной структуры грабежей </w:t>
            </w:r>
            <w:r w:rsidR="00567954" w:rsidRPr="00913383">
              <w:rPr>
                <w:rFonts w:ascii="Times New Roman" w:eastAsia="Calibri" w:hAnsi="Times New Roman" w:cs="Times New Roman"/>
                <w:iCs/>
                <w:color w:val="000000"/>
                <w:spacing w:val="-6"/>
                <w:sz w:val="24"/>
                <w:szCs w:val="24"/>
                <w:lang w:val="ru-RU"/>
              </w:rPr>
              <w:t>и разбоев…………………………....................................................</w:t>
            </w:r>
            <w:r w:rsidR="00692ED9">
              <w:rPr>
                <w:rFonts w:ascii="Times New Roman" w:eastAsia="Calibri" w:hAnsi="Times New Roman" w:cs="Times New Roman"/>
                <w:iCs/>
                <w:color w:val="000000"/>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6</w:t>
            </w:r>
            <w:r w:rsidR="00F22191">
              <w:rPr>
                <w:rFonts w:ascii="Times New Roman" w:eastAsiaTheme="minorHAnsi" w:hAnsi="Times New Roman" w:cs="Times New Roman"/>
                <w:spacing w:val="-6"/>
                <w:sz w:val="24"/>
                <w:szCs w:val="24"/>
                <w:lang w:val="ru-RU"/>
              </w:rPr>
              <w:t>2</w:t>
            </w:r>
          </w:p>
        </w:tc>
      </w:tr>
      <w:tr w:rsidR="00874B23" w:rsidRPr="00913383" w:rsidTr="002E2218">
        <w:tc>
          <w:tcPr>
            <w:tcW w:w="9039" w:type="dxa"/>
          </w:tcPr>
          <w:p w:rsidR="00874B23" w:rsidRPr="00913383" w:rsidRDefault="00B364B0" w:rsidP="00B364B0">
            <w:pPr>
              <w:jc w:val="both"/>
              <w:rPr>
                <w:rFonts w:ascii="Times New Roman" w:eastAsia="Calibri" w:hAnsi="Times New Roman" w:cs="Times New Roman"/>
                <w:b/>
                <w:i/>
                <w:iCs/>
                <w:color w:val="000000"/>
                <w:spacing w:val="-6"/>
                <w:sz w:val="24"/>
                <w:szCs w:val="24"/>
                <w:lang w:val="ru-RU"/>
              </w:rPr>
            </w:pPr>
            <w:r w:rsidRPr="00913383">
              <w:rPr>
                <w:rFonts w:ascii="Times New Roman" w:eastAsia="Times New Roman" w:hAnsi="Times New Roman" w:cs="Times New Roman"/>
                <w:b/>
                <w:i/>
                <w:spacing w:val="-6"/>
                <w:lang w:eastAsia="ru-RU"/>
              </w:rPr>
              <w:t>Храмов С. М.</w:t>
            </w:r>
            <w:r w:rsidRPr="00913383">
              <w:rPr>
                <w:rFonts w:ascii="Times New Roman" w:eastAsia="Times New Roman" w:hAnsi="Times New Roman" w:cs="Times New Roman"/>
                <w:b/>
                <w:i/>
                <w:spacing w:val="-6"/>
                <w:lang w:val="ru-RU" w:eastAsia="ru-RU"/>
              </w:rPr>
              <w:t xml:space="preserve"> </w:t>
            </w:r>
            <w:r w:rsidRPr="00913383">
              <w:rPr>
                <w:rFonts w:ascii="Times New Roman" w:hAnsi="Times New Roman"/>
                <w:spacing w:val="-6"/>
                <w:sz w:val="24"/>
                <w:szCs w:val="24"/>
                <w:lang w:val="ru-RU"/>
              </w:rPr>
              <w:t>К</w:t>
            </w:r>
            <w:proofErr w:type="spellStart"/>
            <w:r w:rsidRPr="00913383">
              <w:rPr>
                <w:rFonts w:ascii="Times New Roman" w:hAnsi="Times New Roman"/>
                <w:spacing w:val="-6"/>
                <w:sz w:val="24"/>
                <w:szCs w:val="24"/>
              </w:rPr>
              <w:t>валификация</w:t>
            </w:r>
            <w:proofErr w:type="spellEnd"/>
            <w:r w:rsidRPr="00913383">
              <w:rPr>
                <w:rFonts w:ascii="Times New Roman" w:hAnsi="Times New Roman"/>
                <w:spacing w:val="-6"/>
                <w:sz w:val="24"/>
                <w:szCs w:val="24"/>
              </w:rPr>
              <w:t xml:space="preserve"> преступлений в уголовном праве</w:t>
            </w:r>
            <w:r w:rsidRPr="00913383">
              <w:rPr>
                <w:rFonts w:ascii="Times New Roman" w:hAnsi="Times New Roman"/>
                <w:spacing w:val="-6"/>
                <w:sz w:val="24"/>
                <w:szCs w:val="24"/>
                <w:lang w:val="ru-RU"/>
              </w:rPr>
              <w:t>......................................</w:t>
            </w:r>
            <w:r w:rsidR="00692ED9">
              <w:rPr>
                <w:rFonts w:ascii="Times New Roman" w:hAnsi="Times New Roman"/>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6</w:t>
            </w:r>
            <w:r w:rsidR="00F22191">
              <w:rPr>
                <w:rFonts w:ascii="Times New Roman" w:eastAsiaTheme="minorHAnsi" w:hAnsi="Times New Roman" w:cs="Times New Roman"/>
                <w:spacing w:val="-6"/>
                <w:sz w:val="24"/>
                <w:szCs w:val="24"/>
                <w:lang w:val="ru-RU"/>
              </w:rPr>
              <w:t>4</w:t>
            </w:r>
          </w:p>
        </w:tc>
      </w:tr>
      <w:tr w:rsidR="00874B23" w:rsidRPr="00913383" w:rsidTr="002E2218">
        <w:tc>
          <w:tcPr>
            <w:tcW w:w="9039" w:type="dxa"/>
          </w:tcPr>
          <w:p w:rsidR="00874B23" w:rsidRPr="00913383" w:rsidRDefault="00874B23" w:rsidP="00874B23">
            <w:pPr>
              <w:rPr>
                <w:rFonts w:asciiTheme="minorHAnsi" w:eastAsiaTheme="minorHAnsi" w:hAnsiTheme="minorHAnsi" w:cstheme="minorBidi"/>
                <w:spacing w:val="-6"/>
                <w:sz w:val="24"/>
                <w:szCs w:val="24"/>
                <w:lang w:val="ru-RU"/>
              </w:rPr>
            </w:pPr>
            <w:proofErr w:type="spellStart"/>
            <w:r w:rsidRPr="00913383">
              <w:rPr>
                <w:rFonts w:ascii="Times New Roman" w:eastAsiaTheme="minorHAnsi" w:hAnsi="Times New Roman" w:cs="Times New Roman"/>
                <w:b/>
                <w:i/>
                <w:spacing w:val="-6"/>
                <w:sz w:val="24"/>
                <w:szCs w:val="24"/>
                <w:lang w:val="ru-RU"/>
              </w:rPr>
              <w:t>Юрчук</w:t>
            </w:r>
            <w:proofErr w:type="spellEnd"/>
            <w:r w:rsidRPr="00913383">
              <w:rPr>
                <w:rFonts w:ascii="Times New Roman" w:eastAsiaTheme="minorHAnsi" w:hAnsi="Times New Roman" w:cs="Times New Roman"/>
                <w:b/>
                <w:i/>
                <w:spacing w:val="-6"/>
                <w:sz w:val="24"/>
                <w:szCs w:val="24"/>
                <w:lang w:val="ru-RU"/>
              </w:rPr>
              <w:t xml:space="preserve"> Я. В.</w:t>
            </w:r>
            <w:r w:rsidRPr="00913383">
              <w:rPr>
                <w:rFonts w:ascii="Times New Roman" w:eastAsiaTheme="minorHAnsi" w:hAnsi="Times New Roman" w:cs="Times New Roman"/>
                <w:b/>
                <w:spacing w:val="-6"/>
                <w:sz w:val="24"/>
                <w:szCs w:val="24"/>
                <w:lang w:val="ru-RU"/>
              </w:rPr>
              <w:t xml:space="preserve"> </w:t>
            </w:r>
            <w:r w:rsidRPr="00913383">
              <w:rPr>
                <w:rFonts w:ascii="Times New Roman" w:eastAsiaTheme="minorHAnsi" w:hAnsi="Times New Roman" w:cs="Times New Roman"/>
                <w:spacing w:val="-6"/>
                <w:sz w:val="24"/>
                <w:szCs w:val="24"/>
                <w:lang w:val="ru-RU"/>
              </w:rPr>
              <w:t xml:space="preserve">История становления и развития </w:t>
            </w:r>
            <w:proofErr w:type="gramStart"/>
            <w:r w:rsidRPr="00913383">
              <w:rPr>
                <w:rFonts w:ascii="Times New Roman" w:eastAsiaTheme="minorHAnsi" w:hAnsi="Times New Roman" w:cs="Times New Roman"/>
                <w:spacing w:val="-6"/>
                <w:sz w:val="24"/>
                <w:szCs w:val="24"/>
                <w:lang w:val="ru-RU"/>
              </w:rPr>
              <w:t>института</w:t>
            </w:r>
            <w:proofErr w:type="gramEnd"/>
            <w:r w:rsidRPr="00913383">
              <w:rPr>
                <w:rFonts w:ascii="Times New Roman" w:eastAsiaTheme="minorHAnsi" w:hAnsi="Times New Roman" w:cs="Times New Roman"/>
                <w:spacing w:val="-6"/>
                <w:sz w:val="24"/>
                <w:szCs w:val="24"/>
                <w:lang w:val="ru-RU"/>
              </w:rPr>
              <w:t xml:space="preserve"> принудительных мер безопасности и лечения в Республике Беларусь……………………………………....</w:t>
            </w:r>
            <w:r w:rsidR="00567954" w:rsidRPr="00913383">
              <w:rPr>
                <w:rFonts w:ascii="Times New Roman" w:eastAsiaTheme="minorHAnsi" w:hAnsi="Times New Roman" w:cs="Times New Roman"/>
                <w:spacing w:val="-6"/>
                <w:sz w:val="24"/>
                <w:szCs w:val="24"/>
                <w:lang w:val="ru-RU"/>
              </w:rPr>
              <w:t>...</w:t>
            </w:r>
            <w:r w:rsidR="00692ED9">
              <w:rPr>
                <w:rFonts w:ascii="Times New Roman" w:eastAsiaTheme="minorHAnsi" w:hAnsi="Times New Roman" w:cs="Times New Roman"/>
                <w:spacing w:val="-6"/>
                <w:sz w:val="24"/>
                <w:szCs w:val="24"/>
                <w:lang w:val="ru-RU"/>
              </w:rPr>
              <w:t>..........</w:t>
            </w:r>
          </w:p>
        </w:tc>
        <w:tc>
          <w:tcPr>
            <w:tcW w:w="425" w:type="dxa"/>
            <w:vAlign w:val="bottom"/>
          </w:tcPr>
          <w:p w:rsidR="00874B23" w:rsidRPr="00913383" w:rsidRDefault="00A25A99" w:rsidP="00F22191">
            <w:pPr>
              <w:rPr>
                <w:rFonts w:ascii="Times New Roman" w:eastAsiaTheme="minorHAnsi" w:hAnsi="Times New Roman" w:cs="Times New Roman"/>
                <w:spacing w:val="-6"/>
                <w:sz w:val="24"/>
                <w:szCs w:val="24"/>
                <w:lang w:val="ru-RU"/>
              </w:rPr>
            </w:pPr>
            <w:r w:rsidRPr="00913383">
              <w:rPr>
                <w:rFonts w:ascii="Times New Roman" w:eastAsiaTheme="minorHAnsi" w:hAnsi="Times New Roman" w:cs="Times New Roman"/>
                <w:spacing w:val="-6"/>
                <w:sz w:val="24"/>
                <w:szCs w:val="24"/>
                <w:lang w:val="ru-RU"/>
              </w:rPr>
              <w:t>6</w:t>
            </w:r>
            <w:r w:rsidR="00F22191">
              <w:rPr>
                <w:rFonts w:ascii="Times New Roman" w:eastAsiaTheme="minorHAnsi" w:hAnsi="Times New Roman" w:cs="Times New Roman"/>
                <w:spacing w:val="-6"/>
                <w:sz w:val="24"/>
                <w:szCs w:val="24"/>
                <w:lang w:val="ru-RU"/>
              </w:rPr>
              <w:t>8</w:t>
            </w:r>
          </w:p>
        </w:tc>
      </w:tr>
      <w:tr w:rsidR="00874B23" w:rsidRPr="00913383" w:rsidTr="002E2218">
        <w:tc>
          <w:tcPr>
            <w:tcW w:w="9039" w:type="dxa"/>
          </w:tcPr>
          <w:p w:rsidR="00874B23" w:rsidRPr="00913383" w:rsidRDefault="00874B23" w:rsidP="00874B23">
            <w:pPr>
              <w:rPr>
                <w:rFonts w:ascii="Times New Roman" w:eastAsiaTheme="minorHAnsi" w:hAnsi="Times New Roman" w:cs="Times New Roman"/>
                <w:b/>
                <w:i/>
                <w:spacing w:val="-6"/>
                <w:sz w:val="24"/>
                <w:szCs w:val="24"/>
                <w:lang w:val="ru-RU"/>
              </w:rPr>
            </w:pPr>
            <w:proofErr w:type="spellStart"/>
            <w:r w:rsidRPr="00913383">
              <w:rPr>
                <w:rFonts w:ascii="Times New Roman" w:eastAsiaTheme="minorHAnsi" w:hAnsi="Times New Roman" w:cs="Times New Roman"/>
                <w:b/>
                <w:i/>
                <w:spacing w:val="-6"/>
                <w:sz w:val="24"/>
                <w:szCs w:val="24"/>
                <w:lang w:val="ru-RU"/>
              </w:rPr>
              <w:t>Ярмоц</w:t>
            </w:r>
            <w:proofErr w:type="spellEnd"/>
            <w:r w:rsidRPr="00913383">
              <w:rPr>
                <w:rFonts w:ascii="Times New Roman" w:eastAsiaTheme="minorHAnsi" w:hAnsi="Times New Roman" w:cs="Times New Roman"/>
                <w:b/>
                <w:i/>
                <w:spacing w:val="-6"/>
                <w:sz w:val="24"/>
                <w:szCs w:val="24"/>
                <w:lang w:val="ru-RU"/>
              </w:rPr>
              <w:t xml:space="preserve"> Е. Н.</w:t>
            </w:r>
            <w:r w:rsidRPr="00913383">
              <w:rPr>
                <w:rFonts w:ascii="Times New Roman" w:eastAsia="Times New Roman" w:hAnsi="Times New Roman" w:cs="Times New Roman"/>
                <w:b/>
                <w:spacing w:val="-6"/>
                <w:sz w:val="24"/>
                <w:szCs w:val="24"/>
                <w:lang w:val="ru-RU" w:eastAsia="ru-RU"/>
              </w:rPr>
              <w:t xml:space="preserve"> </w:t>
            </w:r>
            <w:r w:rsidRPr="00913383">
              <w:rPr>
                <w:rFonts w:ascii="Times New Roman" w:eastAsia="Times New Roman" w:hAnsi="Times New Roman" w:cs="Times New Roman"/>
                <w:spacing w:val="-6"/>
                <w:sz w:val="24"/>
                <w:szCs w:val="24"/>
                <w:lang w:val="ru-RU" w:eastAsia="ru-RU"/>
              </w:rPr>
              <w:t>Кратко о профессии судебного художника..</w:t>
            </w:r>
            <w:r w:rsidR="00567954" w:rsidRPr="00913383">
              <w:rPr>
                <w:rFonts w:ascii="Times New Roman" w:eastAsia="Times New Roman" w:hAnsi="Times New Roman" w:cs="Times New Roman"/>
                <w:spacing w:val="-6"/>
                <w:sz w:val="24"/>
                <w:szCs w:val="24"/>
                <w:lang w:val="ru-RU" w:eastAsia="ru-RU"/>
              </w:rPr>
              <w:t>...............................................</w:t>
            </w:r>
            <w:r w:rsidR="00692ED9">
              <w:rPr>
                <w:rFonts w:ascii="Times New Roman" w:eastAsia="Times New Roman" w:hAnsi="Times New Roman" w:cs="Times New Roman"/>
                <w:spacing w:val="-6"/>
                <w:sz w:val="24"/>
                <w:szCs w:val="24"/>
                <w:lang w:val="ru-RU" w:eastAsia="ru-RU"/>
              </w:rPr>
              <w:t>.............</w:t>
            </w:r>
            <w:r w:rsidRPr="00913383">
              <w:rPr>
                <w:rFonts w:ascii="Times New Roman" w:eastAsia="Times New Roman" w:hAnsi="Times New Roman" w:cs="Times New Roman"/>
                <w:spacing w:val="-6"/>
                <w:sz w:val="24"/>
                <w:szCs w:val="24"/>
                <w:lang w:val="ru-RU" w:eastAsia="ru-RU"/>
              </w:rPr>
              <w:t xml:space="preserve"> </w:t>
            </w:r>
          </w:p>
        </w:tc>
        <w:tc>
          <w:tcPr>
            <w:tcW w:w="425" w:type="dxa"/>
            <w:vAlign w:val="bottom"/>
          </w:tcPr>
          <w:p w:rsidR="00874B23" w:rsidRPr="00913383" w:rsidRDefault="00F22191" w:rsidP="00874B23">
            <w:pPr>
              <w:rPr>
                <w:rFonts w:ascii="Times New Roman" w:eastAsiaTheme="minorHAnsi" w:hAnsi="Times New Roman" w:cs="Times New Roman"/>
                <w:spacing w:val="-6"/>
                <w:sz w:val="24"/>
                <w:szCs w:val="24"/>
                <w:lang w:val="ru-RU"/>
              </w:rPr>
            </w:pPr>
            <w:r>
              <w:rPr>
                <w:rFonts w:ascii="Times New Roman" w:eastAsiaTheme="minorHAnsi" w:hAnsi="Times New Roman" w:cs="Times New Roman"/>
                <w:spacing w:val="-6"/>
                <w:sz w:val="24"/>
                <w:szCs w:val="24"/>
                <w:lang w:val="ru-RU"/>
              </w:rPr>
              <w:t>71</w:t>
            </w:r>
          </w:p>
        </w:tc>
      </w:tr>
    </w:tbl>
    <w:p w:rsidR="00874B23" w:rsidRDefault="00874B23">
      <w:pPr>
        <w:spacing w:after="2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type="page"/>
      </w:r>
    </w:p>
    <w:p w:rsidR="002105DD" w:rsidRPr="000008F7"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lang w:val="ru-RU"/>
        </w:rPr>
      </w:pPr>
      <w:r w:rsidRPr="000008F7">
        <w:rPr>
          <w:rFonts w:ascii="Times New Roman" w:eastAsia="Times New Roman" w:hAnsi="Times New Roman" w:cs="Times New Roman"/>
          <w:sz w:val="24"/>
          <w:szCs w:val="24"/>
          <w:lang w:val="ru-RU"/>
        </w:rPr>
        <w:lastRenderedPageBreak/>
        <w:t xml:space="preserve">УДК </w:t>
      </w:r>
      <w:r w:rsidRPr="000E5935">
        <w:rPr>
          <w:rFonts w:ascii="Times New Roman" w:eastAsia="Times New Roman" w:hAnsi="Times New Roman" w:cs="Times New Roman"/>
          <w:sz w:val="24"/>
          <w:szCs w:val="24"/>
          <w:lang w:val="ru-RU"/>
        </w:rPr>
        <w:t>343</w:t>
      </w:r>
      <w:r w:rsidRPr="000008F7">
        <w:rPr>
          <w:rFonts w:ascii="Times New Roman" w:eastAsia="Times New Roman" w:hAnsi="Times New Roman" w:cs="Times New Roman"/>
          <w:sz w:val="24"/>
          <w:szCs w:val="24"/>
          <w:lang w:val="ru-RU"/>
        </w:rPr>
        <w:t>.9</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b/>
          <w:sz w:val="24"/>
          <w:szCs w:val="24"/>
          <w:lang w:val="ru-RU"/>
        </w:rPr>
      </w:pPr>
      <w:r w:rsidRPr="007E3CC0">
        <w:rPr>
          <w:rFonts w:ascii="Times New Roman" w:eastAsia="Times New Roman" w:hAnsi="Times New Roman" w:cs="Times New Roman"/>
          <w:b/>
          <w:sz w:val="24"/>
          <w:szCs w:val="24"/>
          <w:lang w:val="ru-RU"/>
        </w:rPr>
        <w:t>А. АЛЛАХВЕРДИЕВ</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lang w:val="ru-RU"/>
        </w:rPr>
      </w:pPr>
      <w:r w:rsidRPr="007E3CC0">
        <w:rPr>
          <w:rFonts w:ascii="Times New Roman" w:eastAsia="Times New Roman" w:hAnsi="Times New Roman" w:cs="Times New Roman"/>
          <w:sz w:val="24"/>
          <w:szCs w:val="24"/>
          <w:lang w:val="ru-RU"/>
        </w:rPr>
        <w:t xml:space="preserve">Минск, </w:t>
      </w:r>
      <w:r>
        <w:rPr>
          <w:rFonts w:ascii="Times New Roman" w:eastAsia="Times New Roman" w:hAnsi="Times New Roman" w:cs="Times New Roman"/>
          <w:sz w:val="24"/>
          <w:szCs w:val="24"/>
          <w:lang w:val="ru-RU"/>
        </w:rPr>
        <w:t>БГУ</w:t>
      </w:r>
    </w:p>
    <w:p w:rsidR="002105DD" w:rsidRPr="007E3CC0" w:rsidRDefault="002105DD" w:rsidP="00FD2DA5">
      <w:pPr>
        <w:tabs>
          <w:tab w:val="left" w:pos="993"/>
        </w:tabs>
        <w:suppressAutoHyphens/>
        <w:spacing w:line="240" w:lineRule="auto"/>
        <w:ind w:left="708" w:firstLine="1"/>
        <w:jc w:val="both"/>
        <w:rPr>
          <w:rFonts w:ascii="Times New Roman" w:eastAsia="Times New Roman" w:hAnsi="Times New Roman" w:cs="Times New Roman"/>
          <w:sz w:val="24"/>
          <w:szCs w:val="24"/>
          <w:lang w:val="ru-RU"/>
        </w:rPr>
      </w:pPr>
      <w:r w:rsidRPr="007E3CC0">
        <w:rPr>
          <w:rFonts w:ascii="Times New Roman" w:eastAsia="Times New Roman" w:hAnsi="Times New Roman" w:cs="Times New Roman"/>
          <w:sz w:val="24"/>
          <w:szCs w:val="24"/>
          <w:lang w:val="ru-RU"/>
        </w:rPr>
        <w:t>Научный руководитель</w:t>
      </w:r>
      <w:r>
        <w:rPr>
          <w:rFonts w:ascii="Times New Roman" w:eastAsia="Times New Roman" w:hAnsi="Times New Roman" w:cs="Times New Roman"/>
          <w:sz w:val="24"/>
          <w:szCs w:val="24"/>
          <w:lang w:val="ru-RU"/>
        </w:rPr>
        <w:t xml:space="preserve"> –</w:t>
      </w:r>
      <w:r w:rsidR="0099006F">
        <w:rPr>
          <w:rFonts w:ascii="Times New Roman" w:eastAsia="Times New Roman" w:hAnsi="Times New Roman" w:cs="Times New Roman"/>
          <w:sz w:val="24"/>
          <w:szCs w:val="24"/>
          <w:lang w:val="ru-RU"/>
        </w:rPr>
        <w:t xml:space="preserve"> </w:t>
      </w:r>
      <w:r w:rsidRPr="007E3CC0">
        <w:rPr>
          <w:rFonts w:ascii="Times New Roman" w:eastAsia="Times New Roman" w:hAnsi="Times New Roman" w:cs="Times New Roman"/>
          <w:sz w:val="24"/>
          <w:szCs w:val="24"/>
          <w:lang w:val="ru-RU"/>
        </w:rPr>
        <w:t>Красиков</w:t>
      </w:r>
      <w:r w:rsidR="0099006F" w:rsidRPr="0099006F">
        <w:rPr>
          <w:rFonts w:ascii="Times New Roman" w:eastAsia="Times New Roman" w:hAnsi="Times New Roman" w:cs="Times New Roman"/>
          <w:sz w:val="24"/>
          <w:szCs w:val="24"/>
          <w:lang w:val="ru-RU"/>
        </w:rPr>
        <w:t xml:space="preserve"> </w:t>
      </w:r>
      <w:r w:rsidR="0099006F" w:rsidRPr="007E3CC0">
        <w:rPr>
          <w:rFonts w:ascii="Times New Roman" w:eastAsia="Times New Roman" w:hAnsi="Times New Roman" w:cs="Times New Roman"/>
          <w:sz w:val="24"/>
          <w:szCs w:val="24"/>
          <w:lang w:val="ru-RU"/>
        </w:rPr>
        <w:t>В.</w:t>
      </w:r>
      <w:r w:rsidR="0099006F">
        <w:rPr>
          <w:rFonts w:ascii="Times New Roman" w:eastAsia="Times New Roman" w:hAnsi="Times New Roman" w:cs="Times New Roman"/>
          <w:sz w:val="24"/>
          <w:szCs w:val="24"/>
          <w:lang w:val="ru-RU"/>
        </w:rPr>
        <w:t xml:space="preserve"> </w:t>
      </w:r>
      <w:r w:rsidR="0099006F" w:rsidRPr="007E3CC0">
        <w:rPr>
          <w:rFonts w:ascii="Times New Roman" w:eastAsia="Times New Roman" w:hAnsi="Times New Roman" w:cs="Times New Roman"/>
          <w:sz w:val="24"/>
          <w:szCs w:val="24"/>
          <w:lang w:val="ru-RU"/>
        </w:rPr>
        <w:t>С.</w:t>
      </w:r>
      <w:r w:rsidRPr="007E3CC0">
        <w:rPr>
          <w:rFonts w:ascii="Times New Roman" w:eastAsia="Times New Roman" w:hAnsi="Times New Roman" w:cs="Times New Roman"/>
          <w:sz w:val="24"/>
          <w:szCs w:val="24"/>
          <w:lang w:val="ru-RU"/>
        </w:rPr>
        <w:t>, кандидат юридических наук, доцент</w:t>
      </w:r>
      <w:r>
        <w:rPr>
          <w:rFonts w:ascii="Times New Roman" w:eastAsia="Times New Roman" w:hAnsi="Times New Roman" w:cs="Times New Roman"/>
          <w:sz w:val="24"/>
          <w:szCs w:val="24"/>
          <w:lang w:val="ru-RU"/>
        </w:rPr>
        <w:t>, доцент кафедры криминалистики</w:t>
      </w:r>
    </w:p>
    <w:p w:rsidR="002105DD" w:rsidRPr="007E3CC0" w:rsidRDefault="002105DD" w:rsidP="00FD2DA5">
      <w:pPr>
        <w:tabs>
          <w:tab w:val="left" w:pos="993"/>
        </w:tabs>
        <w:suppressAutoHyphens/>
        <w:spacing w:line="240" w:lineRule="auto"/>
        <w:ind w:firstLine="709"/>
        <w:rPr>
          <w:rFonts w:ascii="Times New Roman" w:eastAsia="Times New Roman" w:hAnsi="Times New Roman" w:cs="Times New Roman"/>
          <w:b/>
          <w:sz w:val="24"/>
          <w:szCs w:val="24"/>
        </w:rPr>
      </w:pPr>
    </w:p>
    <w:p w:rsidR="00927C2C" w:rsidRDefault="002105DD" w:rsidP="007B6B2C">
      <w:pPr>
        <w:tabs>
          <w:tab w:val="left" w:pos="993"/>
        </w:tabs>
        <w:suppressAutoHyphens/>
        <w:spacing w:line="240" w:lineRule="auto"/>
        <w:ind w:left="708" w:firstLine="1"/>
        <w:rPr>
          <w:rFonts w:ascii="Times New Roman" w:eastAsia="Times New Roman" w:hAnsi="Times New Roman" w:cs="Times New Roman"/>
          <w:b/>
          <w:sz w:val="24"/>
          <w:szCs w:val="24"/>
          <w:lang w:val="ru-RU"/>
        </w:rPr>
      </w:pPr>
      <w:r w:rsidRPr="007E3CC0">
        <w:rPr>
          <w:rFonts w:ascii="Times New Roman" w:eastAsia="Times New Roman" w:hAnsi="Times New Roman" w:cs="Times New Roman"/>
          <w:b/>
          <w:sz w:val="24"/>
          <w:szCs w:val="24"/>
        </w:rPr>
        <w:t>СТАНОВЛЕНИЕ, РАЗВИТИЕ И ОТЛИЧИТЕЛЬНЫЕ ЧЕРТЫ</w:t>
      </w:r>
      <w:r w:rsidR="00927C2C">
        <w:rPr>
          <w:rFonts w:ascii="Times New Roman" w:eastAsia="Times New Roman" w:hAnsi="Times New Roman" w:cs="Times New Roman"/>
          <w:b/>
          <w:sz w:val="24"/>
          <w:szCs w:val="24"/>
          <w:lang w:val="ru-RU"/>
        </w:rPr>
        <w:t xml:space="preserve"> </w:t>
      </w:r>
      <w:r w:rsidRPr="007E3CC0">
        <w:rPr>
          <w:rFonts w:ascii="Times New Roman" w:eastAsia="Times New Roman" w:hAnsi="Times New Roman" w:cs="Times New Roman"/>
          <w:b/>
          <w:sz w:val="24"/>
          <w:szCs w:val="24"/>
        </w:rPr>
        <w:t xml:space="preserve">ОРГАНИЗОВАННОЙ ПРЕСТУПНОСТИ </w:t>
      </w:r>
    </w:p>
    <w:p w:rsidR="002105DD" w:rsidRPr="007E3CC0" w:rsidRDefault="002105DD" w:rsidP="00FD2DA5">
      <w:pPr>
        <w:tabs>
          <w:tab w:val="left" w:pos="993"/>
        </w:tabs>
        <w:suppressAutoHyphens/>
        <w:spacing w:line="240" w:lineRule="auto"/>
        <w:ind w:firstLine="709"/>
        <w:rPr>
          <w:rFonts w:ascii="Times New Roman" w:eastAsia="Times New Roman" w:hAnsi="Times New Roman" w:cs="Times New Roman"/>
          <w:b/>
          <w:sz w:val="24"/>
          <w:szCs w:val="24"/>
        </w:rPr>
      </w:pPr>
      <w:r w:rsidRPr="007E3CC0">
        <w:rPr>
          <w:rFonts w:ascii="Times New Roman" w:eastAsia="Times New Roman" w:hAnsi="Times New Roman" w:cs="Times New Roman"/>
          <w:b/>
          <w:sz w:val="24"/>
          <w:szCs w:val="24"/>
        </w:rPr>
        <w:t>НА ПОСТСОВЕТСКОМ ПРОСТРАНСТВЕ</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rPr>
      </w:pPr>
    </w:p>
    <w:p w:rsidR="002105DD" w:rsidRPr="00DA711A"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lang w:val="ru-RU"/>
        </w:rPr>
      </w:pPr>
      <w:r w:rsidRPr="007E3CC0">
        <w:rPr>
          <w:rFonts w:ascii="Times New Roman" w:eastAsia="Times New Roman" w:hAnsi="Times New Roman" w:cs="Times New Roman"/>
          <w:sz w:val="24"/>
          <w:szCs w:val="24"/>
        </w:rPr>
        <w:t>Смена строя и распад государства непременно влечёт за собой рост преступности. В особенности это касается организованной преступно</w:t>
      </w:r>
      <w:r>
        <w:rPr>
          <w:rFonts w:ascii="Times New Roman" w:eastAsia="Times New Roman" w:hAnsi="Times New Roman" w:cs="Times New Roman"/>
          <w:sz w:val="24"/>
          <w:szCs w:val="24"/>
        </w:rPr>
        <w:t>й деятельности</w:t>
      </w:r>
      <w:r w:rsidRPr="007E3CC0">
        <w:rPr>
          <w:rFonts w:ascii="Times New Roman" w:eastAsia="Times New Roman" w:hAnsi="Times New Roman" w:cs="Times New Roman"/>
          <w:sz w:val="24"/>
          <w:szCs w:val="24"/>
        </w:rPr>
        <w:t xml:space="preserve"> старающейся закрепиться за слабо контролируемыми сферами</w:t>
      </w:r>
      <w:r>
        <w:rPr>
          <w:rFonts w:ascii="Times New Roman" w:eastAsia="Times New Roman" w:hAnsi="Times New Roman" w:cs="Times New Roman"/>
          <w:sz w:val="24"/>
          <w:szCs w:val="24"/>
        </w:rPr>
        <w:t xml:space="preserve"> в экономике и государственном управлении. </w:t>
      </w:r>
      <w:r>
        <w:rPr>
          <w:rFonts w:ascii="Times New Roman" w:eastAsia="Times New Roman" w:hAnsi="Times New Roman" w:cs="Times New Roman"/>
          <w:sz w:val="24"/>
          <w:szCs w:val="24"/>
          <w:lang w:val="ru-RU"/>
        </w:rPr>
        <w:t xml:space="preserve">Де-факто преступные группировки способны заполнить собой «вакуум власти» </w:t>
      </w:r>
      <w:r w:rsidRPr="00DA711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то есть область, в которой государственный контроль представляется недостаточным. Это происходит вследствие того, что преступные группировки приобретают возможность силового контроля отдельных событий и целых сфер ввиду слабости государственных институтов.</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rPr>
      </w:pPr>
      <w:r w:rsidRPr="007E3CC0">
        <w:rPr>
          <w:rFonts w:ascii="Times New Roman" w:eastAsia="Times New Roman" w:hAnsi="Times New Roman" w:cs="Times New Roman"/>
          <w:sz w:val="24"/>
          <w:szCs w:val="24"/>
        </w:rPr>
        <w:t>Так произошло и после распада СССР: вкупе с социальной неустойчивостью, распад государства привёл к активному росту организованной преступности на постсоветском пространстве.</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rPr>
      </w:pPr>
      <w:r w:rsidRPr="007E3CC0">
        <w:rPr>
          <w:rFonts w:ascii="Times New Roman" w:eastAsia="Times New Roman" w:hAnsi="Times New Roman" w:cs="Times New Roman"/>
          <w:sz w:val="24"/>
          <w:szCs w:val="24"/>
        </w:rPr>
        <w:t>В современных обстоятельствах организованная преступность может быть охарактеризована не просто как совокупность криминальных деяний, но как сложная системно-структурная совокупность деятельности преступного мира, существующая в виде преступных сообществ, которые отличает широкий размах деятельности.</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rPr>
      </w:pPr>
      <w:r w:rsidRPr="007E3CC0">
        <w:rPr>
          <w:rFonts w:ascii="Times New Roman" w:eastAsia="Times New Roman" w:hAnsi="Times New Roman" w:cs="Times New Roman"/>
          <w:sz w:val="24"/>
          <w:szCs w:val="24"/>
        </w:rPr>
        <w:t>Постсоветская организованная преступность во многом аутентична и отличается от других. Так, если сицилийская мафия представляет собой нисходящую авторитарную с</w:t>
      </w:r>
      <w:r>
        <w:rPr>
          <w:rFonts w:ascii="Times New Roman" w:eastAsia="Times New Roman" w:hAnsi="Times New Roman" w:cs="Times New Roman"/>
          <w:sz w:val="24"/>
          <w:szCs w:val="24"/>
        </w:rPr>
        <w:t xml:space="preserve">труктуру, также как и японские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rPr>
        <w:t>якудзы</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rPr>
        <w:t xml:space="preserve">, которые также отличаются строгой </w:t>
      </w:r>
      <w:proofErr w:type="spellStart"/>
      <w:r w:rsidRPr="007E3CC0">
        <w:rPr>
          <w:rFonts w:ascii="Times New Roman" w:eastAsia="Times New Roman" w:hAnsi="Times New Roman" w:cs="Times New Roman"/>
          <w:sz w:val="24"/>
          <w:szCs w:val="24"/>
        </w:rPr>
        <w:t>регламентированностью</w:t>
      </w:r>
      <w:proofErr w:type="spellEnd"/>
      <w:r w:rsidRPr="007E3CC0">
        <w:rPr>
          <w:rFonts w:ascii="Times New Roman" w:eastAsia="Times New Roman" w:hAnsi="Times New Roman" w:cs="Times New Roman"/>
          <w:sz w:val="24"/>
          <w:szCs w:val="24"/>
        </w:rPr>
        <w:t xml:space="preserve"> своих деяний в виде сводов традиций и законов, то для отечественного криминального сообщества данного периода характерно сочетание сразу обоих этих факторов. Обладая строгой иерархией, таковое в большей мере подобно организации коллективистской, обладающей своими правилами </w:t>
      </w:r>
      <w:proofErr w:type="gramStart"/>
      <w:r w:rsidRPr="007E3CC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оведения</w:t>
      </w:r>
      <w:proofErr w:type="gramEnd"/>
      <w:r>
        <w:rPr>
          <w:rFonts w:ascii="Times New Roman" w:eastAsia="Times New Roman" w:hAnsi="Times New Roman" w:cs="Times New Roman"/>
          <w:sz w:val="24"/>
          <w:szCs w:val="24"/>
        </w:rPr>
        <w:t xml:space="preserve"> в виде так называемых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rPr>
        <w:t>понятий</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rPr>
        <w:t>.</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sidRPr="007E3CC0">
        <w:rPr>
          <w:rFonts w:ascii="Times New Roman" w:eastAsia="Times New Roman" w:hAnsi="Times New Roman" w:cs="Times New Roman"/>
          <w:sz w:val="24"/>
          <w:szCs w:val="24"/>
        </w:rPr>
        <w:t>Пик деятельности организованных группировок на постсоветском простра</w:t>
      </w:r>
      <w:r>
        <w:rPr>
          <w:rFonts w:ascii="Times New Roman" w:eastAsia="Times New Roman" w:hAnsi="Times New Roman" w:cs="Times New Roman"/>
          <w:sz w:val="24"/>
          <w:szCs w:val="24"/>
        </w:rPr>
        <w:t>нстве пришёлся на 1990-е годы (</w:t>
      </w:r>
      <w:r w:rsidRPr="007E3CC0">
        <w:rPr>
          <w:rFonts w:ascii="Times New Roman" w:eastAsia="Times New Roman" w:hAnsi="Times New Roman" w:cs="Times New Roman"/>
          <w:sz w:val="24"/>
          <w:szCs w:val="24"/>
        </w:rPr>
        <w:t>«девяно</w:t>
      </w:r>
      <w:r>
        <w:rPr>
          <w:rFonts w:ascii="Times New Roman" w:eastAsia="Times New Roman" w:hAnsi="Times New Roman" w:cs="Times New Roman"/>
          <w:sz w:val="24"/>
          <w:szCs w:val="24"/>
        </w:rPr>
        <w:t>стые</w:t>
      </w:r>
      <w:r w:rsidRPr="00DA711A">
        <w:rPr>
          <w:rFonts w:ascii="Times New Roman" w:eastAsia="Times New Roman" w:hAnsi="Times New Roman" w:cs="Times New Roman"/>
          <w:sz w:val="24"/>
          <w:szCs w:val="24"/>
        </w:rPr>
        <w:t>»</w:t>
      </w:r>
      <w:r>
        <w:rPr>
          <w:rFonts w:ascii="Times New Roman" w:eastAsia="Times New Roman" w:hAnsi="Times New Roman" w:cs="Times New Roman"/>
          <w:sz w:val="24"/>
          <w:szCs w:val="24"/>
        </w:rPr>
        <w:t>), а также начало 2000-х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rPr>
        <w:t>нулевых</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rPr>
        <w:t>). Так, например, п</w:t>
      </w:r>
      <w:r w:rsidRPr="007E3CC0">
        <w:rPr>
          <w:rFonts w:ascii="Times New Roman" w:eastAsia="Times New Roman" w:hAnsi="Times New Roman" w:cs="Times New Roman"/>
          <w:sz w:val="24"/>
          <w:szCs w:val="24"/>
          <w:highlight w:val="white"/>
        </w:rPr>
        <w:t xml:space="preserve">о некоторым данным, белорусские организованные преступные группировки (далее </w:t>
      </w:r>
      <w:r w:rsidRPr="007E3CC0">
        <w:rPr>
          <w:rFonts w:ascii="Times New Roman" w:hAnsi="Times New Roman" w:cs="Times New Roman"/>
          <w:color w:val="202124"/>
          <w:sz w:val="24"/>
          <w:szCs w:val="24"/>
          <w:highlight w:val="white"/>
        </w:rPr>
        <w:t xml:space="preserve">– </w:t>
      </w:r>
      <w:r w:rsidRPr="007E3CC0">
        <w:rPr>
          <w:rFonts w:ascii="Times New Roman" w:eastAsia="Times New Roman" w:hAnsi="Times New Roman" w:cs="Times New Roman"/>
          <w:sz w:val="24"/>
          <w:szCs w:val="24"/>
          <w:highlight w:val="white"/>
        </w:rPr>
        <w:t>ОПГ) окончательно консолидировались в криминальное</w:t>
      </w:r>
      <w:r>
        <w:rPr>
          <w:rFonts w:ascii="Times New Roman" w:eastAsia="Times New Roman" w:hAnsi="Times New Roman" w:cs="Times New Roman"/>
          <w:sz w:val="24"/>
          <w:szCs w:val="24"/>
          <w:highlight w:val="white"/>
        </w:rPr>
        <w:t xml:space="preserve"> сообщество именно к середине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девяностых</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а вся страна была поделена между преступными группировками. По некоторым данным, к концу 1994 года в Беларуси насчитывалось 150 организованных преступных групп, во главе которых стояли 112 криминальных авторитетов [4]. </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rPr>
      </w:pPr>
      <w:r w:rsidRPr="007E3CC0">
        <w:rPr>
          <w:rFonts w:ascii="Times New Roman" w:eastAsia="Times New Roman" w:hAnsi="Times New Roman" w:cs="Times New Roman"/>
          <w:sz w:val="24"/>
          <w:szCs w:val="24"/>
        </w:rPr>
        <w:t>По данным же МВД Российской Федерации, если в 1990 г. органами внутренних дел в России было выявлено 785 организованных преступных группировок (ОПГ), то уже в 1998 г. их численность составила 12000, а количество составлявших их криминальных элементов – 58 тыс. чел</w:t>
      </w:r>
      <w:r>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rPr>
        <w:t xml:space="preserve"> [3].</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sidRPr="007E3CC0">
        <w:rPr>
          <w:rFonts w:ascii="Times New Roman" w:eastAsia="Times New Roman" w:hAnsi="Times New Roman" w:cs="Times New Roman"/>
          <w:sz w:val="24"/>
          <w:szCs w:val="24"/>
          <w:highlight w:val="white"/>
        </w:rPr>
        <w:t xml:space="preserve">Вербовка и подготовка участников таких преступных группировок проходила в основном схожим образом. Так, тенденция привлечения бывших спортсменов, </w:t>
      </w:r>
      <w:r w:rsidRPr="007E3CC0">
        <w:rPr>
          <w:rFonts w:ascii="Times New Roman" w:eastAsia="Times New Roman" w:hAnsi="Times New Roman" w:cs="Times New Roman"/>
          <w:sz w:val="24"/>
          <w:szCs w:val="24"/>
          <w:highlight w:val="white"/>
        </w:rPr>
        <w:lastRenderedPageBreak/>
        <w:t xml:space="preserve">десантников, сотрудников МВД и КГБ проявилась почти во всех странах постсоветского пространства [4]. </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proofErr w:type="gramStart"/>
      <w:r w:rsidRPr="007E3CC0">
        <w:rPr>
          <w:rFonts w:ascii="Times New Roman" w:eastAsia="Times New Roman" w:hAnsi="Times New Roman" w:cs="Times New Roman"/>
          <w:sz w:val="24"/>
          <w:szCs w:val="24"/>
          <w:highlight w:val="white"/>
        </w:rPr>
        <w:t xml:space="preserve">Сами же группировки обладали стойкими трансграничными связями: российская организованная преступность </w:t>
      </w:r>
      <w:r>
        <w:rPr>
          <w:rFonts w:ascii="Times New Roman" w:eastAsia="Times New Roman" w:hAnsi="Times New Roman" w:cs="Times New Roman"/>
          <w:sz w:val="24"/>
          <w:szCs w:val="24"/>
          <w:highlight w:val="white"/>
        </w:rPr>
        <w:t xml:space="preserve">выступала в роли своеобразного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патрона</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белорусских ОПГ.</w:t>
      </w:r>
      <w:proofErr w:type="gramEnd"/>
      <w:r w:rsidRPr="007E3CC0">
        <w:rPr>
          <w:rFonts w:ascii="Times New Roman" w:eastAsia="Times New Roman" w:hAnsi="Times New Roman" w:cs="Times New Roman"/>
          <w:sz w:val="24"/>
          <w:szCs w:val="24"/>
          <w:highlight w:val="white"/>
        </w:rPr>
        <w:t xml:space="preserve"> </w:t>
      </w:r>
      <w:proofErr w:type="gramStart"/>
      <w:r w:rsidRPr="007E3CC0">
        <w:rPr>
          <w:rFonts w:ascii="Times New Roman" w:eastAsia="Times New Roman" w:hAnsi="Times New Roman" w:cs="Times New Roman"/>
          <w:sz w:val="24"/>
          <w:szCs w:val="24"/>
          <w:highlight w:val="white"/>
        </w:rPr>
        <w:t xml:space="preserve">Так, например, таковые имели совместный </w:t>
      </w:r>
      <w:r w:rsidRPr="00DA711A">
        <w:rPr>
          <w:rFonts w:ascii="Times New Roman" w:eastAsia="Times New Roman" w:hAnsi="Times New Roman" w:cs="Times New Roman"/>
          <w:sz w:val="24"/>
          <w:szCs w:val="24"/>
        </w:rPr>
        <w:t>«</w:t>
      </w:r>
      <w:proofErr w:type="spellStart"/>
      <w:r w:rsidRPr="00DA711A">
        <w:rPr>
          <w:rFonts w:ascii="Times New Roman" w:eastAsia="Times New Roman" w:hAnsi="Times New Roman" w:cs="Times New Roman"/>
          <w:sz w:val="24"/>
          <w:szCs w:val="24"/>
          <w:highlight w:val="white"/>
        </w:rPr>
        <w:t>общак</w:t>
      </w:r>
      <w:proofErr w:type="spellEnd"/>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(на уголовном жаргоне </w:t>
      </w:r>
      <w:r w:rsidRPr="007E3CC0">
        <w:rPr>
          <w:rFonts w:ascii="Times New Roman" w:eastAsia="Times New Roman" w:hAnsi="Times New Roman" w:cs="Times New Roman"/>
          <w:sz w:val="24"/>
          <w:szCs w:val="24"/>
        </w:rPr>
        <w:t xml:space="preserve">– </w:t>
      </w:r>
      <w:r w:rsidRPr="007E3CC0">
        <w:rPr>
          <w:rFonts w:ascii="Times New Roman" w:eastAsia="Times New Roman" w:hAnsi="Times New Roman" w:cs="Times New Roman"/>
          <w:sz w:val="24"/>
          <w:szCs w:val="24"/>
          <w:highlight w:val="white"/>
        </w:rPr>
        <w:t>фонд взаимопомощи в среде преступного сообщества), в то время как некоторые минские криминальные авторитеты были присланы напрямую из Санкт-Петербур</w:t>
      </w:r>
      <w:r>
        <w:rPr>
          <w:rFonts w:ascii="Times New Roman" w:eastAsia="Times New Roman" w:hAnsi="Times New Roman" w:cs="Times New Roman"/>
          <w:sz w:val="24"/>
          <w:szCs w:val="24"/>
          <w:highlight w:val="white"/>
        </w:rPr>
        <w:t>га или Москвы).</w:t>
      </w:r>
      <w:proofErr w:type="gramEnd"/>
      <w:r>
        <w:rPr>
          <w:rFonts w:ascii="Times New Roman" w:eastAsia="Times New Roman" w:hAnsi="Times New Roman" w:cs="Times New Roman"/>
          <w:sz w:val="24"/>
          <w:szCs w:val="24"/>
          <w:highlight w:val="white"/>
        </w:rPr>
        <w:t xml:space="preserve"> Более того, на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коронации</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(провозглашения авторитета высшим в иерархии </w:t>
      </w:r>
      <w:r w:rsidRPr="007E3CC0">
        <w:rPr>
          <w:rFonts w:ascii="Times New Roman" w:eastAsia="Times New Roman" w:hAnsi="Times New Roman" w:cs="Times New Roman"/>
          <w:sz w:val="24"/>
          <w:szCs w:val="24"/>
        </w:rPr>
        <w:t>– т.</w:t>
      </w:r>
      <w:r>
        <w:rPr>
          <w:rFonts w:ascii="Times New Roman" w:eastAsia="Times New Roman" w:hAnsi="Times New Roman" w:cs="Times New Roman"/>
          <w:sz w:val="24"/>
          <w:szCs w:val="24"/>
          <w:lang w:val="ru-RU"/>
        </w:rPr>
        <w:t xml:space="preserve"> </w:t>
      </w:r>
      <w:r w:rsidRPr="007E3CC0">
        <w:rPr>
          <w:rFonts w:ascii="Times New Roman" w:eastAsia="Times New Roman" w:hAnsi="Times New Roman" w:cs="Times New Roman"/>
          <w:sz w:val="24"/>
          <w:szCs w:val="24"/>
        </w:rPr>
        <w:t>н. «</w:t>
      </w:r>
      <w:r>
        <w:rPr>
          <w:rFonts w:ascii="Times New Roman" w:eastAsia="Times New Roman" w:hAnsi="Times New Roman" w:cs="Times New Roman"/>
          <w:sz w:val="24"/>
          <w:szCs w:val="24"/>
          <w:highlight w:val="white"/>
        </w:rPr>
        <w:t>вором в законе</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отдельных преступных лиц в Минске и Витебске (как, например, в случ</w:t>
      </w:r>
      <w:r>
        <w:rPr>
          <w:rFonts w:ascii="Times New Roman" w:eastAsia="Times New Roman" w:hAnsi="Times New Roman" w:cs="Times New Roman"/>
          <w:sz w:val="24"/>
          <w:szCs w:val="24"/>
          <w:highlight w:val="white"/>
        </w:rPr>
        <w:t xml:space="preserve">ае с Петром Науменко по кличке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Наум</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происходили при прямом присутствии грузинских преступных лидеров. </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sidRPr="007E3CC0">
        <w:rPr>
          <w:rFonts w:ascii="Times New Roman" w:eastAsia="Times New Roman" w:hAnsi="Times New Roman" w:cs="Times New Roman"/>
          <w:sz w:val="24"/>
          <w:szCs w:val="24"/>
          <w:highlight w:val="white"/>
        </w:rPr>
        <w:t>В свою очередь, деятельность украинско-российского криминального авторитета Семёна Могилевича также является пр</w:t>
      </w:r>
      <w:r>
        <w:rPr>
          <w:rFonts w:ascii="Times New Roman" w:eastAsia="Times New Roman" w:hAnsi="Times New Roman" w:cs="Times New Roman"/>
          <w:sz w:val="24"/>
          <w:szCs w:val="24"/>
          <w:highlight w:val="white"/>
        </w:rPr>
        <w:t xml:space="preserve">имером такого межнационального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партнёрства</w:t>
      </w:r>
      <w:r w:rsidRPr="00DA711A">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w:t>
      </w:r>
      <w:r w:rsidRPr="007E3CC0">
        <w:rPr>
          <w:rFonts w:ascii="Times New Roman" w:eastAsia="Times New Roman" w:hAnsi="Times New Roman" w:cs="Times New Roman"/>
          <w:sz w:val="24"/>
          <w:szCs w:val="24"/>
          <w:highlight w:val="white"/>
        </w:rPr>
        <w:t xml:space="preserve">преступных </w:t>
      </w:r>
      <w:r>
        <w:rPr>
          <w:rFonts w:ascii="Times New Roman" w:eastAsia="Times New Roman" w:hAnsi="Times New Roman" w:cs="Times New Roman"/>
          <w:sz w:val="24"/>
          <w:szCs w:val="24"/>
          <w:highlight w:val="white"/>
        </w:rPr>
        <w:t xml:space="preserve">групп: Могилевич контролировал </w:t>
      </w:r>
      <w:r w:rsidRPr="007E3CC0">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highlight w:val="white"/>
        </w:rPr>
        <w:t>РосУкроЭнерго</w:t>
      </w:r>
      <w:proofErr w:type="spellEnd"/>
      <w:r w:rsidRPr="00DA711A">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w:t>
      </w:r>
      <w:r w:rsidRPr="007E3CC0">
        <w:rPr>
          <w:rFonts w:ascii="Times New Roman" w:eastAsia="Times New Roman" w:hAnsi="Times New Roman" w:cs="Times New Roman"/>
          <w:sz w:val="24"/>
          <w:szCs w:val="24"/>
          <w:highlight w:val="white"/>
        </w:rPr>
        <w:t xml:space="preserve">и иные </w:t>
      </w:r>
      <w:r>
        <w:rPr>
          <w:rFonts w:ascii="Times New Roman" w:eastAsia="Times New Roman" w:hAnsi="Times New Roman" w:cs="Times New Roman"/>
          <w:sz w:val="24"/>
          <w:szCs w:val="24"/>
          <w:highlight w:val="white"/>
        </w:rPr>
        <w:t xml:space="preserve">российско-украинские компании,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отмывая</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средства, полученные преступным путём, под видом легальных международных транзакций.</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Почерк</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группировок вне зависимости от региона был во многом схож. Тем не менее, географические и политико-экономические особенности гос</w:t>
      </w:r>
      <w:r>
        <w:rPr>
          <w:rFonts w:ascii="Times New Roman" w:eastAsia="Times New Roman" w:hAnsi="Times New Roman" w:cs="Times New Roman"/>
          <w:sz w:val="24"/>
          <w:szCs w:val="24"/>
          <w:highlight w:val="white"/>
        </w:rPr>
        <w:t xml:space="preserve">ударств обосновывали некоторые </w:t>
      </w:r>
      <w:r w:rsidRPr="007E3CC0">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специализации</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национальных группировок. Так, с начала 1990-х годов белорусские ОПГ </w:t>
      </w:r>
      <w:r w:rsidRPr="007E3CC0">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удачно</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влились в процессы угона автомобилей в Европе. Контакты с ОПГ установили представители немецких и польских преступных группировок, специализирующихся на </w:t>
      </w:r>
      <w:proofErr w:type="spellStart"/>
      <w:r w:rsidRPr="007E3CC0">
        <w:rPr>
          <w:rFonts w:ascii="Times New Roman" w:eastAsia="Times New Roman" w:hAnsi="Times New Roman" w:cs="Times New Roman"/>
          <w:sz w:val="24"/>
          <w:szCs w:val="24"/>
          <w:highlight w:val="white"/>
        </w:rPr>
        <w:t>автоугонах</w:t>
      </w:r>
      <w:proofErr w:type="spellEnd"/>
      <w:r w:rsidRPr="007E3CC0">
        <w:rPr>
          <w:rFonts w:ascii="Times New Roman" w:eastAsia="Times New Roman" w:hAnsi="Times New Roman" w:cs="Times New Roman"/>
          <w:sz w:val="24"/>
          <w:szCs w:val="24"/>
          <w:highlight w:val="white"/>
        </w:rPr>
        <w:t>, которые сбывали украденные автомашины в странах СНГ и Балтии [4].</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sidRPr="007E3CC0">
        <w:rPr>
          <w:rFonts w:ascii="Times New Roman" w:eastAsia="Times New Roman" w:hAnsi="Times New Roman" w:cs="Times New Roman"/>
          <w:sz w:val="24"/>
          <w:szCs w:val="24"/>
          <w:highlight w:val="white"/>
        </w:rPr>
        <w:t>Российская же криминальная структура отличалась обширной разрозненностью: сразу несколько группировок могли делить отдельные районы городов</w:t>
      </w:r>
      <w:r>
        <w:rPr>
          <w:rFonts w:ascii="Times New Roman" w:eastAsia="Times New Roman" w:hAnsi="Times New Roman" w:cs="Times New Roman"/>
          <w:sz w:val="24"/>
          <w:szCs w:val="24"/>
          <w:highlight w:val="white"/>
        </w:rPr>
        <w:t xml:space="preserve">, что выливалось в постоянные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разборки</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(разрешение спорных ситуаций и выяснение отношений между ОПГ, в т.</w:t>
      </w:r>
      <w:r>
        <w:rPr>
          <w:rFonts w:ascii="Times New Roman" w:eastAsia="Times New Roman" w:hAnsi="Times New Roman" w:cs="Times New Roman"/>
          <w:sz w:val="24"/>
          <w:szCs w:val="24"/>
          <w:highlight w:val="white"/>
          <w:lang w:val="ru-RU"/>
        </w:rPr>
        <w:t xml:space="preserve"> </w:t>
      </w:r>
      <w:r w:rsidRPr="007E3CC0">
        <w:rPr>
          <w:rFonts w:ascii="Times New Roman" w:eastAsia="Times New Roman" w:hAnsi="Times New Roman" w:cs="Times New Roman"/>
          <w:sz w:val="24"/>
          <w:szCs w:val="24"/>
          <w:highlight w:val="white"/>
        </w:rPr>
        <w:t>ч. силовым методом) и, фактически, междоусобные войны. Ввиду этого, российские ОПГ также распред</w:t>
      </w:r>
      <w:r>
        <w:rPr>
          <w:rFonts w:ascii="Times New Roman" w:eastAsia="Times New Roman" w:hAnsi="Times New Roman" w:cs="Times New Roman"/>
          <w:sz w:val="24"/>
          <w:szCs w:val="24"/>
          <w:highlight w:val="white"/>
        </w:rPr>
        <w:t xml:space="preserve">еляли сферы влияния: например,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Измайловская</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ОПГ преимуществ</w:t>
      </w:r>
      <w:r>
        <w:rPr>
          <w:rFonts w:ascii="Times New Roman" w:eastAsia="Times New Roman" w:hAnsi="Times New Roman" w:cs="Times New Roman"/>
          <w:sz w:val="24"/>
          <w:szCs w:val="24"/>
          <w:highlight w:val="white"/>
        </w:rPr>
        <w:t xml:space="preserve">енно занималась страхованием и </w:t>
      </w:r>
      <w:r w:rsidRPr="007E3CC0">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highlight w:val="white"/>
        </w:rPr>
        <w:t>крышеванием</w:t>
      </w:r>
      <w:proofErr w:type="spellEnd"/>
      <w:r w:rsidRPr="00DA711A">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маршрутных такси.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Славянский криминальный клан</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был ориентирован на торговлю машинами, контрабанду товаров и </w:t>
      </w:r>
      <w:r>
        <w:rPr>
          <w:rFonts w:ascii="Times New Roman" w:eastAsia="Times New Roman" w:hAnsi="Times New Roman" w:cs="Times New Roman"/>
          <w:sz w:val="24"/>
          <w:szCs w:val="24"/>
          <w:highlight w:val="white"/>
        </w:rPr>
        <w:t xml:space="preserve">игорный бизнес, а деятельность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Кутаисских</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была направлена на операции с недвижимостью, </w:t>
      </w:r>
      <w:proofErr w:type="spellStart"/>
      <w:r w:rsidRPr="007E3CC0">
        <w:rPr>
          <w:rFonts w:ascii="Times New Roman" w:eastAsia="Times New Roman" w:hAnsi="Times New Roman" w:cs="Times New Roman"/>
          <w:sz w:val="24"/>
          <w:szCs w:val="24"/>
          <w:highlight w:val="white"/>
        </w:rPr>
        <w:t>наркотрафик</w:t>
      </w:r>
      <w:proofErr w:type="spellEnd"/>
      <w:r w:rsidRPr="007E3CC0">
        <w:rPr>
          <w:rFonts w:ascii="Times New Roman" w:eastAsia="Times New Roman" w:hAnsi="Times New Roman" w:cs="Times New Roman"/>
          <w:sz w:val="24"/>
          <w:szCs w:val="24"/>
          <w:highlight w:val="white"/>
        </w:rPr>
        <w:t>, торговлю оружием и отмывание денег.</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sidRPr="007E3CC0">
        <w:rPr>
          <w:rFonts w:ascii="Times New Roman" w:eastAsia="Times New Roman" w:hAnsi="Times New Roman" w:cs="Times New Roman"/>
          <w:sz w:val="24"/>
          <w:szCs w:val="24"/>
          <w:highlight w:val="white"/>
        </w:rPr>
        <w:t>В свою очередь, кавказские группировки преуспевали в изготовке фальшивых долларов высокого качества, на которых имелась и металлическая лента, и голограмма, и микротекст. Это обусловило налаживание ОПГ «экспорта» фальшивых долларов, например, в Республику Беларусь. Поскольку в Беларуси в те времена были очень развиты валютные операции на чёрном рынке, а фальшивые доллары, изготовленные белорусскими преступниками, отличал</w:t>
      </w:r>
      <w:r>
        <w:rPr>
          <w:rFonts w:ascii="Times New Roman" w:eastAsia="Times New Roman" w:hAnsi="Times New Roman" w:cs="Times New Roman"/>
          <w:sz w:val="24"/>
          <w:szCs w:val="24"/>
          <w:highlight w:val="white"/>
        </w:rPr>
        <w:t xml:space="preserve">ись низким качеством, подобная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продукция</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пользовалась в стране большим спросом.</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 концу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нулевых</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w:t>
      </w:r>
      <w:proofErr w:type="gramStart"/>
      <w:r w:rsidRPr="007E3CC0">
        <w:rPr>
          <w:rFonts w:ascii="Times New Roman" w:eastAsia="Times New Roman" w:hAnsi="Times New Roman" w:cs="Times New Roman"/>
          <w:sz w:val="24"/>
          <w:szCs w:val="24"/>
          <w:highlight w:val="white"/>
        </w:rPr>
        <w:t>криминогенная ситуация</w:t>
      </w:r>
      <w:proofErr w:type="gramEnd"/>
      <w:r w:rsidRPr="007E3CC0">
        <w:rPr>
          <w:rFonts w:ascii="Times New Roman" w:eastAsia="Times New Roman" w:hAnsi="Times New Roman" w:cs="Times New Roman"/>
          <w:sz w:val="24"/>
          <w:szCs w:val="24"/>
          <w:highlight w:val="white"/>
        </w:rPr>
        <w:t xml:space="preserve"> в странах постсоветского пространства резко улучшилась, вызвав даже упразднение специально сформированных органов по борьбе с организованной преступностью (ОБОП), например, в Российской Федерации в 2008 году, а также пересмотров компетенции ОБОП в Украине в эти же годы.</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sidRPr="007E3CC0">
        <w:rPr>
          <w:rFonts w:ascii="Times New Roman" w:eastAsia="Times New Roman" w:hAnsi="Times New Roman" w:cs="Times New Roman"/>
          <w:sz w:val="24"/>
          <w:szCs w:val="24"/>
        </w:rPr>
        <w:t xml:space="preserve">Тем не менее, примечательно и то, что в отдельных странах ввиду некоторых обстоятельств рост числа организованных группировок и преступлений, совершённых таковыми, по-прежнему растёт. </w:t>
      </w:r>
      <w:r w:rsidRPr="007E3CC0">
        <w:rPr>
          <w:rFonts w:ascii="Times New Roman" w:eastAsia="Times New Roman" w:hAnsi="Times New Roman" w:cs="Times New Roman"/>
          <w:sz w:val="24"/>
          <w:szCs w:val="24"/>
          <w:highlight w:val="white"/>
        </w:rPr>
        <w:t xml:space="preserve">Так, например, в период 2016 по 2021 год в Украине тенденциозно обозначился постепенным увеличением уровня организованной </w:t>
      </w:r>
      <w:r w:rsidRPr="007E3CC0">
        <w:rPr>
          <w:rFonts w:ascii="Times New Roman" w:eastAsia="Times New Roman" w:hAnsi="Times New Roman" w:cs="Times New Roman"/>
          <w:sz w:val="24"/>
          <w:szCs w:val="24"/>
          <w:highlight w:val="white"/>
        </w:rPr>
        <w:lastRenderedPageBreak/>
        <w:t xml:space="preserve">преступности. Количество выявленных организованных преступных группировок возросло со 136 группировок, совершивших 1043 преступлений в 2016 году, до 499 группировок, совершивших 4318 преступлений в 2021 году [2]. Большинство из них, тем не менее, связаны с оборотом наркотических веществ. </w:t>
      </w:r>
    </w:p>
    <w:p w:rsidR="002105DD" w:rsidRPr="007E3CC0"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ОПГ смогли уйти в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подполье</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перейдя на теневой контроль </w:t>
      </w:r>
      <w:proofErr w:type="spellStart"/>
      <w:r w:rsidRPr="007E3CC0">
        <w:rPr>
          <w:rFonts w:ascii="Times New Roman" w:eastAsia="Times New Roman" w:hAnsi="Times New Roman" w:cs="Times New Roman"/>
          <w:sz w:val="24"/>
          <w:szCs w:val="24"/>
          <w:highlight w:val="white"/>
        </w:rPr>
        <w:t>наркотрафика</w:t>
      </w:r>
      <w:proofErr w:type="spellEnd"/>
      <w:r w:rsidRPr="007E3CC0">
        <w:rPr>
          <w:rFonts w:ascii="Times New Roman" w:eastAsia="Times New Roman" w:hAnsi="Times New Roman" w:cs="Times New Roman"/>
          <w:sz w:val="24"/>
          <w:szCs w:val="24"/>
          <w:highlight w:val="white"/>
        </w:rPr>
        <w:t xml:space="preserve">, скрытое отмывание преступных средств, а также подделку различного рода документов. Тем не менее, это не умаляет опасности такого антисоциального явления как организованная преступность: за счёт вышеуказанных преступлений, ОПГ получают сверхприбыли, ввиду чего коррумпируют госаппарат и силовые структуры, лоббируя свои интересы и пытаясь взять на себя часть полномочий официальных властей. Показателен пример УБОП Украины, временно упразднённый в 2016 году. По данным журналистов, такая ситуация во многом возникла ввиду коррумпированности и неэффективности структуры [1]. </w:t>
      </w:r>
    </w:p>
    <w:p w:rsidR="002105DD" w:rsidRPr="00DA711A" w:rsidRDefault="002105DD" w:rsidP="00FD2DA5">
      <w:pPr>
        <w:tabs>
          <w:tab w:val="left" w:pos="993"/>
        </w:tabs>
        <w:suppressAutoHyphens/>
        <w:spacing w:line="240" w:lineRule="auto"/>
        <w:ind w:firstLine="709"/>
        <w:jc w:val="both"/>
        <w:rPr>
          <w:rFonts w:ascii="Times New Roman" w:eastAsia="Times New Roman" w:hAnsi="Times New Roman" w:cs="Times New Roman"/>
          <w:sz w:val="24"/>
          <w:szCs w:val="24"/>
          <w:highlight w:val="white"/>
          <w:lang w:val="ru-RU"/>
        </w:rPr>
      </w:pPr>
      <w:r w:rsidRPr="007E3CC0">
        <w:rPr>
          <w:rFonts w:ascii="Times New Roman" w:eastAsia="Times New Roman" w:hAnsi="Times New Roman" w:cs="Times New Roman"/>
          <w:sz w:val="24"/>
          <w:szCs w:val="24"/>
          <w:highlight w:val="white"/>
        </w:rPr>
        <w:t>Именно поэтому автору представляется важным установить закономерности образования ОПГ, векторы их развития, а также меры профилактики, предупреждения, пресечения и расследования преступлени</w:t>
      </w:r>
      <w:r>
        <w:rPr>
          <w:rFonts w:ascii="Times New Roman" w:eastAsia="Times New Roman" w:hAnsi="Times New Roman" w:cs="Times New Roman"/>
          <w:sz w:val="24"/>
          <w:szCs w:val="24"/>
          <w:highlight w:val="white"/>
        </w:rPr>
        <w:t xml:space="preserve">й, совершённых ими, после чего </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highlight w:val="white"/>
        </w:rPr>
        <w:t xml:space="preserve"> построение комплексной системы противодействия </w:t>
      </w:r>
      <w:r>
        <w:rPr>
          <w:rFonts w:ascii="Times New Roman" w:eastAsia="Times New Roman" w:hAnsi="Times New Roman" w:cs="Times New Roman"/>
          <w:sz w:val="24"/>
          <w:szCs w:val="24"/>
          <w:highlight w:val="white"/>
        </w:rPr>
        <w:t>организованной преступной деятельности</w:t>
      </w:r>
      <w:r w:rsidRPr="007E3CC0">
        <w:rPr>
          <w:rFonts w:ascii="Times New Roman" w:eastAsia="Times New Roman" w:hAnsi="Times New Roman" w:cs="Times New Roman"/>
          <w:sz w:val="24"/>
          <w:szCs w:val="24"/>
          <w:highlight w:val="white"/>
        </w:rPr>
        <w:t xml:space="preserve"> ввиду необходимости постоянной активной борьбы с ней по примеру Республики Беларусь. </w:t>
      </w:r>
      <w:proofErr w:type="gramStart"/>
      <w:r>
        <w:rPr>
          <w:rFonts w:ascii="Times New Roman" w:eastAsia="Times New Roman" w:hAnsi="Times New Roman" w:cs="Times New Roman"/>
          <w:sz w:val="24"/>
          <w:szCs w:val="24"/>
          <w:highlight w:val="white"/>
          <w:lang w:val="ru-RU"/>
        </w:rPr>
        <w:t>Убеждены, что ключом к успешному разрешению данного вопроса является укрепление силовых институтов, узконаправленных на противодействие ОПГ, а также противодействие коррупции, способствующей закреплению таковых в тени, под видом легальных процессов.</w:t>
      </w:r>
      <w:proofErr w:type="gramEnd"/>
    </w:p>
    <w:p w:rsidR="002105DD" w:rsidRDefault="002105DD" w:rsidP="00FD2DA5">
      <w:pPr>
        <w:tabs>
          <w:tab w:val="left" w:pos="993"/>
        </w:tabs>
        <w:suppressAutoHyphens/>
        <w:spacing w:line="240" w:lineRule="auto"/>
        <w:ind w:firstLine="709"/>
        <w:jc w:val="center"/>
        <w:rPr>
          <w:rFonts w:ascii="Times New Roman" w:eastAsia="Times New Roman" w:hAnsi="Times New Roman" w:cs="Times New Roman"/>
          <w:b/>
          <w:sz w:val="24"/>
          <w:szCs w:val="24"/>
          <w:highlight w:val="white"/>
          <w:lang w:val="ru-RU"/>
        </w:rPr>
      </w:pPr>
    </w:p>
    <w:p w:rsidR="002105DD" w:rsidRPr="009C0E02" w:rsidRDefault="002105DD" w:rsidP="00FD2DA5">
      <w:pPr>
        <w:tabs>
          <w:tab w:val="left" w:pos="993"/>
        </w:tabs>
        <w:suppressAutoHyphens/>
        <w:spacing w:line="240" w:lineRule="auto"/>
        <w:jc w:val="center"/>
        <w:rPr>
          <w:rFonts w:ascii="Times New Roman" w:eastAsia="Times New Roman" w:hAnsi="Times New Roman" w:cs="Times New Roman"/>
          <w:sz w:val="24"/>
          <w:szCs w:val="24"/>
          <w:highlight w:val="white"/>
          <w:lang w:val="ru-RU"/>
        </w:rPr>
      </w:pPr>
      <w:r w:rsidRPr="009C0E02">
        <w:rPr>
          <w:rFonts w:ascii="Times New Roman" w:eastAsia="Times New Roman" w:hAnsi="Times New Roman" w:cs="Times New Roman"/>
          <w:sz w:val="24"/>
          <w:szCs w:val="24"/>
          <w:highlight w:val="white"/>
        </w:rPr>
        <w:t>СПИСОК ИСПОЛЬЗОВАНН</w:t>
      </w:r>
      <w:r>
        <w:rPr>
          <w:rFonts w:ascii="Times New Roman" w:eastAsia="Times New Roman" w:hAnsi="Times New Roman" w:cs="Times New Roman"/>
          <w:sz w:val="24"/>
          <w:szCs w:val="24"/>
          <w:highlight w:val="white"/>
          <w:lang w:val="ru-RU"/>
        </w:rPr>
        <w:t>ОЙ ЛИТЕРАТУРЫ</w:t>
      </w:r>
    </w:p>
    <w:p w:rsidR="002105DD" w:rsidRPr="007E3CC0" w:rsidRDefault="002105DD" w:rsidP="00FD2DA5">
      <w:pPr>
        <w:numPr>
          <w:ilvl w:val="0"/>
          <w:numId w:val="1"/>
        </w:numPr>
        <w:tabs>
          <w:tab w:val="left" w:pos="993"/>
          <w:tab w:val="left" w:pos="1134"/>
        </w:tabs>
        <w:suppressAutoHyphens/>
        <w:spacing w:line="240" w:lineRule="auto"/>
        <w:ind w:left="0" w:firstLine="709"/>
        <w:jc w:val="both"/>
        <w:rPr>
          <w:rFonts w:ascii="Times New Roman" w:eastAsia="Times New Roman" w:hAnsi="Times New Roman" w:cs="Times New Roman"/>
          <w:sz w:val="24"/>
          <w:szCs w:val="24"/>
        </w:rPr>
      </w:pPr>
      <w:r w:rsidRPr="007E3CC0">
        <w:rPr>
          <w:rFonts w:ascii="Times New Roman" w:eastAsia="Times New Roman" w:hAnsi="Times New Roman" w:cs="Times New Roman"/>
          <w:sz w:val="24"/>
          <w:szCs w:val="24"/>
        </w:rPr>
        <w:t>Иванченко, К. О покойнике только плохо</w:t>
      </w:r>
      <w:proofErr w:type="gramStart"/>
      <w:r w:rsidRPr="007E3CC0">
        <w:rPr>
          <w:rFonts w:ascii="Times New Roman" w:eastAsia="Times New Roman" w:hAnsi="Times New Roman" w:cs="Times New Roman"/>
          <w:sz w:val="24"/>
          <w:szCs w:val="24"/>
        </w:rPr>
        <w:t xml:space="preserve"> :</w:t>
      </w:r>
      <w:proofErr w:type="gramEnd"/>
      <w:r w:rsidRPr="007E3CC0">
        <w:rPr>
          <w:rFonts w:ascii="Times New Roman" w:eastAsia="Times New Roman" w:hAnsi="Times New Roman" w:cs="Times New Roman"/>
          <w:sz w:val="24"/>
          <w:szCs w:val="24"/>
        </w:rPr>
        <w:t xml:space="preserve"> [о ликвидации УБОП Украины] / К. Иванченко // </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rPr>
        <w:t>Аргумент</w:t>
      </w:r>
      <w:r w:rsidRPr="00DA711A">
        <w:rPr>
          <w:rFonts w:ascii="Times New Roman" w:eastAsia="Times New Roman" w:hAnsi="Times New Roman" w:cs="Times New Roman"/>
          <w:sz w:val="24"/>
          <w:szCs w:val="24"/>
        </w:rPr>
        <w:t>»</w:t>
      </w:r>
      <w:r w:rsidRPr="007E3CC0">
        <w:rPr>
          <w:rFonts w:ascii="Times New Roman" w:eastAsia="Times New Roman" w:hAnsi="Times New Roman" w:cs="Times New Roman"/>
          <w:sz w:val="24"/>
          <w:szCs w:val="24"/>
        </w:rPr>
        <w:t xml:space="preserve"> – 2015. – 26 февр. – </w:t>
      </w:r>
      <w:r>
        <w:rPr>
          <w:rFonts w:ascii="Times New Roman" w:eastAsia="Times New Roman" w:hAnsi="Times New Roman" w:cs="Times New Roman"/>
          <w:sz w:val="24"/>
          <w:szCs w:val="24"/>
          <w:lang w:val="ru-RU"/>
        </w:rPr>
        <w:t>С</w:t>
      </w:r>
      <w:r w:rsidRPr="007E3CC0">
        <w:rPr>
          <w:rFonts w:ascii="Times New Roman" w:eastAsia="Times New Roman" w:hAnsi="Times New Roman" w:cs="Times New Roman"/>
          <w:sz w:val="24"/>
          <w:szCs w:val="24"/>
        </w:rPr>
        <w:t>. 10.</w:t>
      </w:r>
    </w:p>
    <w:p w:rsidR="002105DD" w:rsidRPr="007E3CC0" w:rsidRDefault="002105DD" w:rsidP="00FD2DA5">
      <w:pPr>
        <w:numPr>
          <w:ilvl w:val="0"/>
          <w:numId w:val="1"/>
        </w:numPr>
        <w:tabs>
          <w:tab w:val="left" w:pos="993"/>
          <w:tab w:val="left" w:pos="1134"/>
        </w:tabs>
        <w:suppressAutoHyphens/>
        <w:spacing w:line="240" w:lineRule="auto"/>
        <w:ind w:left="0" w:firstLine="709"/>
        <w:jc w:val="both"/>
        <w:rPr>
          <w:rFonts w:ascii="Times New Roman" w:eastAsia="Times New Roman" w:hAnsi="Times New Roman" w:cs="Times New Roman"/>
          <w:sz w:val="24"/>
          <w:szCs w:val="24"/>
        </w:rPr>
      </w:pPr>
      <w:r w:rsidRPr="007E3CC0">
        <w:rPr>
          <w:rFonts w:ascii="Times New Roman" w:eastAsia="Times New Roman" w:hAnsi="Times New Roman" w:cs="Times New Roman"/>
          <w:sz w:val="24"/>
          <w:szCs w:val="24"/>
        </w:rPr>
        <w:t>Мельничук</w:t>
      </w:r>
      <w:r>
        <w:rPr>
          <w:rFonts w:ascii="Times New Roman" w:eastAsia="Times New Roman" w:hAnsi="Times New Roman" w:cs="Times New Roman"/>
          <w:sz w:val="24"/>
          <w:szCs w:val="24"/>
          <w:lang w:val="ru-RU"/>
        </w:rPr>
        <w:t>,</w:t>
      </w:r>
      <w:r w:rsidRPr="007E3CC0">
        <w:rPr>
          <w:rFonts w:ascii="Times New Roman" w:eastAsia="Times New Roman" w:hAnsi="Times New Roman" w:cs="Times New Roman"/>
          <w:sz w:val="24"/>
          <w:szCs w:val="24"/>
        </w:rPr>
        <w:t xml:space="preserve"> Т. В. </w:t>
      </w:r>
      <w:proofErr w:type="spellStart"/>
      <w:r w:rsidRPr="007E3CC0">
        <w:rPr>
          <w:rFonts w:ascii="Times New Roman" w:eastAsia="Times New Roman" w:hAnsi="Times New Roman" w:cs="Times New Roman"/>
          <w:sz w:val="24"/>
          <w:szCs w:val="24"/>
        </w:rPr>
        <w:t>Організована</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злочинність</w:t>
      </w:r>
      <w:proofErr w:type="spellEnd"/>
      <w:r w:rsidRPr="007E3CC0">
        <w:rPr>
          <w:rFonts w:ascii="Times New Roman" w:eastAsia="Times New Roman" w:hAnsi="Times New Roman" w:cs="Times New Roman"/>
          <w:sz w:val="24"/>
          <w:szCs w:val="24"/>
        </w:rPr>
        <w:t xml:space="preserve"> в </w:t>
      </w:r>
      <w:proofErr w:type="spellStart"/>
      <w:r w:rsidRPr="007E3CC0">
        <w:rPr>
          <w:rFonts w:ascii="Times New Roman" w:eastAsia="Times New Roman" w:hAnsi="Times New Roman" w:cs="Times New Roman"/>
          <w:sz w:val="24"/>
          <w:szCs w:val="24"/>
        </w:rPr>
        <w:t>Україні</w:t>
      </w:r>
      <w:proofErr w:type="spellEnd"/>
      <w:r w:rsidRPr="007E3CC0">
        <w:rPr>
          <w:rFonts w:ascii="Times New Roman" w:eastAsia="Times New Roman" w:hAnsi="Times New Roman" w:cs="Times New Roman"/>
          <w:sz w:val="24"/>
          <w:szCs w:val="24"/>
        </w:rPr>
        <w:t xml:space="preserve"> (проблема</w:t>
      </w:r>
      <w:proofErr w:type="gramStart"/>
      <w:r w:rsidRPr="007E3CC0">
        <w:rPr>
          <w:rFonts w:ascii="Times New Roman" w:eastAsia="Times New Roman" w:hAnsi="Times New Roman" w:cs="Times New Roman"/>
          <w:sz w:val="24"/>
          <w:szCs w:val="24"/>
        </w:rPr>
        <w:t xml:space="preserve"> є,</w:t>
      </w:r>
      <w:proofErr w:type="gramEnd"/>
      <w:r w:rsidRPr="007E3CC0">
        <w:rPr>
          <w:rFonts w:ascii="Times New Roman" w:eastAsia="Times New Roman" w:hAnsi="Times New Roman" w:cs="Times New Roman"/>
          <w:sz w:val="24"/>
          <w:szCs w:val="24"/>
        </w:rPr>
        <w:t xml:space="preserve"> але </w:t>
      </w:r>
      <w:proofErr w:type="spellStart"/>
      <w:r w:rsidRPr="007E3CC0">
        <w:rPr>
          <w:rFonts w:ascii="Times New Roman" w:eastAsia="Times New Roman" w:hAnsi="Times New Roman" w:cs="Times New Roman"/>
          <w:sz w:val="24"/>
          <w:szCs w:val="24"/>
        </w:rPr>
        <w:t>її</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немає</w:t>
      </w:r>
      <w:proofErr w:type="spellEnd"/>
      <w:r w:rsidRPr="007E3CC0">
        <w:rPr>
          <w:rFonts w:ascii="Times New Roman" w:eastAsia="Times New Roman" w:hAnsi="Times New Roman" w:cs="Times New Roman"/>
          <w:sz w:val="24"/>
          <w:szCs w:val="24"/>
        </w:rPr>
        <w:t xml:space="preserve">) / Т. В. Мельничук // </w:t>
      </w:r>
      <w:proofErr w:type="spellStart"/>
      <w:r w:rsidRPr="007E3CC0">
        <w:rPr>
          <w:rFonts w:ascii="Times New Roman" w:eastAsia="Times New Roman" w:hAnsi="Times New Roman" w:cs="Times New Roman"/>
          <w:sz w:val="24"/>
          <w:szCs w:val="24"/>
        </w:rPr>
        <w:t>Доктринальні</w:t>
      </w:r>
      <w:proofErr w:type="spellEnd"/>
      <w:r w:rsidRPr="007E3CC0">
        <w:rPr>
          <w:rFonts w:ascii="Times New Roman" w:eastAsia="Times New Roman" w:hAnsi="Times New Roman" w:cs="Times New Roman"/>
          <w:sz w:val="24"/>
          <w:szCs w:val="24"/>
        </w:rPr>
        <w:t xml:space="preserve"> та </w:t>
      </w:r>
      <w:proofErr w:type="spellStart"/>
      <w:r w:rsidRPr="007E3CC0">
        <w:rPr>
          <w:rFonts w:ascii="Times New Roman" w:eastAsia="Times New Roman" w:hAnsi="Times New Roman" w:cs="Times New Roman"/>
          <w:sz w:val="24"/>
          <w:szCs w:val="24"/>
        </w:rPr>
        <w:t>правозастосовні</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проблеми</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кримінального</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процесу</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детективної</w:t>
      </w:r>
      <w:proofErr w:type="spellEnd"/>
      <w:r w:rsidRPr="007E3CC0">
        <w:rPr>
          <w:rFonts w:ascii="Times New Roman" w:eastAsia="Times New Roman" w:hAnsi="Times New Roman" w:cs="Times New Roman"/>
          <w:sz w:val="24"/>
          <w:szCs w:val="24"/>
        </w:rPr>
        <w:t xml:space="preserve"> та оперативно-</w:t>
      </w:r>
      <w:proofErr w:type="spellStart"/>
      <w:r w:rsidRPr="007E3CC0">
        <w:rPr>
          <w:rFonts w:ascii="Times New Roman" w:eastAsia="Times New Roman" w:hAnsi="Times New Roman" w:cs="Times New Roman"/>
          <w:sz w:val="24"/>
          <w:szCs w:val="24"/>
        </w:rPr>
        <w:t>розшукової</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діяльності</w:t>
      </w:r>
      <w:proofErr w:type="spellEnd"/>
      <w:r w:rsidRPr="007E3CC0">
        <w:rPr>
          <w:rFonts w:ascii="Times New Roman" w:eastAsia="Times New Roman" w:hAnsi="Times New Roman" w:cs="Times New Roman"/>
          <w:sz w:val="24"/>
          <w:szCs w:val="24"/>
        </w:rPr>
        <w:t xml:space="preserve"> : матер. </w:t>
      </w:r>
      <w:proofErr w:type="spellStart"/>
      <w:r w:rsidRPr="007E3CC0">
        <w:rPr>
          <w:rFonts w:ascii="Times New Roman" w:eastAsia="Times New Roman" w:hAnsi="Times New Roman" w:cs="Times New Roman"/>
          <w:sz w:val="24"/>
          <w:szCs w:val="24"/>
        </w:rPr>
        <w:t>Міжнар</w:t>
      </w:r>
      <w:proofErr w:type="spellEnd"/>
      <w:r w:rsidRPr="007E3CC0">
        <w:rPr>
          <w:rFonts w:ascii="Times New Roman" w:eastAsia="Times New Roman" w:hAnsi="Times New Roman" w:cs="Times New Roman"/>
          <w:sz w:val="24"/>
          <w:szCs w:val="24"/>
        </w:rPr>
        <w:t>. наук</w:t>
      </w:r>
      <w:proofErr w:type="gramStart"/>
      <w:r w:rsidRPr="007E3CC0">
        <w:rPr>
          <w:rFonts w:ascii="Times New Roman" w:eastAsia="Times New Roman" w:hAnsi="Times New Roman" w:cs="Times New Roman"/>
          <w:sz w:val="24"/>
          <w:szCs w:val="24"/>
        </w:rPr>
        <w:t>.-</w:t>
      </w:r>
      <w:proofErr w:type="spellStart"/>
      <w:proofErr w:type="gramEnd"/>
      <w:r w:rsidRPr="007E3CC0">
        <w:rPr>
          <w:rFonts w:ascii="Times New Roman" w:eastAsia="Times New Roman" w:hAnsi="Times New Roman" w:cs="Times New Roman"/>
          <w:sz w:val="24"/>
          <w:szCs w:val="24"/>
        </w:rPr>
        <w:t>практ</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конф</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присв</w:t>
      </w:r>
      <w:proofErr w:type="spellEnd"/>
      <w:r w:rsidRPr="007E3CC0">
        <w:rPr>
          <w:rFonts w:ascii="Times New Roman" w:eastAsia="Times New Roman" w:hAnsi="Times New Roman" w:cs="Times New Roman"/>
          <w:sz w:val="24"/>
          <w:szCs w:val="24"/>
        </w:rPr>
        <w:t xml:space="preserve">. 10-й </w:t>
      </w:r>
      <w:proofErr w:type="spellStart"/>
      <w:r w:rsidRPr="007E3CC0">
        <w:rPr>
          <w:rFonts w:ascii="Times New Roman" w:eastAsia="Times New Roman" w:hAnsi="Times New Roman" w:cs="Times New Roman"/>
          <w:sz w:val="24"/>
          <w:szCs w:val="24"/>
        </w:rPr>
        <w:t>річниці</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набуття</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чинності</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Кримінального</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процесуального</w:t>
      </w:r>
      <w:proofErr w:type="spellEnd"/>
      <w:r w:rsidRPr="007E3CC0">
        <w:rPr>
          <w:rFonts w:ascii="Times New Roman" w:eastAsia="Times New Roman" w:hAnsi="Times New Roman" w:cs="Times New Roman"/>
          <w:sz w:val="24"/>
          <w:szCs w:val="24"/>
        </w:rPr>
        <w:t xml:space="preserve"> кодексу </w:t>
      </w:r>
      <w:proofErr w:type="spellStart"/>
      <w:r w:rsidRPr="007E3CC0">
        <w:rPr>
          <w:rFonts w:ascii="Times New Roman" w:eastAsia="Times New Roman" w:hAnsi="Times New Roman" w:cs="Times New Roman"/>
          <w:sz w:val="24"/>
          <w:szCs w:val="24"/>
        </w:rPr>
        <w:t>України</w:t>
      </w:r>
      <w:proofErr w:type="spellEnd"/>
      <w:r w:rsidRPr="007E3CC0">
        <w:rPr>
          <w:rFonts w:ascii="Times New Roman" w:eastAsia="Times New Roman" w:hAnsi="Times New Roman" w:cs="Times New Roman"/>
          <w:sz w:val="24"/>
          <w:szCs w:val="24"/>
        </w:rPr>
        <w:t xml:space="preserve"> (г. Одесса, 9 декабря 2022 р.) / сост.: Л. І. </w:t>
      </w:r>
      <w:proofErr w:type="spellStart"/>
      <w:r w:rsidRPr="007E3CC0">
        <w:rPr>
          <w:rFonts w:ascii="Times New Roman" w:eastAsia="Times New Roman" w:hAnsi="Times New Roman" w:cs="Times New Roman"/>
          <w:sz w:val="24"/>
          <w:szCs w:val="24"/>
        </w:rPr>
        <w:t>Аркуша</w:t>
      </w:r>
      <w:proofErr w:type="spellEnd"/>
      <w:r w:rsidRPr="007E3CC0">
        <w:rPr>
          <w:rFonts w:ascii="Times New Roman" w:eastAsia="Times New Roman" w:hAnsi="Times New Roman" w:cs="Times New Roman"/>
          <w:sz w:val="24"/>
          <w:szCs w:val="24"/>
        </w:rPr>
        <w:t xml:space="preserve">, О. О. Торбас, В. А. </w:t>
      </w:r>
      <w:proofErr w:type="spellStart"/>
      <w:r w:rsidRPr="007E3CC0">
        <w:rPr>
          <w:rFonts w:ascii="Times New Roman" w:eastAsia="Times New Roman" w:hAnsi="Times New Roman" w:cs="Times New Roman"/>
          <w:sz w:val="24"/>
          <w:szCs w:val="24"/>
        </w:rPr>
        <w:t>Завтур</w:t>
      </w:r>
      <w:proofErr w:type="spellEnd"/>
      <w:r w:rsidRPr="007E3CC0">
        <w:rPr>
          <w:rFonts w:ascii="Times New Roman" w:eastAsia="Times New Roman" w:hAnsi="Times New Roman" w:cs="Times New Roman"/>
          <w:sz w:val="24"/>
          <w:szCs w:val="24"/>
        </w:rPr>
        <w:t xml:space="preserve"> ; нац. ун-т «</w:t>
      </w:r>
      <w:proofErr w:type="spellStart"/>
      <w:r w:rsidRPr="007E3CC0">
        <w:rPr>
          <w:rFonts w:ascii="Times New Roman" w:eastAsia="Times New Roman" w:hAnsi="Times New Roman" w:cs="Times New Roman"/>
          <w:sz w:val="24"/>
          <w:szCs w:val="24"/>
        </w:rPr>
        <w:t>Одеська</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юридична</w:t>
      </w:r>
      <w:proofErr w:type="spellEnd"/>
      <w:r w:rsidRPr="007E3CC0">
        <w:rPr>
          <w:rFonts w:ascii="Times New Roman" w:eastAsia="Times New Roman" w:hAnsi="Times New Roman" w:cs="Times New Roman"/>
          <w:sz w:val="24"/>
          <w:szCs w:val="24"/>
        </w:rPr>
        <w:t xml:space="preserve"> </w:t>
      </w:r>
      <w:proofErr w:type="spellStart"/>
      <w:r w:rsidRPr="007E3CC0">
        <w:rPr>
          <w:rFonts w:ascii="Times New Roman" w:eastAsia="Times New Roman" w:hAnsi="Times New Roman" w:cs="Times New Roman"/>
          <w:sz w:val="24"/>
          <w:szCs w:val="24"/>
        </w:rPr>
        <w:t>академія</w:t>
      </w:r>
      <w:proofErr w:type="spellEnd"/>
      <w:r w:rsidRPr="007E3CC0">
        <w:rPr>
          <w:rFonts w:ascii="Times New Roman" w:eastAsia="Times New Roman" w:hAnsi="Times New Roman" w:cs="Times New Roman"/>
          <w:sz w:val="24"/>
          <w:szCs w:val="24"/>
        </w:rPr>
        <w:t xml:space="preserve">». – Одесса, 2022. – </w:t>
      </w:r>
      <w:r>
        <w:rPr>
          <w:rFonts w:ascii="Times New Roman" w:eastAsia="Times New Roman" w:hAnsi="Times New Roman" w:cs="Times New Roman"/>
          <w:sz w:val="24"/>
          <w:szCs w:val="24"/>
          <w:lang w:val="ru-RU"/>
        </w:rPr>
        <w:t>С</w:t>
      </w:r>
      <w:r w:rsidRPr="007E3CC0">
        <w:rPr>
          <w:rFonts w:ascii="Times New Roman" w:eastAsia="Times New Roman" w:hAnsi="Times New Roman" w:cs="Times New Roman"/>
          <w:sz w:val="24"/>
          <w:szCs w:val="24"/>
        </w:rPr>
        <w:t>. 244.</w:t>
      </w:r>
    </w:p>
    <w:p w:rsidR="002105DD" w:rsidRPr="007B6B2C" w:rsidRDefault="002105DD" w:rsidP="00FD2DA5">
      <w:pPr>
        <w:numPr>
          <w:ilvl w:val="0"/>
          <w:numId w:val="1"/>
        </w:numPr>
        <w:tabs>
          <w:tab w:val="left" w:pos="993"/>
          <w:tab w:val="left" w:pos="1134"/>
        </w:tabs>
        <w:suppressAutoHyphens/>
        <w:spacing w:line="240" w:lineRule="auto"/>
        <w:ind w:left="0" w:firstLine="709"/>
        <w:jc w:val="both"/>
        <w:rPr>
          <w:rFonts w:ascii="Times New Roman" w:eastAsia="Times New Roman" w:hAnsi="Times New Roman" w:cs="Times New Roman"/>
          <w:spacing w:val="-4"/>
          <w:sz w:val="24"/>
          <w:szCs w:val="24"/>
        </w:rPr>
      </w:pPr>
      <w:proofErr w:type="gramStart"/>
      <w:r w:rsidRPr="007B6B2C">
        <w:rPr>
          <w:rFonts w:ascii="Times New Roman" w:eastAsia="Times New Roman" w:hAnsi="Times New Roman" w:cs="Times New Roman"/>
          <w:spacing w:val="-4"/>
          <w:sz w:val="24"/>
          <w:szCs w:val="24"/>
        </w:rPr>
        <w:t>Тишкин</w:t>
      </w:r>
      <w:proofErr w:type="gramEnd"/>
      <w:r w:rsidRPr="007B6B2C">
        <w:rPr>
          <w:rFonts w:ascii="Times New Roman" w:eastAsia="Times New Roman" w:hAnsi="Times New Roman" w:cs="Times New Roman"/>
          <w:spacing w:val="-4"/>
          <w:sz w:val="24"/>
          <w:szCs w:val="24"/>
        </w:rPr>
        <w:t>, Д.</w:t>
      </w:r>
      <w:r w:rsidRPr="007B6B2C">
        <w:rPr>
          <w:rFonts w:ascii="Times New Roman" w:eastAsia="Times New Roman" w:hAnsi="Times New Roman" w:cs="Times New Roman"/>
          <w:spacing w:val="-4"/>
          <w:sz w:val="24"/>
          <w:szCs w:val="24"/>
          <w:lang w:val="ru-RU"/>
        </w:rPr>
        <w:t xml:space="preserve"> </w:t>
      </w:r>
      <w:r w:rsidRPr="007B6B2C">
        <w:rPr>
          <w:rFonts w:ascii="Times New Roman" w:eastAsia="Times New Roman" w:hAnsi="Times New Roman" w:cs="Times New Roman"/>
          <w:spacing w:val="-4"/>
          <w:sz w:val="24"/>
          <w:szCs w:val="24"/>
        </w:rPr>
        <w:t xml:space="preserve">Н. Основные этапы развития организованной преступности в </w:t>
      </w:r>
      <w:r w:rsidRPr="007B6B2C">
        <w:rPr>
          <w:rFonts w:ascii="Times New Roman" w:eastAsia="Times New Roman" w:hAnsi="Times New Roman" w:cs="Times New Roman"/>
          <w:spacing w:val="-4"/>
          <w:sz w:val="24"/>
          <w:szCs w:val="24"/>
          <w:lang w:val="ru-RU"/>
        </w:rPr>
        <w:t>Р</w:t>
      </w:r>
      <w:proofErr w:type="spellStart"/>
      <w:r w:rsidRPr="007B6B2C">
        <w:rPr>
          <w:rFonts w:ascii="Times New Roman" w:eastAsia="Times New Roman" w:hAnsi="Times New Roman" w:cs="Times New Roman"/>
          <w:spacing w:val="-4"/>
          <w:sz w:val="24"/>
          <w:szCs w:val="24"/>
        </w:rPr>
        <w:t>оссии</w:t>
      </w:r>
      <w:proofErr w:type="spellEnd"/>
      <w:r w:rsidRPr="007B6B2C">
        <w:rPr>
          <w:rFonts w:ascii="Times New Roman" w:eastAsia="Times New Roman" w:hAnsi="Times New Roman" w:cs="Times New Roman"/>
          <w:spacing w:val="-4"/>
          <w:sz w:val="24"/>
          <w:szCs w:val="24"/>
        </w:rPr>
        <w:t xml:space="preserve"> в контексте угроз национальной безопасности страны / Д.</w:t>
      </w:r>
      <w:r w:rsidRPr="007B6B2C">
        <w:rPr>
          <w:rFonts w:ascii="Times New Roman" w:eastAsia="Times New Roman" w:hAnsi="Times New Roman" w:cs="Times New Roman"/>
          <w:spacing w:val="-4"/>
          <w:sz w:val="24"/>
          <w:szCs w:val="24"/>
          <w:lang w:val="ru-RU"/>
        </w:rPr>
        <w:t xml:space="preserve"> </w:t>
      </w:r>
      <w:r w:rsidRPr="007B6B2C">
        <w:rPr>
          <w:rFonts w:ascii="Times New Roman" w:eastAsia="Times New Roman" w:hAnsi="Times New Roman" w:cs="Times New Roman"/>
          <w:spacing w:val="-4"/>
          <w:sz w:val="24"/>
          <w:szCs w:val="24"/>
        </w:rPr>
        <w:t>Н. Тишкин // Гуманитарные, социально-экономические и общественные науки. – 2016. – № 4. – с.</w:t>
      </w:r>
      <w:r w:rsidRPr="007B6B2C">
        <w:rPr>
          <w:rFonts w:ascii="Times New Roman" w:eastAsia="Times New Roman" w:hAnsi="Times New Roman" w:cs="Times New Roman"/>
          <w:spacing w:val="-4"/>
          <w:sz w:val="24"/>
          <w:szCs w:val="24"/>
          <w:lang w:val="ru-RU"/>
        </w:rPr>
        <w:t> </w:t>
      </w:r>
      <w:r w:rsidRPr="007B6B2C">
        <w:rPr>
          <w:rFonts w:ascii="Times New Roman" w:eastAsia="Times New Roman" w:hAnsi="Times New Roman" w:cs="Times New Roman"/>
          <w:spacing w:val="-4"/>
          <w:sz w:val="24"/>
          <w:szCs w:val="24"/>
        </w:rPr>
        <w:t>126.</w:t>
      </w:r>
    </w:p>
    <w:p w:rsidR="002105DD" w:rsidRPr="00DA711A" w:rsidRDefault="002105DD" w:rsidP="00FD2DA5">
      <w:pPr>
        <w:numPr>
          <w:ilvl w:val="0"/>
          <w:numId w:val="1"/>
        </w:numPr>
        <w:tabs>
          <w:tab w:val="left" w:pos="993"/>
          <w:tab w:val="left" w:pos="1134"/>
        </w:tabs>
        <w:suppressAutoHyphens/>
        <w:spacing w:line="240" w:lineRule="auto"/>
        <w:ind w:left="0" w:firstLine="709"/>
        <w:jc w:val="both"/>
        <w:rPr>
          <w:rFonts w:ascii="Times New Roman" w:eastAsia="Times New Roman" w:hAnsi="Times New Roman" w:cs="Times New Roman"/>
          <w:sz w:val="24"/>
          <w:szCs w:val="24"/>
        </w:rPr>
      </w:pPr>
      <w:r w:rsidRPr="00DA711A">
        <w:rPr>
          <w:rFonts w:ascii="Times New Roman" w:eastAsia="Times New Roman" w:hAnsi="Times New Roman" w:cs="Times New Roman"/>
          <w:sz w:val="24"/>
          <w:szCs w:val="24"/>
        </w:rPr>
        <w:t xml:space="preserve">На чём «специализировались» белорусские группировки в 90-х и сколько банд было на территории страны [Электронный </w:t>
      </w:r>
      <w:r>
        <w:rPr>
          <w:rFonts w:ascii="Times New Roman" w:eastAsia="Times New Roman" w:hAnsi="Times New Roman" w:cs="Times New Roman"/>
          <w:sz w:val="24"/>
          <w:szCs w:val="24"/>
          <w:lang w:val="ru-RU"/>
        </w:rPr>
        <w:t>ресурс</w:t>
      </w:r>
      <w:r w:rsidRPr="00DA711A">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 </w:t>
      </w:r>
      <w:r w:rsidRPr="00DA711A">
        <w:rPr>
          <w:rFonts w:ascii="Times New Roman" w:eastAsia="Times New Roman" w:hAnsi="Times New Roman" w:cs="Times New Roman"/>
          <w:sz w:val="24"/>
          <w:szCs w:val="24"/>
        </w:rPr>
        <w:t xml:space="preserve">Е. </w:t>
      </w:r>
      <w:proofErr w:type="spellStart"/>
      <w:r w:rsidRPr="00DA711A">
        <w:rPr>
          <w:rFonts w:ascii="Times New Roman" w:eastAsia="Times New Roman" w:hAnsi="Times New Roman" w:cs="Times New Roman"/>
          <w:sz w:val="24"/>
          <w:szCs w:val="24"/>
        </w:rPr>
        <w:t>Поболовец</w:t>
      </w:r>
      <w:proofErr w:type="spellEnd"/>
      <w:r>
        <w:rPr>
          <w:rFonts w:ascii="Times New Roman" w:eastAsia="Times New Roman" w:hAnsi="Times New Roman" w:cs="Times New Roman"/>
          <w:sz w:val="24"/>
          <w:szCs w:val="24"/>
          <w:lang w:val="ru-RU"/>
        </w:rPr>
        <w:t xml:space="preserve"> // </w:t>
      </w:r>
      <w:r w:rsidRPr="00DA711A">
        <w:rPr>
          <w:rFonts w:ascii="Times New Roman" w:eastAsia="Times New Roman" w:hAnsi="Times New Roman" w:cs="Times New Roman"/>
          <w:sz w:val="24"/>
          <w:szCs w:val="24"/>
        </w:rPr>
        <w:t>[Видеозапись]</w:t>
      </w:r>
      <w:proofErr w:type="gramStart"/>
      <w:r w:rsidRPr="00DA711A">
        <w:rPr>
          <w:rFonts w:ascii="Times New Roman" w:eastAsia="Times New Roman" w:hAnsi="Times New Roman" w:cs="Times New Roman"/>
          <w:sz w:val="24"/>
          <w:szCs w:val="24"/>
        </w:rPr>
        <w:t xml:space="preserve"> :</w:t>
      </w:r>
      <w:proofErr w:type="gramEnd"/>
      <w:r w:rsidRPr="00DA711A">
        <w:rPr>
          <w:rFonts w:ascii="Times New Roman" w:eastAsia="Times New Roman" w:hAnsi="Times New Roman" w:cs="Times New Roman"/>
          <w:sz w:val="24"/>
          <w:szCs w:val="24"/>
        </w:rPr>
        <w:t xml:space="preserve"> репортаж</w:t>
      </w:r>
      <w:r>
        <w:rPr>
          <w:rFonts w:ascii="Times New Roman" w:eastAsia="Times New Roman" w:hAnsi="Times New Roman" w:cs="Times New Roman"/>
          <w:sz w:val="24"/>
          <w:szCs w:val="24"/>
        </w:rPr>
        <w:t xml:space="preserve"> / СТВ-Беларусь, «Ближе к делу»</w:t>
      </w:r>
      <w:r>
        <w:rPr>
          <w:rFonts w:ascii="Times New Roman" w:eastAsia="Times New Roman" w:hAnsi="Times New Roman" w:cs="Times New Roman"/>
          <w:sz w:val="24"/>
          <w:szCs w:val="24"/>
          <w:lang w:val="ru-RU"/>
        </w:rPr>
        <w:t>.</w:t>
      </w:r>
      <w:r w:rsidRPr="00DA711A">
        <w:rPr>
          <w:rFonts w:ascii="Times New Roman" w:eastAsia="Times New Roman" w:hAnsi="Times New Roman" w:cs="Times New Roman"/>
          <w:sz w:val="24"/>
          <w:szCs w:val="24"/>
        </w:rPr>
        <w:t xml:space="preserve"> </w:t>
      </w:r>
      <w:r w:rsidRPr="007E3CC0">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Режим доступа:</w:t>
      </w:r>
      <w:r w:rsidRPr="00DA711A">
        <w:rPr>
          <w:rFonts w:ascii="Times New Roman" w:hAnsi="Times New Roman" w:cs="Times New Roman"/>
          <w:color w:val="1F1F1F"/>
          <w:sz w:val="24"/>
          <w:szCs w:val="24"/>
        </w:rPr>
        <w:t xml:space="preserve"> </w:t>
      </w:r>
      <w:hyperlink r:id="rId10">
        <w:r w:rsidRPr="00DA711A">
          <w:rPr>
            <w:rFonts w:ascii="Times New Roman" w:hAnsi="Times New Roman" w:cs="Times New Roman"/>
            <w:color w:val="1155CC"/>
            <w:sz w:val="24"/>
            <w:szCs w:val="24"/>
            <w:u w:val="single"/>
          </w:rPr>
          <w:t>https://www.youtube.com/watch?v=qPuENEPKLuk</w:t>
        </w:r>
      </w:hyperlink>
      <w:r w:rsidRPr="00DA711A">
        <w:rPr>
          <w:rFonts w:ascii="Times New Roman" w:hAnsi="Times New Roman" w:cs="Times New Roman"/>
          <w:color w:val="1F1F1F"/>
          <w:sz w:val="24"/>
          <w:szCs w:val="24"/>
        </w:rPr>
        <w:t xml:space="preserve">. </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927C2C" w:rsidRDefault="00927C2C">
      <w:pPr>
        <w:spacing w:after="200"/>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br w:type="page"/>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УДК 343.2/.7</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И. В. АНТИПОВА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2105DD"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Научный руководитель –</w:t>
      </w:r>
      <w:r w:rsidR="0099006F">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Храмов</w:t>
      </w:r>
      <w:r w:rsidR="0099006F" w:rsidRPr="0099006F">
        <w:rPr>
          <w:rFonts w:ascii="Times New Roman" w:hAnsi="Times New Roman" w:cs="Times New Roman"/>
          <w:color w:val="444444"/>
          <w:sz w:val="24"/>
          <w:szCs w:val="24"/>
          <w:lang w:val="ru-RU"/>
        </w:rPr>
        <w:t xml:space="preserve"> </w:t>
      </w:r>
      <w:r w:rsidR="0099006F" w:rsidRPr="002105DD">
        <w:rPr>
          <w:rFonts w:ascii="Times New Roman" w:hAnsi="Times New Roman" w:cs="Times New Roman"/>
          <w:color w:val="444444"/>
          <w:sz w:val="24"/>
          <w:szCs w:val="24"/>
          <w:lang w:val="ru-RU"/>
        </w:rPr>
        <w:t>С. М.</w:t>
      </w:r>
      <w:r w:rsidRPr="002105DD">
        <w:rPr>
          <w:rFonts w:ascii="Times New Roman" w:hAnsi="Times New Roman" w:cs="Times New Roman"/>
          <w:color w:val="444444"/>
          <w:sz w:val="24"/>
          <w:szCs w:val="24"/>
          <w:lang w:val="ru-RU"/>
        </w:rPr>
        <w:t xml:space="preserve">, кандидат юридических наук, доцент, доцент кафедры теории и истории государства и права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927C2C" w:rsidRPr="00927C2C" w:rsidRDefault="002105DD" w:rsidP="00927C2C">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РЕТРОСПЕКТИВНЫЙ АНАЛИЗ РАЗВИТИЯ ЗАКОНОДАТЕЛЬСТВА </w:t>
      </w:r>
    </w:p>
    <w:p w:rsidR="00927C2C" w:rsidRPr="00927C2C" w:rsidRDefault="002105DD" w:rsidP="00927C2C">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ОБ УГОЛОВНОЙ ОТВЕТСТВЕННОСТИ ЗА ИЗНАСИЛОВАНИЕ </w:t>
      </w:r>
    </w:p>
    <w:p w:rsidR="002105DD" w:rsidRPr="002105DD" w:rsidRDefault="002105DD"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927C2C">
        <w:rPr>
          <w:rFonts w:ascii="Times New Roman" w:hAnsi="Times New Roman" w:cs="Times New Roman"/>
          <w:b/>
          <w:color w:val="444444"/>
          <w:sz w:val="24"/>
          <w:szCs w:val="24"/>
          <w:lang w:val="ru-RU"/>
        </w:rPr>
        <w:t>В РЕСПУБЛИКЕ БЕЛАРУСЬ</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7B6B2C" w:rsidRDefault="002105DD" w:rsidP="00FD2DA5">
      <w:pPr>
        <w:tabs>
          <w:tab w:val="left" w:pos="993"/>
        </w:tabs>
        <w:suppressAutoHyphens/>
        <w:spacing w:line="240" w:lineRule="auto"/>
        <w:ind w:firstLine="709"/>
        <w:jc w:val="both"/>
        <w:rPr>
          <w:rFonts w:ascii="Times New Roman" w:hAnsi="Times New Roman" w:cs="Times New Roman"/>
          <w:color w:val="444444"/>
          <w:spacing w:val="2"/>
          <w:sz w:val="24"/>
          <w:szCs w:val="24"/>
          <w:lang w:val="ru-RU"/>
        </w:rPr>
      </w:pPr>
      <w:r w:rsidRPr="007B6B2C">
        <w:rPr>
          <w:rFonts w:ascii="Times New Roman" w:hAnsi="Times New Roman" w:cs="Times New Roman"/>
          <w:color w:val="444444"/>
          <w:spacing w:val="2"/>
          <w:sz w:val="24"/>
          <w:szCs w:val="24"/>
          <w:lang w:val="ru-RU"/>
        </w:rPr>
        <w:t xml:space="preserve">Половая свобода и половая неприкосновенность издавна охранялась законодательством. Наиболее известный памятник права Древней Руси </w:t>
      </w:r>
      <w:proofErr w:type="gramStart"/>
      <w:r w:rsidRPr="007B6B2C">
        <w:rPr>
          <w:rFonts w:ascii="Times New Roman" w:hAnsi="Times New Roman" w:cs="Times New Roman"/>
          <w:color w:val="444444"/>
          <w:spacing w:val="2"/>
          <w:sz w:val="24"/>
          <w:szCs w:val="24"/>
          <w:lang w:val="ru-RU"/>
        </w:rPr>
        <w:t>Русская</w:t>
      </w:r>
      <w:proofErr w:type="gramEnd"/>
      <w:r w:rsidRPr="007B6B2C">
        <w:rPr>
          <w:rFonts w:ascii="Times New Roman" w:hAnsi="Times New Roman" w:cs="Times New Roman"/>
          <w:color w:val="444444"/>
          <w:spacing w:val="2"/>
          <w:sz w:val="24"/>
          <w:szCs w:val="24"/>
          <w:lang w:val="ru-RU"/>
        </w:rPr>
        <w:t xml:space="preserve"> правда предусматривал ответственность за совершение </w:t>
      </w:r>
      <w:proofErr w:type="spellStart"/>
      <w:r w:rsidRPr="007B6B2C">
        <w:rPr>
          <w:rFonts w:ascii="Times New Roman" w:hAnsi="Times New Roman" w:cs="Times New Roman"/>
          <w:color w:val="444444"/>
          <w:spacing w:val="2"/>
          <w:sz w:val="24"/>
          <w:szCs w:val="24"/>
          <w:lang w:val="ru-RU"/>
        </w:rPr>
        <w:t>пошибания</w:t>
      </w:r>
      <w:proofErr w:type="spellEnd"/>
      <w:r w:rsidRPr="007B6B2C">
        <w:rPr>
          <w:rFonts w:ascii="Times New Roman" w:hAnsi="Times New Roman" w:cs="Times New Roman"/>
          <w:color w:val="444444"/>
          <w:spacing w:val="2"/>
          <w:sz w:val="24"/>
          <w:szCs w:val="24"/>
          <w:lang w:val="ru-RU"/>
        </w:rPr>
        <w:t xml:space="preserve"> (таким термином на Древней Руси обозначалось изнасилование) боярских жен и дочерей, а также ответственность за организацию массового </w:t>
      </w:r>
      <w:proofErr w:type="spellStart"/>
      <w:r w:rsidRPr="007B6B2C">
        <w:rPr>
          <w:rFonts w:ascii="Times New Roman" w:hAnsi="Times New Roman" w:cs="Times New Roman"/>
          <w:color w:val="444444"/>
          <w:spacing w:val="2"/>
          <w:sz w:val="24"/>
          <w:szCs w:val="24"/>
          <w:lang w:val="ru-RU"/>
        </w:rPr>
        <w:t>пошибания</w:t>
      </w:r>
      <w:proofErr w:type="spellEnd"/>
      <w:r w:rsidRPr="007B6B2C">
        <w:rPr>
          <w:rFonts w:ascii="Times New Roman" w:hAnsi="Times New Roman" w:cs="Times New Roman"/>
          <w:color w:val="444444"/>
          <w:spacing w:val="2"/>
          <w:sz w:val="24"/>
          <w:szCs w:val="24"/>
          <w:lang w:val="ru-RU"/>
        </w:rPr>
        <w:t xml:space="preserve"> девицы. Таким образом, Русская правда предусматривала два состава: простой – </w:t>
      </w:r>
      <w:proofErr w:type="spellStart"/>
      <w:r w:rsidRPr="007B6B2C">
        <w:rPr>
          <w:rFonts w:ascii="Times New Roman" w:hAnsi="Times New Roman" w:cs="Times New Roman"/>
          <w:color w:val="444444"/>
          <w:spacing w:val="2"/>
          <w:sz w:val="24"/>
          <w:szCs w:val="24"/>
          <w:lang w:val="ru-RU"/>
        </w:rPr>
        <w:t>пошибание</w:t>
      </w:r>
      <w:proofErr w:type="spellEnd"/>
      <w:r w:rsidRPr="007B6B2C">
        <w:rPr>
          <w:rFonts w:ascii="Times New Roman" w:hAnsi="Times New Roman" w:cs="Times New Roman"/>
          <w:color w:val="444444"/>
          <w:spacing w:val="2"/>
          <w:sz w:val="24"/>
          <w:szCs w:val="24"/>
          <w:lang w:val="ru-RU"/>
        </w:rPr>
        <w:t xml:space="preserve"> боярской дочери или жены, где специальным субъектом выступала не простая женщина, а женщина, принадлежащая боярской семье, и квалифицированный состав, в котором речь идет об организации массового </w:t>
      </w:r>
      <w:proofErr w:type="spellStart"/>
      <w:r w:rsidRPr="007B6B2C">
        <w:rPr>
          <w:rFonts w:ascii="Times New Roman" w:hAnsi="Times New Roman" w:cs="Times New Roman"/>
          <w:color w:val="444444"/>
          <w:spacing w:val="2"/>
          <w:sz w:val="24"/>
          <w:szCs w:val="24"/>
          <w:lang w:val="ru-RU"/>
        </w:rPr>
        <w:t>пошибания</w:t>
      </w:r>
      <w:proofErr w:type="spellEnd"/>
      <w:r w:rsidRPr="007B6B2C">
        <w:rPr>
          <w:rFonts w:ascii="Times New Roman" w:hAnsi="Times New Roman" w:cs="Times New Roman"/>
          <w:color w:val="444444"/>
          <w:spacing w:val="2"/>
          <w:sz w:val="24"/>
          <w:szCs w:val="24"/>
          <w:lang w:val="ru-RU"/>
        </w:rPr>
        <w:t xml:space="preserve"> девицы, т. е. изнасилование, совершенное группой лиц [1].</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Судебник Казимира положил начало для разработки и принятия первого Статута Великого княжества Литовского 1529 года. Отмечается, что зависимость между ответственностью за совершение половых преступлений и сословной принадлежностью преступника и потерпевшей все более уменьшалась. Статут Великого княжества Литовского 1529 года включал в себя отдельную статью (ст. 6), которая устанавливала ответственность за изнасилование, где сам термин был схож с современным термином: «Если бы кто-либо изнасиловал женщину или девушку независимо от его сословного положения такой насильник должен быть приговорён к смертной казни» [2]. Статут 1566 года предусматривал схожие положения. Статут 1588 года также содержал отдельную статью, предусматривающую ответственность за изнасилование. Изнасилование по Статуту 1588 года признавалось тяжким и умышленным преступлением [3].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Еще одним важным документом является Артикул воинский, принятый в 1715 году императором Петром I. В данном документе изнасилование закреплялось в 22 главе «О содомском грехе, о насилии и блуде» в </w:t>
      </w:r>
      <w:proofErr w:type="spellStart"/>
      <w:r w:rsidRPr="002105DD">
        <w:rPr>
          <w:rFonts w:ascii="Times New Roman" w:hAnsi="Times New Roman" w:cs="Times New Roman"/>
          <w:color w:val="444444"/>
          <w:sz w:val="24"/>
          <w:szCs w:val="24"/>
          <w:lang w:val="ru-RU"/>
        </w:rPr>
        <w:t>ст.ст</w:t>
      </w:r>
      <w:proofErr w:type="spellEnd"/>
      <w:r w:rsidRPr="002105DD">
        <w:rPr>
          <w:rFonts w:ascii="Times New Roman" w:hAnsi="Times New Roman" w:cs="Times New Roman"/>
          <w:color w:val="444444"/>
          <w:sz w:val="24"/>
          <w:szCs w:val="24"/>
          <w:lang w:val="ru-RU"/>
        </w:rPr>
        <w:t xml:space="preserve">. 167–168 изнасилование. Артикул предусматривал одинаковое наказание, независимо от того, на своей или на неприятельской территории было совершено преступление; против честной женщины или блудницы. Особенность Артикула является ответственность за изнасилование, совершенное на неприятельской территории [4, c. 315]. </w:t>
      </w:r>
    </w:p>
    <w:p w:rsidR="002105DD" w:rsidRPr="007B6B2C" w:rsidRDefault="002105DD" w:rsidP="00FD2DA5">
      <w:pPr>
        <w:tabs>
          <w:tab w:val="left" w:pos="993"/>
        </w:tabs>
        <w:suppressAutoHyphens/>
        <w:spacing w:line="240" w:lineRule="auto"/>
        <w:ind w:firstLine="709"/>
        <w:jc w:val="both"/>
        <w:rPr>
          <w:rFonts w:ascii="Times New Roman" w:hAnsi="Times New Roman" w:cs="Times New Roman"/>
          <w:color w:val="444444"/>
          <w:spacing w:val="-2"/>
          <w:sz w:val="24"/>
          <w:szCs w:val="24"/>
          <w:lang w:val="ru-RU"/>
        </w:rPr>
      </w:pPr>
      <w:r w:rsidRPr="007B6B2C">
        <w:rPr>
          <w:rFonts w:ascii="Times New Roman" w:hAnsi="Times New Roman" w:cs="Times New Roman"/>
          <w:color w:val="444444"/>
          <w:spacing w:val="-2"/>
          <w:sz w:val="24"/>
          <w:szCs w:val="24"/>
          <w:lang w:val="ru-RU"/>
        </w:rPr>
        <w:t xml:space="preserve">Активными темпами происходило законодательное развитие, как общественно опасное деяние изнасилование приобрело с момента принятия Уголовное уложение 1903 года. Изнасилованием называлось «любострастное действие», которое содержалось в главе 27 Уголовного уложения «О непотребстве». </w:t>
      </w:r>
      <w:proofErr w:type="gramStart"/>
      <w:r w:rsidRPr="007B6B2C">
        <w:rPr>
          <w:rFonts w:ascii="Times New Roman" w:hAnsi="Times New Roman" w:cs="Times New Roman"/>
          <w:color w:val="444444"/>
          <w:spacing w:val="-2"/>
          <w:sz w:val="24"/>
          <w:szCs w:val="24"/>
          <w:lang w:val="ru-RU"/>
        </w:rPr>
        <w:t>Уголовная ответственность наступала, во-первых, за любострастные действия в отношении ребенка до 14 лет, причем вне зависимости было на то согласие потерпевшей либо нет (ч. 1 ст. 513), во-вторых, за любострастные действия в отношении потерпевшей в возрасте от 14 до 16 лет лишь при отсутствии согласия (ч. 2 ст. 513), в-третьих, за любострастные действия с потерпевшей, которая находится под властью виновного</w:t>
      </w:r>
      <w:proofErr w:type="gramEnd"/>
      <w:r w:rsidRPr="007B6B2C">
        <w:rPr>
          <w:rFonts w:ascii="Times New Roman" w:hAnsi="Times New Roman" w:cs="Times New Roman"/>
          <w:color w:val="444444"/>
          <w:spacing w:val="-2"/>
          <w:sz w:val="24"/>
          <w:szCs w:val="24"/>
          <w:lang w:val="ru-RU"/>
        </w:rPr>
        <w:t xml:space="preserve"> (ч. 1 ст. 515). Как видно, законодатель </w:t>
      </w:r>
      <w:r w:rsidRPr="007B6B2C">
        <w:rPr>
          <w:rFonts w:ascii="Times New Roman" w:hAnsi="Times New Roman" w:cs="Times New Roman"/>
          <w:color w:val="444444"/>
          <w:spacing w:val="-2"/>
          <w:sz w:val="24"/>
          <w:szCs w:val="24"/>
          <w:lang w:val="ru-RU"/>
        </w:rPr>
        <w:lastRenderedPageBreak/>
        <w:t>предусматривает признак зависимости потерпевшей от другого лица. В-четвертых, совершение любострастных действий с потерпевшей посредством насилия или угрозы потерпевшей или члену её семьи (ч. 2 ст. 515) [5, c. 200].</w:t>
      </w:r>
    </w:p>
    <w:p w:rsidR="002105DD" w:rsidRPr="002105DD" w:rsidRDefault="002105DD" w:rsidP="007B6B2C">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После распада Российской империи был принят первый советский Уголовный кодекс </w:t>
      </w:r>
      <w:r w:rsidR="007B6B2C">
        <w:rPr>
          <w:rFonts w:ascii="Times New Roman" w:hAnsi="Times New Roman" w:cs="Times New Roman"/>
          <w:color w:val="444444"/>
          <w:sz w:val="24"/>
          <w:szCs w:val="24"/>
          <w:lang w:val="ru-RU"/>
        </w:rPr>
        <w:t xml:space="preserve">(далее – УК) </w:t>
      </w:r>
      <w:r w:rsidRPr="002105DD">
        <w:rPr>
          <w:rFonts w:ascii="Times New Roman" w:hAnsi="Times New Roman" w:cs="Times New Roman"/>
          <w:color w:val="444444"/>
          <w:sz w:val="24"/>
          <w:szCs w:val="24"/>
          <w:lang w:val="ru-RU"/>
        </w:rPr>
        <w:t xml:space="preserve">1922 года, который распространял свое действие на территории Беларуси, однако уже с 1924 года он приобрел официальное название </w:t>
      </w:r>
      <w:r w:rsidR="007B6B2C">
        <w:rPr>
          <w:rFonts w:ascii="Times New Roman" w:hAnsi="Times New Roman" w:cs="Times New Roman"/>
          <w:color w:val="444444"/>
          <w:sz w:val="24"/>
          <w:szCs w:val="24"/>
          <w:lang w:val="ru-RU"/>
        </w:rPr>
        <w:t>УК</w:t>
      </w:r>
      <w:r w:rsidRPr="002105DD">
        <w:rPr>
          <w:rFonts w:ascii="Times New Roman" w:hAnsi="Times New Roman" w:cs="Times New Roman"/>
          <w:color w:val="444444"/>
          <w:sz w:val="24"/>
          <w:szCs w:val="24"/>
          <w:lang w:val="ru-RU"/>
        </w:rPr>
        <w:t xml:space="preserve"> Белорусской ССР. </w:t>
      </w:r>
      <w:r w:rsidR="007B6B2C">
        <w:rPr>
          <w:rFonts w:ascii="Times New Roman" w:hAnsi="Times New Roman" w:cs="Times New Roman"/>
          <w:color w:val="444444"/>
          <w:sz w:val="24"/>
          <w:szCs w:val="24"/>
          <w:lang w:val="ru-RU"/>
        </w:rPr>
        <w:t>УК</w:t>
      </w:r>
      <w:r w:rsidRPr="002105DD">
        <w:rPr>
          <w:rFonts w:ascii="Times New Roman" w:hAnsi="Times New Roman" w:cs="Times New Roman"/>
          <w:color w:val="444444"/>
          <w:sz w:val="24"/>
          <w:szCs w:val="24"/>
          <w:lang w:val="ru-RU"/>
        </w:rPr>
        <w:t xml:space="preserve"> 1922 года содержал главу «Преступления в области половых отношений», к которым непосредственности относились преступления как совершенные насильственным путем, так ненасильственным. Статья 169 УК Белорусской ССР закрепляла, что «изнасилование, т. е. половое сношение с применением физического или психического насилия или путем использования беспомощного состояния потерпевшего лица». Очевидно, что из формулировки следует, что потерпевшим может быть лицо как женского, так и мужского пола. Также, стоит отметить, что среди признаков состава изнасилования законодатель предусматривает «беспомощное состояние», что говорит о более широком взгляде на развитие квалификации по преступлениям, посягающим на половую свободу и неприкосновенность. Наказание за совершение изнасилование предусматривалось в виде лишения свободы на срок не ниже 3 лет. </w:t>
      </w:r>
      <w:proofErr w:type="gramStart"/>
      <w:r w:rsidRPr="002105DD">
        <w:rPr>
          <w:rFonts w:ascii="Times New Roman" w:hAnsi="Times New Roman" w:cs="Times New Roman"/>
          <w:color w:val="444444"/>
          <w:sz w:val="24"/>
          <w:szCs w:val="24"/>
          <w:lang w:val="ru-RU"/>
        </w:rPr>
        <w:t xml:space="preserve">Если изнасилование имело своим последствием самоубийство потерпевшего лица, наказание </w:t>
      </w:r>
      <w:r w:rsidR="007B6B2C">
        <w:rPr>
          <w:rFonts w:ascii="Times New Roman" w:hAnsi="Times New Roman" w:cs="Times New Roman"/>
          <w:color w:val="444444"/>
          <w:sz w:val="24"/>
          <w:szCs w:val="24"/>
          <w:lang w:val="ru-RU"/>
        </w:rPr>
        <w:t>УК</w:t>
      </w:r>
      <w:r w:rsidRPr="002105DD">
        <w:rPr>
          <w:rFonts w:ascii="Times New Roman" w:hAnsi="Times New Roman" w:cs="Times New Roman"/>
          <w:color w:val="444444"/>
          <w:sz w:val="24"/>
          <w:szCs w:val="24"/>
          <w:lang w:val="ru-RU"/>
        </w:rPr>
        <w:t xml:space="preserve"> Уголовный кодекс БССР был принят 23 сентября 1928 года, который стал определять изнасилование как «половое сношение с применением физического насилия, угроз, запугивания или с использованием, путем обмана, беспомощного состояния потерпевшего лица» и, непосредственно, наказание в виде лишения свободы на срок до 5 лет.</w:t>
      </w:r>
      <w:proofErr w:type="gramEnd"/>
      <w:r w:rsidRPr="002105DD">
        <w:rPr>
          <w:rFonts w:ascii="Times New Roman" w:hAnsi="Times New Roman" w:cs="Times New Roman"/>
          <w:color w:val="444444"/>
          <w:sz w:val="24"/>
          <w:szCs w:val="24"/>
          <w:lang w:val="ru-RU"/>
        </w:rPr>
        <w:t xml:space="preserve"> Если изнасилование имело своим последствием самоубийство потерпевшего лица или было совершено над лицом, не достигшим половой зрелости, или хотя бы и достигшим таковой, но несколькими лицами, то наказание предусматривало лишение свободы на срок до 8 лет. Очевидно, что законодатель в качестве отягчающих обстоятельств выделял самоубийство потерпевшего лица, а также изнасилование несовершеннолетнего, а также изнасилование, совершенное группой лиц [7].</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29 декабря 1960 был принят новый </w:t>
      </w:r>
      <w:r w:rsidR="007B6B2C">
        <w:rPr>
          <w:rFonts w:ascii="Times New Roman" w:hAnsi="Times New Roman" w:cs="Times New Roman"/>
          <w:color w:val="444444"/>
          <w:sz w:val="24"/>
          <w:szCs w:val="24"/>
          <w:lang w:val="ru-RU"/>
        </w:rPr>
        <w:t xml:space="preserve">УК </w:t>
      </w:r>
      <w:r w:rsidRPr="002105DD">
        <w:rPr>
          <w:rFonts w:ascii="Times New Roman" w:hAnsi="Times New Roman" w:cs="Times New Roman"/>
          <w:color w:val="444444"/>
          <w:sz w:val="24"/>
          <w:szCs w:val="24"/>
          <w:lang w:val="ru-RU"/>
        </w:rPr>
        <w:t xml:space="preserve">БССР, который имел весьма развитый понятийный аппарат. Глава 3 УК БССР «Преступления против жизни, здоровья, свободы и достоинства личности» содержала ст. 117 «Изнасилование». Согласно ст. 117 УК БССР, изнасилование, то есть половое сношение с применением физического насилия, угроз или с использованием беспомощного состояния потерпевшей наказывается лишением свободы на срок от трех до семи лет (ч. 1). Изнасилование, сопряженное с угрозой убийством или причинением тяжкого телесного повреждения либо совершенное лицом, ранее совершившим изнасилование, наказывается лишением свободы на срок от пяти до десяти лет (ч. 2). Изнасилование, совершенное группой лиц, или изнасилование несовершеннолетней наказывается лишением свободы на срок от пяти до пятнадцати лет (ч. 3). Изнасилование, совершенное особо опасным рецидивистом или повлекшее особо тяжкие последствия, а равно изнасилование малолетней наказывается лишением свободы на срок от восьми до пятнадцати лет либо смертной казнью (ч. 4). Анализ ст. 117 позволяет </w:t>
      </w:r>
      <w:r w:rsidR="007B6B2C">
        <w:rPr>
          <w:rFonts w:ascii="Times New Roman" w:hAnsi="Times New Roman" w:cs="Times New Roman"/>
          <w:color w:val="444444"/>
          <w:sz w:val="24"/>
          <w:szCs w:val="24"/>
          <w:lang w:val="ru-RU"/>
        </w:rPr>
        <w:t>сделать вывод</w:t>
      </w:r>
      <w:r w:rsidRPr="002105DD">
        <w:rPr>
          <w:rFonts w:ascii="Times New Roman" w:hAnsi="Times New Roman" w:cs="Times New Roman"/>
          <w:color w:val="444444"/>
          <w:sz w:val="24"/>
          <w:szCs w:val="24"/>
          <w:lang w:val="ru-RU"/>
        </w:rPr>
        <w:t xml:space="preserve">, что данная статья является наиболее близкой к современному понятию. Обратим внимание на ч. 4 ст. 117, которая предусматривает наиболее отягчающие признаки, за которые, в том числе, предусмотрена смертная казнь. Среди них: совершенное особо опасным рецидивистом, повлекшее особо тяжкие последствия, а равно изнасилование </w:t>
      </w:r>
      <w:proofErr w:type="gramStart"/>
      <w:r w:rsidRPr="002105DD">
        <w:rPr>
          <w:rFonts w:ascii="Times New Roman" w:hAnsi="Times New Roman" w:cs="Times New Roman"/>
          <w:color w:val="444444"/>
          <w:sz w:val="24"/>
          <w:szCs w:val="24"/>
          <w:lang w:val="ru-RU"/>
        </w:rPr>
        <w:t>малолетней</w:t>
      </w:r>
      <w:proofErr w:type="gramEnd"/>
      <w:r w:rsidRPr="002105DD">
        <w:rPr>
          <w:rFonts w:ascii="Times New Roman" w:hAnsi="Times New Roman" w:cs="Times New Roman"/>
          <w:color w:val="444444"/>
          <w:sz w:val="24"/>
          <w:szCs w:val="24"/>
          <w:lang w:val="ru-RU"/>
        </w:rPr>
        <w:t xml:space="preserve">. Отмечается, что изнасилование малолетней, т. е. потерпевшей в возрасте до 14 лет приравнено к </w:t>
      </w:r>
      <w:r w:rsidRPr="002105DD">
        <w:rPr>
          <w:rFonts w:ascii="Times New Roman" w:hAnsi="Times New Roman" w:cs="Times New Roman"/>
          <w:color w:val="444444"/>
          <w:sz w:val="24"/>
          <w:szCs w:val="24"/>
          <w:lang w:val="ru-RU"/>
        </w:rPr>
        <w:lastRenderedPageBreak/>
        <w:t>изнасилованию, совершенному особо опасным рецидивистом и изнасилованием, которое повлекло особо тяжкие последствия, к которым мы можем отнести, например, причинение смерти по неосторожности потерпевшей или причинение ей тяжких телесных повреждений. Анализ ч. 1 ст. 117 позволяет нам сказать, что законодатель четко уточнил, что потерпевшей может быть лишь лицо женского пола, в отличие от предыдущих Уголовных кодексов, где применялось понятие «потерпевшего лица» [8].</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Следующим этапом в развитии уголовного законодательства в области преступлений против половой свободы и половой неприкосновенности является современный </w:t>
      </w:r>
      <w:r w:rsidR="00655D3D">
        <w:rPr>
          <w:rFonts w:ascii="Times New Roman" w:hAnsi="Times New Roman" w:cs="Times New Roman"/>
          <w:color w:val="444444"/>
          <w:sz w:val="24"/>
          <w:szCs w:val="24"/>
          <w:lang w:val="ru-RU"/>
        </w:rPr>
        <w:t>УК</w:t>
      </w:r>
      <w:r w:rsidRPr="002105DD">
        <w:rPr>
          <w:rFonts w:ascii="Times New Roman" w:hAnsi="Times New Roman" w:cs="Times New Roman"/>
          <w:color w:val="444444"/>
          <w:sz w:val="24"/>
          <w:szCs w:val="24"/>
          <w:lang w:val="ru-RU"/>
        </w:rPr>
        <w:t xml:space="preserve"> Республики Беларусь, принятый 9 июля 1999 года. Проанализировав предыдущий опыт, законодатель максимально усовершенствовал нормы, регламентирующие ответственность за совершение преступлений, которые посягают на половую свободу и неприкосновенность, посредством выделения отдельной главы. Глава 20 «Преступления против половой неприкосновенности и половой свободы» содержится в разделе 7 «Преступления против человека». Непосредственно, в ст. 166 УК Республики Беларусь закреплен основой и квалицированный состав изнасилования, который рассматривается в данной работе. В отличие от УК БССР 1960 года ч. 1 ст. 166 УК Республики Беларусь содержит также и квалифицирующий признак угроза женщине и ее близким. Также в УК Республики Беларусь1999 года не содержится признак «</w:t>
      </w:r>
      <w:proofErr w:type="gramStart"/>
      <w:r w:rsidRPr="002105DD">
        <w:rPr>
          <w:rFonts w:ascii="Times New Roman" w:hAnsi="Times New Roman" w:cs="Times New Roman"/>
          <w:color w:val="444444"/>
          <w:sz w:val="24"/>
          <w:szCs w:val="24"/>
          <w:lang w:val="ru-RU"/>
        </w:rPr>
        <w:t>совершенное</w:t>
      </w:r>
      <w:proofErr w:type="gramEnd"/>
      <w:r w:rsidRPr="002105DD">
        <w:rPr>
          <w:rFonts w:ascii="Times New Roman" w:hAnsi="Times New Roman" w:cs="Times New Roman"/>
          <w:color w:val="444444"/>
          <w:sz w:val="24"/>
          <w:szCs w:val="24"/>
          <w:lang w:val="ru-RU"/>
        </w:rPr>
        <w:t xml:space="preserve"> особо опасным рецидивистом». Законодатель также не предусмотрел признак «</w:t>
      </w:r>
      <w:proofErr w:type="gramStart"/>
      <w:r w:rsidRPr="002105DD">
        <w:rPr>
          <w:rFonts w:ascii="Times New Roman" w:hAnsi="Times New Roman" w:cs="Times New Roman"/>
          <w:color w:val="444444"/>
          <w:sz w:val="24"/>
          <w:szCs w:val="24"/>
          <w:lang w:val="ru-RU"/>
        </w:rPr>
        <w:t>повлекшее</w:t>
      </w:r>
      <w:proofErr w:type="gramEnd"/>
      <w:r w:rsidRPr="002105DD">
        <w:rPr>
          <w:rFonts w:ascii="Times New Roman" w:hAnsi="Times New Roman" w:cs="Times New Roman"/>
          <w:color w:val="444444"/>
          <w:sz w:val="24"/>
          <w:szCs w:val="24"/>
          <w:lang w:val="ru-RU"/>
        </w:rPr>
        <w:t xml:space="preserve"> особо опасные последствия». Вместо этого, он просто уточнил данный признак, посредством включения в ч. 3 ст. 166 следующих квалифицирующих обстоятельств: причинение по неосторожности смерти потерпевшей, или причинение тяжких телесных повреждений, или заражение ВИЧ-инфекцией, однако, данный перечень не является исчерпывающим [9].</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Таким образом, преступления, посягающие на половую свободу и неприкосновенность личности, всегда являлись тяжкими преступлениями. Еще с древних времен законодатель закреплял такие насильственные преступления в различных законодательных актах, считая изнасилование наиболее опасным из всех преступлений против половой свободы и неприкосновенности. Об этом свидетельствует само наказание за совершение изнасилования – смертная казнь. Однако</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 xml:space="preserve"> стоит отметить, что на протяжении веков, само понятие «изнасилование» подвергалось изменениям. Законодательством предусматривались различные квалифицирующие признаки изнасилования. Важным переломным этапом является советский период, где показано наиболее четкое и конкретное представление законодателя о составе изнасилования. На наш взгляд, современное законодательство лишь существенно дополнило нормы, в том числе регламентирующие и ответственность за совершение изнасилования.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655D3D" w:rsidRDefault="002105DD" w:rsidP="00655D3D">
      <w:pPr>
        <w:tabs>
          <w:tab w:val="left" w:pos="993"/>
        </w:tabs>
        <w:suppressAutoHyphens/>
        <w:spacing w:line="240" w:lineRule="auto"/>
        <w:jc w:val="center"/>
        <w:rPr>
          <w:rFonts w:ascii="Times New Roman" w:hAnsi="Times New Roman" w:cs="Times New Roman"/>
          <w:color w:val="444444"/>
          <w:sz w:val="24"/>
          <w:szCs w:val="24"/>
          <w:lang w:val="ru-RU"/>
        </w:rPr>
      </w:pPr>
      <w:r w:rsidRPr="00655D3D">
        <w:rPr>
          <w:rFonts w:ascii="Times New Roman" w:hAnsi="Times New Roman" w:cs="Times New Roman"/>
          <w:color w:val="444444"/>
          <w:sz w:val="24"/>
          <w:szCs w:val="24"/>
          <w:lang w:val="ru-RU"/>
        </w:rPr>
        <w:t>СПИСОК ИСПОЛЬЗОВАННОЙ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 xml:space="preserve">Исторический факультет МГУ. </w:t>
      </w:r>
      <w:proofErr w:type="gramStart"/>
      <w:r w:rsidRPr="002105DD">
        <w:rPr>
          <w:rFonts w:ascii="Times New Roman" w:hAnsi="Times New Roman" w:cs="Times New Roman"/>
          <w:color w:val="444444"/>
          <w:sz w:val="24"/>
          <w:szCs w:val="24"/>
          <w:lang w:val="ru-RU"/>
        </w:rPr>
        <w:t>Русская</w:t>
      </w:r>
      <w:proofErr w:type="gramEnd"/>
      <w:r w:rsidRPr="002105DD">
        <w:rPr>
          <w:rFonts w:ascii="Times New Roman" w:hAnsi="Times New Roman" w:cs="Times New Roman"/>
          <w:color w:val="444444"/>
          <w:sz w:val="24"/>
          <w:szCs w:val="24"/>
          <w:lang w:val="ru-RU"/>
        </w:rPr>
        <w:t xml:space="preserve"> правда [Электронный ресурс]. – Режим доступа: https://www.hist.msu.ru/ER/Etext/RP/prp.htm. – Дата доступа: 24.11.2023.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w:t>
      </w:r>
      <w:r w:rsidRPr="002105DD">
        <w:rPr>
          <w:rFonts w:ascii="Times New Roman" w:hAnsi="Times New Roman" w:cs="Times New Roman"/>
          <w:color w:val="444444"/>
          <w:sz w:val="24"/>
          <w:szCs w:val="24"/>
          <w:lang w:val="ru-RU"/>
        </w:rPr>
        <w:tab/>
        <w:t>Статут ВКЛ 1566 года [Электронный ресурс]. – Режим доступа: https://pravo.by/pravovaya-informatsiya/pomniki-gistoryi-prava-belarusi/kanstytutsyynae-prava-belarusi/statuty-vyalikaga-knyastva-lito-skaga/statut-1566-goda. – Дата доступа: 24.11.2023.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w:t>
      </w:r>
      <w:r w:rsidRPr="002105DD">
        <w:rPr>
          <w:rFonts w:ascii="Times New Roman" w:hAnsi="Times New Roman" w:cs="Times New Roman"/>
          <w:color w:val="444444"/>
          <w:sz w:val="24"/>
          <w:szCs w:val="24"/>
          <w:lang w:val="ru-RU"/>
        </w:rPr>
        <w:tab/>
        <w:t>Статут ВКЛ 1588 года [Электронный ресурс]. – Режим доступа: https://pravo.by/pravovaya-informatsiya/pomniki-gistoryi-prava-belarusi/kanstytutsyynae-</w:t>
      </w:r>
      <w:r w:rsidRPr="002105DD">
        <w:rPr>
          <w:rFonts w:ascii="Times New Roman" w:hAnsi="Times New Roman" w:cs="Times New Roman"/>
          <w:color w:val="444444"/>
          <w:sz w:val="24"/>
          <w:szCs w:val="24"/>
          <w:lang w:val="ru-RU"/>
        </w:rPr>
        <w:lastRenderedPageBreak/>
        <w:t>prava-belarusi/statuty-vyalikaga-knyastva-lito-skaga/statut-1588-goda/. – Дата доступа: 24.11.2023.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4.</w:t>
      </w:r>
      <w:r w:rsidRPr="002105DD">
        <w:rPr>
          <w:rFonts w:ascii="Times New Roman" w:hAnsi="Times New Roman" w:cs="Times New Roman"/>
          <w:color w:val="444444"/>
          <w:sz w:val="24"/>
          <w:szCs w:val="24"/>
          <w:lang w:val="ru-RU"/>
        </w:rPr>
        <w:tab/>
      </w:r>
      <w:proofErr w:type="spellStart"/>
      <w:r w:rsidRPr="002105DD">
        <w:rPr>
          <w:rFonts w:ascii="Times New Roman" w:hAnsi="Times New Roman" w:cs="Times New Roman"/>
          <w:color w:val="444444"/>
          <w:sz w:val="24"/>
          <w:szCs w:val="24"/>
          <w:lang w:val="ru-RU"/>
        </w:rPr>
        <w:t>Довнар</w:t>
      </w:r>
      <w:proofErr w:type="spellEnd"/>
      <w:r w:rsidRPr="002105DD">
        <w:rPr>
          <w:rFonts w:ascii="Times New Roman" w:hAnsi="Times New Roman" w:cs="Times New Roman"/>
          <w:color w:val="444444"/>
          <w:sz w:val="24"/>
          <w:szCs w:val="24"/>
          <w:lang w:val="ru-RU"/>
        </w:rPr>
        <w:t>, Т. И. История государства и права Беларуси : учеб</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п</w:t>
      </w:r>
      <w:proofErr w:type="gramEnd"/>
      <w:r w:rsidRPr="002105DD">
        <w:rPr>
          <w:rFonts w:ascii="Times New Roman" w:hAnsi="Times New Roman" w:cs="Times New Roman"/>
          <w:color w:val="444444"/>
          <w:sz w:val="24"/>
          <w:szCs w:val="24"/>
          <w:lang w:val="ru-RU"/>
        </w:rPr>
        <w:t xml:space="preserve">особие / Т. И. </w:t>
      </w:r>
      <w:proofErr w:type="spellStart"/>
      <w:r w:rsidRPr="002105DD">
        <w:rPr>
          <w:rFonts w:ascii="Times New Roman" w:hAnsi="Times New Roman" w:cs="Times New Roman"/>
          <w:color w:val="444444"/>
          <w:sz w:val="24"/>
          <w:szCs w:val="24"/>
          <w:lang w:val="ru-RU"/>
        </w:rPr>
        <w:t>Довнар</w:t>
      </w:r>
      <w:proofErr w:type="spellEnd"/>
      <w:r w:rsidRPr="002105DD">
        <w:rPr>
          <w:rFonts w:ascii="Times New Roman" w:hAnsi="Times New Roman" w:cs="Times New Roman"/>
          <w:color w:val="444444"/>
          <w:sz w:val="24"/>
          <w:szCs w:val="24"/>
          <w:lang w:val="ru-RU"/>
        </w:rPr>
        <w:t>. – Минск</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ГИУСТ БГУ, 2011. – 548 с.</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5.</w:t>
      </w:r>
      <w:r w:rsidRPr="002105DD">
        <w:rPr>
          <w:rFonts w:ascii="Times New Roman" w:hAnsi="Times New Roman" w:cs="Times New Roman"/>
          <w:color w:val="444444"/>
          <w:sz w:val="24"/>
          <w:szCs w:val="24"/>
          <w:lang w:val="ru-RU"/>
        </w:rPr>
        <w:tab/>
        <w:t>Вишневский, А. Ф. История государства и права Беларуси : учеб</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п</w:t>
      </w:r>
      <w:proofErr w:type="gramEnd"/>
      <w:r w:rsidRPr="002105DD">
        <w:rPr>
          <w:rFonts w:ascii="Times New Roman" w:hAnsi="Times New Roman" w:cs="Times New Roman"/>
          <w:color w:val="444444"/>
          <w:sz w:val="24"/>
          <w:szCs w:val="24"/>
          <w:lang w:val="ru-RU"/>
        </w:rPr>
        <w:t>особие / А. Ф. Вишневский. – Минск</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Акад. МВД</w:t>
      </w:r>
      <w:proofErr w:type="gramStart"/>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w:t>
      </w:r>
      <w:proofErr w:type="gramEnd"/>
      <w:r w:rsidRPr="002105DD">
        <w:rPr>
          <w:rFonts w:ascii="Times New Roman" w:hAnsi="Times New Roman" w:cs="Times New Roman"/>
          <w:color w:val="444444"/>
          <w:sz w:val="24"/>
          <w:szCs w:val="24"/>
          <w:lang w:val="ru-RU"/>
        </w:rPr>
        <w:t>есп</w:t>
      </w:r>
      <w:proofErr w:type="spellEnd"/>
      <w:r w:rsidRPr="002105DD">
        <w:rPr>
          <w:rFonts w:ascii="Times New Roman" w:hAnsi="Times New Roman" w:cs="Times New Roman"/>
          <w:color w:val="444444"/>
          <w:sz w:val="24"/>
          <w:szCs w:val="24"/>
          <w:lang w:val="ru-RU"/>
        </w:rPr>
        <w:t>. Беларусь, 2003. – 319 с.</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6.</w:t>
      </w:r>
      <w:r w:rsidRPr="002105DD">
        <w:rPr>
          <w:rFonts w:ascii="Times New Roman" w:hAnsi="Times New Roman" w:cs="Times New Roman"/>
          <w:color w:val="444444"/>
          <w:sz w:val="24"/>
          <w:szCs w:val="24"/>
          <w:lang w:val="ru-RU"/>
        </w:rPr>
        <w:tab/>
        <w:t>Уголовный кодекс РСФСР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принят третьей сессией ВЦИК БССР 24 мая 1922 года. – Режим доступа: https://pravo.by/upload/pdf/krim-pravo/UK_RSFSR_1922_goda.pdf. – Дата доступа: 24.11.2023.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7.</w:t>
      </w:r>
      <w:r w:rsidRPr="002105DD">
        <w:rPr>
          <w:rFonts w:ascii="Times New Roman" w:hAnsi="Times New Roman" w:cs="Times New Roman"/>
          <w:color w:val="444444"/>
          <w:sz w:val="24"/>
          <w:szCs w:val="24"/>
          <w:lang w:val="ru-RU"/>
        </w:rPr>
        <w:tab/>
        <w:t>Уголовный кодекс БССР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принят третьей сессией ЦИК БССР восьмого созыва 23 сентября 1928 года. – Режим доступа: https://pravo.by/upload/pdf/krim-pravo/UK_BSSR_1928_goda.pdf. – Дата доступа: 24.11.2023.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8.</w:t>
      </w:r>
      <w:r w:rsidRPr="002105DD">
        <w:rPr>
          <w:rFonts w:ascii="Times New Roman" w:hAnsi="Times New Roman" w:cs="Times New Roman"/>
          <w:color w:val="444444"/>
          <w:sz w:val="24"/>
          <w:szCs w:val="24"/>
          <w:lang w:val="ru-RU"/>
        </w:rPr>
        <w:tab/>
        <w:t>Об утверждении Уголовного кодекса Белорусской ССР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принят четвертой сессией Верховного Совета БССР пятого созыва 29 декабря 1960 года. – Режим доступа: https://pravo.by/ImgPravo/pdf/UK_BSSR_1960.pdf. – Дата доступа: 24.11.2023.</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9.</w:t>
      </w:r>
      <w:r w:rsidRPr="002105DD">
        <w:rPr>
          <w:rFonts w:ascii="Times New Roman" w:hAnsi="Times New Roman" w:cs="Times New Roman"/>
          <w:color w:val="444444"/>
          <w:sz w:val="24"/>
          <w:szCs w:val="24"/>
          <w:lang w:val="ru-RU"/>
        </w:rPr>
        <w:tab/>
        <w:t>Уголовный кодекс Республики Беларусь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9 июля 1999 г., № 275-З : принят Палатой представителей 2 июня 1999 г. : </w:t>
      </w:r>
      <w:proofErr w:type="spellStart"/>
      <w:r w:rsidRPr="002105DD">
        <w:rPr>
          <w:rFonts w:ascii="Times New Roman" w:hAnsi="Times New Roman" w:cs="Times New Roman"/>
          <w:color w:val="444444"/>
          <w:sz w:val="24"/>
          <w:szCs w:val="24"/>
          <w:lang w:val="ru-RU"/>
        </w:rPr>
        <w:t>одобр</w:t>
      </w:r>
      <w:proofErr w:type="spellEnd"/>
      <w:r w:rsidRPr="002105DD">
        <w:rPr>
          <w:rFonts w:ascii="Times New Roman" w:hAnsi="Times New Roman" w:cs="Times New Roman"/>
          <w:color w:val="444444"/>
          <w:sz w:val="24"/>
          <w:szCs w:val="24"/>
          <w:lang w:val="ru-RU"/>
        </w:rPr>
        <w:t xml:space="preserve">. Советом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24 июня 1999 г. : в ред. Закона</w:t>
      </w:r>
      <w:proofErr w:type="gramStart"/>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w:t>
      </w:r>
      <w:proofErr w:type="gramEnd"/>
      <w:r w:rsidRPr="002105DD">
        <w:rPr>
          <w:rFonts w:ascii="Times New Roman" w:hAnsi="Times New Roman" w:cs="Times New Roman"/>
          <w:color w:val="444444"/>
          <w:sz w:val="24"/>
          <w:szCs w:val="24"/>
          <w:lang w:val="ru-RU"/>
        </w:rPr>
        <w:t>есп</w:t>
      </w:r>
      <w:proofErr w:type="spellEnd"/>
      <w:r w:rsidRPr="002105DD">
        <w:rPr>
          <w:rFonts w:ascii="Times New Roman" w:hAnsi="Times New Roman" w:cs="Times New Roman"/>
          <w:color w:val="444444"/>
          <w:sz w:val="24"/>
          <w:szCs w:val="24"/>
          <w:lang w:val="ru-RU"/>
        </w:rPr>
        <w:t xml:space="preserve">. Беларусь от 09.03.2023 г. // ЭТАЛОН. Законодательство Республики Беларусь / </w:t>
      </w:r>
      <w:proofErr w:type="gramStart"/>
      <w:r w:rsidRPr="002105DD">
        <w:rPr>
          <w:rFonts w:ascii="Times New Roman" w:hAnsi="Times New Roman" w:cs="Times New Roman"/>
          <w:color w:val="444444"/>
          <w:sz w:val="24"/>
          <w:szCs w:val="24"/>
          <w:lang w:val="ru-RU"/>
        </w:rPr>
        <w:t>Нац. центр</w:t>
      </w:r>
      <w:proofErr w:type="gramEnd"/>
      <w:r w:rsidRPr="002105DD">
        <w:rPr>
          <w:rFonts w:ascii="Times New Roman" w:hAnsi="Times New Roman" w:cs="Times New Roman"/>
          <w:color w:val="444444"/>
          <w:sz w:val="24"/>
          <w:szCs w:val="24"/>
          <w:lang w:val="ru-RU"/>
        </w:rPr>
        <w:t xml:space="preserve"> правовой </w:t>
      </w:r>
      <w:proofErr w:type="spellStart"/>
      <w:r w:rsidRPr="002105DD">
        <w:rPr>
          <w:rFonts w:ascii="Times New Roman" w:hAnsi="Times New Roman" w:cs="Times New Roman"/>
          <w:color w:val="444444"/>
          <w:sz w:val="24"/>
          <w:szCs w:val="24"/>
          <w:lang w:val="ru-RU"/>
        </w:rPr>
        <w:t>информ</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Беларусь. – Минск, 2023.</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УДК 343</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Е. В. АНТОНЧИК, Е. Н. СНЮК</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2105DD"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Научный руководитель –</w:t>
      </w:r>
      <w:r w:rsidR="0099006F">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Романюк</w:t>
      </w:r>
      <w:r w:rsidR="0099006F" w:rsidRPr="0099006F">
        <w:rPr>
          <w:rFonts w:ascii="Times New Roman" w:hAnsi="Times New Roman" w:cs="Times New Roman"/>
          <w:color w:val="444444"/>
          <w:sz w:val="24"/>
          <w:szCs w:val="24"/>
          <w:lang w:val="ru-RU"/>
        </w:rPr>
        <w:t xml:space="preserve"> </w:t>
      </w:r>
      <w:r w:rsidR="0099006F" w:rsidRPr="002105DD">
        <w:rPr>
          <w:rFonts w:ascii="Times New Roman" w:hAnsi="Times New Roman" w:cs="Times New Roman"/>
          <w:color w:val="444444"/>
          <w:sz w:val="24"/>
          <w:szCs w:val="24"/>
          <w:lang w:val="ru-RU"/>
        </w:rPr>
        <w:t>Е. В.</w:t>
      </w:r>
      <w:r w:rsidRPr="002105DD">
        <w:rPr>
          <w:rFonts w:ascii="Times New Roman" w:hAnsi="Times New Roman" w:cs="Times New Roman"/>
          <w:color w:val="444444"/>
          <w:sz w:val="24"/>
          <w:szCs w:val="24"/>
          <w:lang w:val="ru-RU"/>
        </w:rPr>
        <w:t>, магистр юридических наук, старший преподаватель кафедры теории и истории государства и права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ИДЕНТИФИКАЦИЯ ЛИЧНОСТИ ПО РАДУЖНОЙ ОБОЛОЧКЕ ГЛАЗА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В современном обществе сфера биометрических исследований занимает важное место, особенно в контексте обеспечения безопасности и идентификации личности. Одним из перспективных направлений является идентификация личности по радужной оболочке глаза. Научные исследования в этой области открывают новые перспективы для правовой практики, предоставляя уникальные методы идентификации личности.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Идентификация личности по радужной оболочке глаза является частью биометрической идентификации, известной как ирисовая распознаваемость. Ирис – это окружность с обширными и уникальными узорами, которые можно использовать для идентификации конкретного человека. Такие системы идентификации широко используются в различных областях, таких как безопасность, контроль доступа и аутентификация личности.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Ирисовая распознаваемость применяется в системах безопасности и контроля доступа, где требуется высокий уровень идентификации. Это может быть использовано в офисах, банках, аэропортах и других местах с повышенными требованиями к безопасности [1, с. 234].</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Смартфоны и другие устройства также используют ирисовую распознаваемость для аутентификации пользователей. Это повышает уровень безопасности и обеспечивает более надежную защиту личной информации.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Преимущества данного вида идентификации личности: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 Уникальность: ирис человека уникален, что делает этот метод высокоэффективным для точной идентификации личности.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 Высокая точность: системы ирисовой распознаваемости обладают высокой точностью, что делает их надежными для использования в критических областях.</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 Быстрота: процесс идентификации по ирису глаза обычно занимает всего несколько секунд, что обеспечивает эффективность в реальном времени.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Недостатки данного метода идентификации личности: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 Проблемы с приватностью: существует опасение относительно приватности, так как биометрические данные могут стать объектом злоумышленных атак или неправомерного использования.</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 Сложность внедрения: внедрение систем ирисовой распознаваемости требует значительных финансовых затрат, что может ограничивать их использование в малых организациях.</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3. Возможность ошибок: неконтролируемые факторы, такие как </w:t>
      </w:r>
      <w:proofErr w:type="gramStart"/>
      <w:r w:rsidRPr="002105DD">
        <w:rPr>
          <w:rFonts w:ascii="Times New Roman" w:hAnsi="Times New Roman" w:cs="Times New Roman"/>
          <w:color w:val="444444"/>
          <w:sz w:val="24"/>
          <w:szCs w:val="24"/>
          <w:lang w:val="ru-RU"/>
        </w:rPr>
        <w:t>изменения</w:t>
      </w:r>
      <w:proofErr w:type="gramEnd"/>
      <w:r w:rsidRPr="002105DD">
        <w:rPr>
          <w:rFonts w:ascii="Times New Roman" w:hAnsi="Times New Roman" w:cs="Times New Roman"/>
          <w:color w:val="444444"/>
          <w:sz w:val="24"/>
          <w:szCs w:val="24"/>
          <w:lang w:val="ru-RU"/>
        </w:rPr>
        <w:t xml:space="preserve"> в освещении или состоянии глаза, могут влиять на точность идентификации.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Рассмотрим данный вид идентификации личности в Республике Беларусь, а также в Российской Федерации.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 Республике Беларусь существует законодательная база, регулирующая использование биометрических данных. Согласно Закону Республики Беларусь «О защите персональных данных» от 7 мая 2021 г. №99-З в Беларуси уделяется значительное внимание сбору и хранению биометрических данных для обеспечения безопасности и борьбы с преступностью. Правовая основа в этой области развивается, и существует потенциал для интеграции методов идентификации на основе радужной оболочки глаза. Развитие технологий идентификации по радужной оболочке глаза предоставляет новые возможности для правоохранительных органов, судебной системы и других сфер. В свете растущих угроз в области </w:t>
      </w:r>
      <w:proofErr w:type="spellStart"/>
      <w:r w:rsidRPr="002105DD">
        <w:rPr>
          <w:rFonts w:ascii="Times New Roman" w:hAnsi="Times New Roman" w:cs="Times New Roman"/>
          <w:color w:val="444444"/>
          <w:sz w:val="24"/>
          <w:szCs w:val="24"/>
          <w:lang w:val="ru-RU"/>
        </w:rPr>
        <w:t>кибербезопасности</w:t>
      </w:r>
      <w:proofErr w:type="spellEnd"/>
      <w:r w:rsidRPr="002105DD">
        <w:rPr>
          <w:rFonts w:ascii="Times New Roman" w:hAnsi="Times New Roman" w:cs="Times New Roman"/>
          <w:color w:val="444444"/>
          <w:sz w:val="24"/>
          <w:szCs w:val="24"/>
          <w:lang w:val="ru-RU"/>
        </w:rPr>
        <w:t xml:space="preserve"> и преступности, такие инновационные методы приобретают особую актуальность [2].</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 Российской Федерации, как и в большинстве стран, вопросы, связанные с биометрической идентификацией, регулируются законодательством. Согласно Федеральному закону Российской Федерации № 152-ФЗ «О персональных данных» вступившему в силу 26.01.2007, использование биометрической информации, такой как </w:t>
      </w:r>
      <w:proofErr w:type="gramStart"/>
      <w:r w:rsidRPr="002105DD">
        <w:rPr>
          <w:rFonts w:ascii="Times New Roman" w:hAnsi="Times New Roman" w:cs="Times New Roman"/>
          <w:color w:val="444444"/>
          <w:sz w:val="24"/>
          <w:szCs w:val="24"/>
          <w:lang w:val="ru-RU"/>
        </w:rPr>
        <w:t>данные</w:t>
      </w:r>
      <w:proofErr w:type="gramEnd"/>
      <w:r w:rsidRPr="002105DD">
        <w:rPr>
          <w:rFonts w:ascii="Times New Roman" w:hAnsi="Times New Roman" w:cs="Times New Roman"/>
          <w:color w:val="444444"/>
          <w:sz w:val="24"/>
          <w:szCs w:val="24"/>
          <w:lang w:val="ru-RU"/>
        </w:rPr>
        <w:t xml:space="preserve"> о радужной оболочке глаза, является чувствительной областью и подлежит особой защите.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Однако, несмотря на прогресс в научных исследованиях, существует необходимость в дополнительных нормативных актах, уточняющих правовой статус биометрических данных и регулирующих их использование в различных сферах, включая правоохранительные органы и государственные службы.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В заключение, можно отметить, что идентификация личности по радужной оболочке глаза имеет перспективы в области правовой практики. Для более эффективного использования этого метода необходимо дополнительное законодательство, учитывающее этические и юридические аспекты. Россия и Беларусь могут взять на вооружение опыт друг друга, чтобы совместно развивать и совершенствовать правовую базу в этой области.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Важно разработать и усовершенствовать нормативные акты, определяющие правовой статус и использование биометрических данных, включая информацию о радужной оболочке глаза. Сотрудничество между странами в области биометрических исследований и разработки поможет обмену опытом и установлению стандартов в данной области. Обеспечение квалифицированных специалистов, способных эффективно применять и развивать технологии идентификации по радужной оболочке глаза, является ключевым аспектом внедрения этого метода в правовую практику.</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Итак, идентификация личности по радужной оболочке глаза представляет собой инновационное направление, требующее внимания и согласованных усилий со стороны законодателей и исследователей. Развитие данной темы в правовом контексте позволит эффективнее бороться с преступностью и обеспечивать безопасность общества. Идентификация личности по радужной оболочке глаза представляет собой эффективный и передовой метод биометрической идентификации. Несмотря на некоторые недостатки, такие как проблемы приватности, его преимущества в точности и быстроте делают его привлекательным для использования в областях, где требуется высокий уровень безопасности и надежности. В будущем, с улучшением технологий и снижением затрат, системы ирисовой распознаваемости могут стать еще более распространенными и доступными.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Криминалистика : учеб</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метод. комплекс для студентов спец. 1-24 01 02 «Правоведение». В 5 ч. Ч. 2. Криминалистическая техника и системная технология (Криминалистическое исследование материальной структуры преступления). В 2 кн. Кн. 2 / И. И. Лузгин. – Новополоцк</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ПГУ, 2008. – 300 с.</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w:t>
      </w:r>
      <w:r w:rsidRPr="002105DD">
        <w:rPr>
          <w:rFonts w:ascii="Times New Roman" w:hAnsi="Times New Roman" w:cs="Times New Roman"/>
          <w:color w:val="444444"/>
          <w:sz w:val="24"/>
          <w:szCs w:val="24"/>
          <w:lang w:val="ru-RU"/>
        </w:rPr>
        <w:tab/>
        <w:t>О защите персональных данных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Закон Республики Беларусь от 7 мая 2021 г. № 99-З в ред. Закона Республики Беларусь от 1 июня 2022 г. № 175-З // ЭТАЛОН. Законодательство Республики Беларусь / </w:t>
      </w:r>
      <w:proofErr w:type="gramStart"/>
      <w:r w:rsidRPr="002105DD">
        <w:rPr>
          <w:rFonts w:ascii="Times New Roman" w:hAnsi="Times New Roman" w:cs="Times New Roman"/>
          <w:color w:val="444444"/>
          <w:sz w:val="24"/>
          <w:szCs w:val="24"/>
          <w:lang w:val="ru-RU"/>
        </w:rPr>
        <w:t>Нац. центр</w:t>
      </w:r>
      <w:proofErr w:type="gramEnd"/>
      <w:r w:rsidRPr="002105DD">
        <w:rPr>
          <w:rFonts w:ascii="Times New Roman" w:hAnsi="Times New Roman" w:cs="Times New Roman"/>
          <w:color w:val="444444"/>
          <w:sz w:val="24"/>
          <w:szCs w:val="24"/>
          <w:lang w:val="ru-RU"/>
        </w:rPr>
        <w:t xml:space="preserve"> правовой </w:t>
      </w:r>
      <w:proofErr w:type="spellStart"/>
      <w:r w:rsidRPr="002105DD">
        <w:rPr>
          <w:rFonts w:ascii="Times New Roman" w:hAnsi="Times New Roman" w:cs="Times New Roman"/>
          <w:color w:val="444444"/>
          <w:sz w:val="24"/>
          <w:szCs w:val="24"/>
          <w:lang w:val="ru-RU"/>
        </w:rPr>
        <w:t>информ</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Беларусь. – Минск, 2023.</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УДК 343</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Е. И. БОГДАН, Н. С. ЗАСИМОВИЧ</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99006F"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t>Научный руководитель</w:t>
      </w:r>
      <w:r w:rsidR="002105DD" w:rsidRPr="002105DD">
        <w:rPr>
          <w:rFonts w:ascii="Times New Roman" w:hAnsi="Times New Roman" w:cs="Times New Roman"/>
          <w:color w:val="444444"/>
          <w:sz w:val="24"/>
          <w:szCs w:val="24"/>
          <w:lang w:val="ru-RU"/>
        </w:rPr>
        <w:t xml:space="preserve"> –</w:t>
      </w:r>
      <w:r>
        <w:rPr>
          <w:rFonts w:ascii="Times New Roman" w:hAnsi="Times New Roman" w:cs="Times New Roman"/>
          <w:color w:val="444444"/>
          <w:sz w:val="24"/>
          <w:szCs w:val="24"/>
          <w:lang w:val="ru-RU"/>
        </w:rPr>
        <w:t xml:space="preserve"> </w:t>
      </w:r>
      <w:r w:rsidR="002105DD" w:rsidRPr="002105DD">
        <w:rPr>
          <w:rFonts w:ascii="Times New Roman" w:hAnsi="Times New Roman" w:cs="Times New Roman"/>
          <w:color w:val="444444"/>
          <w:sz w:val="24"/>
          <w:szCs w:val="24"/>
          <w:lang w:val="ru-RU"/>
        </w:rPr>
        <w:t>Романюк</w:t>
      </w:r>
      <w:r w:rsidRPr="0099006F">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Е. В.</w:t>
      </w:r>
      <w:r w:rsidR="002105DD" w:rsidRPr="002105DD">
        <w:rPr>
          <w:rFonts w:ascii="Times New Roman" w:hAnsi="Times New Roman" w:cs="Times New Roman"/>
          <w:color w:val="444444"/>
          <w:sz w:val="24"/>
          <w:szCs w:val="24"/>
          <w:lang w:val="ru-RU"/>
        </w:rPr>
        <w:t>, магистр юридических наук, старший преподаватель кафедры теории и истории государства и права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МЕРЫ ПРЕСЕЧЕНИЯ В УГОЛОВНОМ ПРОЦЕССЕ </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РЕСПУБЛИКИ БЕЛАРУСЬ И РЕСПУБЛИКИ УЗБЕКИСТАН: </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СРАВНИТЕЛЬНО-ПРАВОВОЙ АНАЛИЗ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655D3D"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lang w:val="ru-RU"/>
        </w:rPr>
      </w:pPr>
      <w:r w:rsidRPr="00655D3D">
        <w:rPr>
          <w:rFonts w:ascii="Times New Roman" w:hAnsi="Times New Roman" w:cs="Times New Roman"/>
          <w:color w:val="444444"/>
          <w:spacing w:val="4"/>
          <w:sz w:val="24"/>
          <w:szCs w:val="24"/>
          <w:lang w:val="ru-RU"/>
        </w:rPr>
        <w:t>В данных тезисах ставится цель осуществить сравнительно-правовой анализ мер пресечения в уголовном процессе Республики Беларусь и Республики Узбекистан и выявить общее и особенное в уголовно-процессуальном законодательстве данных стран.</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Уголовно-процессуальный кодекс (далее – УПК) Республики Беларусь регламентирует такие меры пресечения как: подписка о невыезде и надлежащем поведении; личное поручительство; передача лица, на которое распространяется статус военнослужащего, под наблюдение командования воинской части; отдача </w:t>
      </w:r>
      <w:r w:rsidRPr="002105DD">
        <w:rPr>
          <w:rFonts w:ascii="Times New Roman" w:hAnsi="Times New Roman" w:cs="Times New Roman"/>
          <w:color w:val="444444"/>
          <w:sz w:val="24"/>
          <w:szCs w:val="24"/>
          <w:lang w:val="ru-RU"/>
        </w:rPr>
        <w:lastRenderedPageBreak/>
        <w:t>несовершеннолетнего под присмотр; запрет определенных действий; залог; домашний арест и заключение под стражу. Всего их восемь. УПК Республики Узбекистан устанавливает семь таких мер, среди которых названия некоторых отличаются: подписка о надлежащем поведении; личное поручительство, поручительство общественного объединения или коллектива; залог; домашний арест; заключение под стражу; отдача несовершеннолетнего под присмотр; наблюдение командования за поведением военнослужащего.</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Можно увидеть, что поверхностный сравнительный анализ УПК Республики Беларусь и УПК Республики Узбекистан позволяет определить следующие сходные положения, которые отражаются в регулировании такого института как меры пресечения: личное поручительство, залог; домашний арест; заключение под стражу; отдача несовершеннолетнего под присмотр.</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Что касается различий в регулировании данного института, так это то, что в УПК Республики Узбекистан имеет место такая мера, как подписка о надлежащем поведении, в то время</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 xml:space="preserve"> как в УПК Республики Беларусь закрепляется иное наименование: подписка о невыезде и надлежащем поведении. </w:t>
      </w:r>
      <w:proofErr w:type="gramStart"/>
      <w:r w:rsidRPr="002105DD">
        <w:rPr>
          <w:rFonts w:ascii="Times New Roman" w:hAnsi="Times New Roman" w:cs="Times New Roman"/>
          <w:color w:val="444444"/>
          <w:sz w:val="24"/>
          <w:szCs w:val="24"/>
          <w:lang w:val="ru-RU"/>
        </w:rPr>
        <w:t>Лишь раскрыв понятие, содержащееся в ч.</w:t>
      </w:r>
      <w:r w:rsidR="00655D3D">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1 ст. 250 УПК Республики Узбекистан, можно понять, что подписка о надлежащем поведении состоит в письменном обязательстве обвиняемого или подсудимого, которое он дает дознавателю, следователю, прокурору или суду о том, что он не скроется от следствия и суда, не станет препятствовать установлению истины по уголовному делу, не будет заниматься преступной деятельностью, будет являться по</w:t>
      </w:r>
      <w:proofErr w:type="gramEnd"/>
      <w:r w:rsidRPr="002105DD">
        <w:rPr>
          <w:rFonts w:ascii="Times New Roman" w:hAnsi="Times New Roman" w:cs="Times New Roman"/>
          <w:color w:val="444444"/>
          <w:sz w:val="24"/>
          <w:szCs w:val="24"/>
          <w:lang w:val="ru-RU"/>
        </w:rPr>
        <w:t xml:space="preserve"> вызовам дознавателя, следователя, прокурора и суда. А далее говорится о том, что лицо, дающее подписку, принимает на себя также обязательство не выезжать из населенного пункта без разрешения указанных ранее лиц.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2105DD">
        <w:rPr>
          <w:rFonts w:ascii="Times New Roman" w:hAnsi="Times New Roman" w:cs="Times New Roman"/>
          <w:color w:val="444444"/>
          <w:sz w:val="24"/>
          <w:szCs w:val="24"/>
          <w:lang w:val="ru-RU"/>
        </w:rPr>
        <w:t>Сравнивая с мерой пресечения, о невыезде и надлежащем поведении, которое определено в ч. 1 ст. 120 УПК Республики Беларусь и заключается во взятии у подозреваемого или обвиняемого письменного обязательства</w:t>
      </w:r>
      <w:r w:rsidR="00655D3D">
        <w:rPr>
          <w:rFonts w:ascii="Times New Roman" w:hAnsi="Times New Roman" w:cs="Times New Roman"/>
          <w:color w:val="444444"/>
          <w:sz w:val="24"/>
          <w:szCs w:val="24"/>
          <w:lang w:val="ru-RU"/>
        </w:rPr>
        <w:t xml:space="preserve"> не покидать постоянное или вре</w:t>
      </w:r>
      <w:r w:rsidRPr="002105DD">
        <w:rPr>
          <w:rFonts w:ascii="Times New Roman" w:hAnsi="Times New Roman" w:cs="Times New Roman"/>
          <w:color w:val="444444"/>
          <w:sz w:val="24"/>
          <w:szCs w:val="24"/>
          <w:lang w:val="ru-RU"/>
        </w:rPr>
        <w:t>менное место жительства без разрешения органа уголовного преследования или суда, не препятствовать расследованию уголовного дела и рассмотрению его в суде, в назначенный срок являться по вызовам органа</w:t>
      </w:r>
      <w:proofErr w:type="gramEnd"/>
      <w:r w:rsidRPr="002105DD">
        <w:rPr>
          <w:rFonts w:ascii="Times New Roman" w:hAnsi="Times New Roman" w:cs="Times New Roman"/>
          <w:color w:val="444444"/>
          <w:sz w:val="24"/>
          <w:szCs w:val="24"/>
          <w:lang w:val="ru-RU"/>
        </w:rPr>
        <w:t>, ведущег</w:t>
      </w:r>
      <w:r w:rsidR="00655D3D">
        <w:rPr>
          <w:rFonts w:ascii="Times New Roman" w:hAnsi="Times New Roman" w:cs="Times New Roman"/>
          <w:color w:val="444444"/>
          <w:sz w:val="24"/>
          <w:szCs w:val="24"/>
          <w:lang w:val="ru-RU"/>
        </w:rPr>
        <w:t>о уголовный процесс, можно отме</w:t>
      </w:r>
      <w:r w:rsidRPr="002105DD">
        <w:rPr>
          <w:rFonts w:ascii="Times New Roman" w:hAnsi="Times New Roman" w:cs="Times New Roman"/>
          <w:color w:val="444444"/>
          <w:sz w:val="24"/>
          <w:szCs w:val="24"/>
          <w:lang w:val="ru-RU"/>
        </w:rPr>
        <w:t xml:space="preserve">тить, что содержание данной меры пресечения в обоих УПК раскрывается несколько иначе. Так, в УПК Республики Узбекистан мера пресечения о надлежащем поведении в части обязательств по смыслу более содержательная, по сравнению с подпиской о </w:t>
      </w:r>
      <w:proofErr w:type="gramStart"/>
      <w:r w:rsidRPr="002105DD">
        <w:rPr>
          <w:rFonts w:ascii="Times New Roman" w:hAnsi="Times New Roman" w:cs="Times New Roman"/>
          <w:color w:val="444444"/>
          <w:sz w:val="24"/>
          <w:szCs w:val="24"/>
          <w:lang w:val="ru-RU"/>
        </w:rPr>
        <w:t>не-выезде</w:t>
      </w:r>
      <w:proofErr w:type="gramEnd"/>
      <w:r w:rsidRPr="002105DD">
        <w:rPr>
          <w:rFonts w:ascii="Times New Roman" w:hAnsi="Times New Roman" w:cs="Times New Roman"/>
          <w:color w:val="444444"/>
          <w:sz w:val="24"/>
          <w:szCs w:val="24"/>
          <w:lang w:val="ru-RU"/>
        </w:rPr>
        <w:t xml:space="preserve"> и надлежащем поведении, закрепленной в УПК Республики Беларусь. Также можно увидеть, что в статье УПК Республики Узбекистан про подписку о надлежащем поведении, хоть и имеется </w:t>
      </w:r>
      <w:proofErr w:type="gramStart"/>
      <w:r w:rsidRPr="002105DD">
        <w:rPr>
          <w:rFonts w:ascii="Times New Roman" w:hAnsi="Times New Roman" w:cs="Times New Roman"/>
          <w:color w:val="444444"/>
          <w:sz w:val="24"/>
          <w:szCs w:val="24"/>
          <w:lang w:val="ru-RU"/>
        </w:rPr>
        <w:t>упоминание про принятие</w:t>
      </w:r>
      <w:proofErr w:type="gramEnd"/>
      <w:r w:rsidRPr="002105DD">
        <w:rPr>
          <w:rFonts w:ascii="Times New Roman" w:hAnsi="Times New Roman" w:cs="Times New Roman"/>
          <w:color w:val="444444"/>
          <w:sz w:val="24"/>
          <w:szCs w:val="24"/>
          <w:lang w:val="ru-RU"/>
        </w:rPr>
        <w:t xml:space="preserve"> обязательства лицом не выезжать из населенного пункта, но в наименование меры пресечения, в отличие от статьи в УПК Республики Беларусь, не включено.</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2105DD">
        <w:rPr>
          <w:rFonts w:ascii="Times New Roman" w:hAnsi="Times New Roman" w:cs="Times New Roman"/>
          <w:color w:val="444444"/>
          <w:sz w:val="24"/>
          <w:szCs w:val="24"/>
          <w:lang w:val="ru-RU"/>
        </w:rPr>
        <w:t>Также одним из отличий является наличие в УПК Республики Узбекистан такой меры пресечения как поручительство общественного объединения или коллектива, отраженной в ст. 252 и представляющая собой принятие решения общественным объединением или коллективом о поручительстве в отношении лица привлеченного к участию в деле в качестве обвиняемого, подсудимого в виде письменного обязательства о том, что они ручаются за надлежащее поведение обвиняемого, подсудимого</w:t>
      </w:r>
      <w:proofErr w:type="gramEnd"/>
      <w:r w:rsidRPr="002105DD">
        <w:rPr>
          <w:rFonts w:ascii="Times New Roman" w:hAnsi="Times New Roman" w:cs="Times New Roman"/>
          <w:color w:val="444444"/>
          <w:sz w:val="24"/>
          <w:szCs w:val="24"/>
          <w:lang w:val="ru-RU"/>
        </w:rPr>
        <w:t>. В УПК Республики Беларусь такой меры пресечения не содержится.</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 УПК Республики Беларусь содержится такая мера </w:t>
      </w:r>
      <w:proofErr w:type="gramStart"/>
      <w:r w:rsidRPr="002105DD">
        <w:rPr>
          <w:rFonts w:ascii="Times New Roman" w:hAnsi="Times New Roman" w:cs="Times New Roman"/>
          <w:color w:val="444444"/>
          <w:sz w:val="24"/>
          <w:szCs w:val="24"/>
          <w:lang w:val="ru-RU"/>
        </w:rPr>
        <w:t>пресечения</w:t>
      </w:r>
      <w:proofErr w:type="gramEnd"/>
      <w:r w:rsidRPr="002105DD">
        <w:rPr>
          <w:rFonts w:ascii="Times New Roman" w:hAnsi="Times New Roman" w:cs="Times New Roman"/>
          <w:color w:val="444444"/>
          <w:sz w:val="24"/>
          <w:szCs w:val="24"/>
          <w:lang w:val="ru-RU"/>
        </w:rPr>
        <w:t xml:space="preserve"> как запрет определенных действий в то время, как в УПК Республики Узбекистан подобной меры не содержится. Она заключается в возложении на подозреваемого или обвиняемого </w:t>
      </w:r>
      <w:r w:rsidRPr="002105DD">
        <w:rPr>
          <w:rFonts w:ascii="Times New Roman" w:hAnsi="Times New Roman" w:cs="Times New Roman"/>
          <w:color w:val="444444"/>
          <w:sz w:val="24"/>
          <w:szCs w:val="24"/>
          <w:lang w:val="ru-RU"/>
        </w:rPr>
        <w:lastRenderedPageBreak/>
        <w:t xml:space="preserve">обязанности соблюдать один или несколько запретов, а также в осуществлении </w:t>
      </w:r>
      <w:proofErr w:type="gramStart"/>
      <w:r w:rsidRPr="002105DD">
        <w:rPr>
          <w:rFonts w:ascii="Times New Roman" w:hAnsi="Times New Roman" w:cs="Times New Roman"/>
          <w:color w:val="444444"/>
          <w:sz w:val="24"/>
          <w:szCs w:val="24"/>
          <w:lang w:val="ru-RU"/>
        </w:rPr>
        <w:t>контроля за</w:t>
      </w:r>
      <w:proofErr w:type="gramEnd"/>
      <w:r w:rsidRPr="002105DD">
        <w:rPr>
          <w:rFonts w:ascii="Times New Roman" w:hAnsi="Times New Roman" w:cs="Times New Roman"/>
          <w:color w:val="444444"/>
          <w:sz w:val="24"/>
          <w:szCs w:val="24"/>
          <w:lang w:val="ru-RU"/>
        </w:rPr>
        <w:t xml:space="preserve"> соблюдением их. Часть 3 ст. 123-1 УПК Республики Беларусь также устанавливает перечень этих запретов:</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находиться в определенных местах, посещать определенные мероприятия и участвовать в них;</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пребывать</w:t>
      </w:r>
      <w:proofErr w:type="gramEnd"/>
      <w:r w:rsidRPr="002105DD">
        <w:rPr>
          <w:rFonts w:ascii="Times New Roman" w:hAnsi="Times New Roman" w:cs="Times New Roman"/>
          <w:color w:val="444444"/>
          <w:sz w:val="24"/>
          <w:szCs w:val="24"/>
          <w:lang w:val="ru-RU"/>
        </w:rPr>
        <w:t xml:space="preserve"> в общем с потерпевшим жилом помещении и распоряжаться общей совместной собственностью (для подозреваемого или обвиняемого в совершении преступления в отношении члена семьи либо бывшего члена семьи);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общаться с определенными лицами;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отправлять и получать почтово-телеграфные отправления;</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использовать средства связи и сеть Интернет;</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управлять транспортным средством (в случае совершения преступления, связанного с нарушением правил дорожного движения и эксплуатации транспортных средств).</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На наш взгляд, </w:t>
      </w:r>
      <w:proofErr w:type="gramStart"/>
      <w:r w:rsidRPr="002105DD">
        <w:rPr>
          <w:rFonts w:ascii="Times New Roman" w:hAnsi="Times New Roman" w:cs="Times New Roman"/>
          <w:color w:val="444444"/>
          <w:sz w:val="24"/>
          <w:szCs w:val="24"/>
          <w:lang w:val="ru-RU"/>
        </w:rPr>
        <w:t>данная мера, закрепленная в у</w:t>
      </w:r>
      <w:r w:rsidR="001850C7">
        <w:rPr>
          <w:rFonts w:ascii="Times New Roman" w:hAnsi="Times New Roman" w:cs="Times New Roman"/>
          <w:color w:val="444444"/>
          <w:sz w:val="24"/>
          <w:szCs w:val="24"/>
          <w:lang w:val="ru-RU"/>
        </w:rPr>
        <w:t>головно-процессуальном законода</w:t>
      </w:r>
      <w:r w:rsidRPr="002105DD">
        <w:rPr>
          <w:rFonts w:ascii="Times New Roman" w:hAnsi="Times New Roman" w:cs="Times New Roman"/>
          <w:color w:val="444444"/>
          <w:sz w:val="24"/>
          <w:szCs w:val="24"/>
          <w:lang w:val="ru-RU"/>
        </w:rPr>
        <w:t>тельстве Республики Беларусь является</w:t>
      </w:r>
      <w:proofErr w:type="gramEnd"/>
      <w:r w:rsidRPr="002105DD">
        <w:rPr>
          <w:rFonts w:ascii="Times New Roman" w:hAnsi="Times New Roman" w:cs="Times New Roman"/>
          <w:color w:val="444444"/>
          <w:sz w:val="24"/>
          <w:szCs w:val="24"/>
          <w:lang w:val="ru-RU"/>
        </w:rPr>
        <w:t xml:space="preserve"> очень важной и определяющей в соблюдении законности лицами, на которых возложили такие обязанности.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Таким образом, сделав анализ уголовно-процессуального законодательство Республики Беларусь и Республики Узбекистан, можно сделать вывод о том, что меры пресечения в данных странах имеют ряд как сходных, так и различных черт. Однако, с нашей точки зрения, нормы, которые </w:t>
      </w:r>
      <w:proofErr w:type="gramStart"/>
      <w:r w:rsidRPr="002105DD">
        <w:rPr>
          <w:rFonts w:ascii="Times New Roman" w:hAnsi="Times New Roman" w:cs="Times New Roman"/>
          <w:color w:val="444444"/>
          <w:sz w:val="24"/>
          <w:szCs w:val="24"/>
          <w:lang w:val="ru-RU"/>
        </w:rPr>
        <w:t>закрепляют меры пресечения в уголовно-процессуальном законодательстве Республики Беларусь являются</w:t>
      </w:r>
      <w:proofErr w:type="gramEnd"/>
      <w:r w:rsidRPr="002105DD">
        <w:rPr>
          <w:rFonts w:ascii="Times New Roman" w:hAnsi="Times New Roman" w:cs="Times New Roman"/>
          <w:color w:val="444444"/>
          <w:sz w:val="24"/>
          <w:szCs w:val="24"/>
          <w:lang w:val="ru-RU"/>
        </w:rPr>
        <w:t xml:space="preserve"> по своей сути намного более определенными, дополняющими друг друга, а также охватывают более широкий перечень запретов для лиц, к которым они применимы, тем самым делая жизнь людей в государстве наиболее определенной законом и безопасной.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1850C7">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 Уголовно-процессуальный кодекс Республики Беларусь [Электронный ре-</w:t>
      </w:r>
      <w:proofErr w:type="spellStart"/>
      <w:r w:rsidRPr="002105DD">
        <w:rPr>
          <w:rFonts w:ascii="Times New Roman" w:hAnsi="Times New Roman" w:cs="Times New Roman"/>
          <w:color w:val="444444"/>
          <w:sz w:val="24"/>
          <w:szCs w:val="24"/>
          <w:lang w:val="ru-RU"/>
        </w:rPr>
        <w:t>сурс</w:t>
      </w:r>
      <w:proofErr w:type="spellEnd"/>
      <w:r w:rsidRPr="002105DD">
        <w:rPr>
          <w:rFonts w:ascii="Times New Roman" w:hAnsi="Times New Roman" w:cs="Times New Roman"/>
          <w:color w:val="444444"/>
          <w:sz w:val="24"/>
          <w:szCs w:val="24"/>
          <w:lang w:val="ru-RU"/>
        </w:rPr>
        <w:t>]: 16 июля 1999 г., № 295-З</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принят Палатой представителей 24 июня 1999 г. : </w:t>
      </w:r>
      <w:proofErr w:type="spellStart"/>
      <w:r w:rsidRPr="002105DD">
        <w:rPr>
          <w:rFonts w:ascii="Times New Roman" w:hAnsi="Times New Roman" w:cs="Times New Roman"/>
          <w:color w:val="444444"/>
          <w:sz w:val="24"/>
          <w:szCs w:val="24"/>
          <w:lang w:val="ru-RU"/>
        </w:rPr>
        <w:t>одобр</w:t>
      </w:r>
      <w:proofErr w:type="spellEnd"/>
      <w:r w:rsidRPr="002105DD">
        <w:rPr>
          <w:rFonts w:ascii="Times New Roman" w:hAnsi="Times New Roman" w:cs="Times New Roman"/>
          <w:color w:val="444444"/>
          <w:sz w:val="24"/>
          <w:szCs w:val="24"/>
          <w:lang w:val="ru-RU"/>
        </w:rPr>
        <w:t xml:space="preserve">. Советом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30 июня 1999 г. : в ред. Закона</w:t>
      </w:r>
      <w:proofErr w:type="gramStart"/>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w:t>
      </w:r>
      <w:proofErr w:type="gramEnd"/>
      <w:r w:rsidRPr="002105DD">
        <w:rPr>
          <w:rFonts w:ascii="Times New Roman" w:hAnsi="Times New Roman" w:cs="Times New Roman"/>
          <w:color w:val="444444"/>
          <w:sz w:val="24"/>
          <w:szCs w:val="24"/>
          <w:lang w:val="ru-RU"/>
        </w:rPr>
        <w:t>есп</w:t>
      </w:r>
      <w:proofErr w:type="spellEnd"/>
      <w:r w:rsidRPr="002105DD">
        <w:rPr>
          <w:rFonts w:ascii="Times New Roman" w:hAnsi="Times New Roman" w:cs="Times New Roman"/>
          <w:color w:val="444444"/>
          <w:sz w:val="24"/>
          <w:szCs w:val="24"/>
          <w:lang w:val="ru-RU"/>
        </w:rPr>
        <w:t xml:space="preserve">. Беларусь от 20.07.2022 г. // ЭТАЛОН. Законодательство Республики Беларусь / </w:t>
      </w:r>
      <w:proofErr w:type="gramStart"/>
      <w:r w:rsidRPr="002105DD">
        <w:rPr>
          <w:rFonts w:ascii="Times New Roman" w:hAnsi="Times New Roman" w:cs="Times New Roman"/>
          <w:color w:val="444444"/>
          <w:sz w:val="24"/>
          <w:szCs w:val="24"/>
          <w:lang w:val="ru-RU"/>
        </w:rPr>
        <w:t>Нац. центр</w:t>
      </w:r>
      <w:proofErr w:type="gramEnd"/>
      <w:r w:rsidRPr="002105DD">
        <w:rPr>
          <w:rFonts w:ascii="Times New Roman" w:hAnsi="Times New Roman" w:cs="Times New Roman"/>
          <w:color w:val="444444"/>
          <w:sz w:val="24"/>
          <w:szCs w:val="24"/>
          <w:lang w:val="ru-RU"/>
        </w:rPr>
        <w:t xml:space="preserve"> правовой </w:t>
      </w:r>
      <w:proofErr w:type="spellStart"/>
      <w:r w:rsidRPr="002105DD">
        <w:rPr>
          <w:rFonts w:ascii="Times New Roman" w:hAnsi="Times New Roman" w:cs="Times New Roman"/>
          <w:color w:val="444444"/>
          <w:sz w:val="24"/>
          <w:szCs w:val="24"/>
          <w:lang w:val="ru-RU"/>
        </w:rPr>
        <w:t>информ</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Беларусь. – Минск, 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 Уголовно-процессуальный кодекс Республики Узбекистан [Электронный ре-</w:t>
      </w:r>
      <w:proofErr w:type="spellStart"/>
      <w:r w:rsidRPr="002105DD">
        <w:rPr>
          <w:rFonts w:ascii="Times New Roman" w:hAnsi="Times New Roman" w:cs="Times New Roman"/>
          <w:color w:val="444444"/>
          <w:sz w:val="24"/>
          <w:szCs w:val="24"/>
          <w:lang w:val="ru-RU"/>
        </w:rPr>
        <w:t>сурс</w:t>
      </w:r>
      <w:proofErr w:type="spellEnd"/>
      <w:r w:rsidRPr="002105DD">
        <w:rPr>
          <w:rFonts w:ascii="Times New Roman" w:hAnsi="Times New Roman" w:cs="Times New Roman"/>
          <w:color w:val="444444"/>
          <w:sz w:val="24"/>
          <w:szCs w:val="24"/>
          <w:lang w:val="ru-RU"/>
        </w:rPr>
        <w:t>]</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утвержден Законом Республики Узбекистан от 22 сентября 1994 года № 2013-XII) : с изменениями и дополнениями по состоянию на 12.08.2023 г. – Режим доступа: https://online.zakon.kz.– Дата доступа: 13.10.2023 г.</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1850C7" w:rsidRDefault="001850C7">
      <w:pPr>
        <w:spacing w:after="200"/>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br w:type="page"/>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УДК 343</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А. Ю. БЫЛИНСКАЯ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2105DD"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Научный руководитель –</w:t>
      </w:r>
      <w:r w:rsidR="0099006F">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Займист</w:t>
      </w:r>
      <w:proofErr w:type="spellEnd"/>
      <w:r w:rsidR="0099006F" w:rsidRPr="0099006F">
        <w:rPr>
          <w:rFonts w:ascii="Times New Roman" w:hAnsi="Times New Roman" w:cs="Times New Roman"/>
          <w:color w:val="444444"/>
          <w:sz w:val="24"/>
          <w:szCs w:val="24"/>
          <w:lang w:val="ru-RU"/>
        </w:rPr>
        <w:t xml:space="preserve"> </w:t>
      </w:r>
      <w:r w:rsidR="0099006F" w:rsidRPr="002105DD">
        <w:rPr>
          <w:rFonts w:ascii="Times New Roman" w:hAnsi="Times New Roman" w:cs="Times New Roman"/>
          <w:color w:val="444444"/>
          <w:sz w:val="24"/>
          <w:szCs w:val="24"/>
          <w:lang w:val="ru-RU"/>
        </w:rPr>
        <w:t>Г. И.</w:t>
      </w:r>
      <w:r w:rsidRPr="002105DD">
        <w:rPr>
          <w:rFonts w:ascii="Times New Roman" w:hAnsi="Times New Roman" w:cs="Times New Roman"/>
          <w:color w:val="444444"/>
          <w:sz w:val="24"/>
          <w:szCs w:val="24"/>
          <w:lang w:val="ru-RU"/>
        </w:rPr>
        <w:t xml:space="preserve">, кандидат философских наук, доцент, доцент кафедры теории и истории государства и права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ПРЕДУПРЕЖДЕНИЕ </w:t>
      </w:r>
      <w:proofErr w:type="gramStart"/>
      <w:r w:rsidRPr="00927C2C">
        <w:rPr>
          <w:rFonts w:ascii="Times New Roman" w:hAnsi="Times New Roman" w:cs="Times New Roman"/>
          <w:b/>
          <w:color w:val="444444"/>
          <w:sz w:val="24"/>
          <w:szCs w:val="24"/>
          <w:lang w:val="ru-RU"/>
        </w:rPr>
        <w:t>НАСИЛЬСТВЕННЫХ</w:t>
      </w:r>
      <w:proofErr w:type="gramEnd"/>
      <w:r w:rsidRPr="00927C2C">
        <w:rPr>
          <w:rFonts w:ascii="Times New Roman" w:hAnsi="Times New Roman" w:cs="Times New Roman"/>
          <w:b/>
          <w:color w:val="444444"/>
          <w:sz w:val="24"/>
          <w:szCs w:val="24"/>
          <w:lang w:val="ru-RU"/>
        </w:rPr>
        <w:t xml:space="preserve"> </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ПОЛОВЫХ ПРЕСТУПЛЕНИЙ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2105DD">
        <w:rPr>
          <w:rFonts w:ascii="Times New Roman" w:hAnsi="Times New Roman" w:cs="Times New Roman"/>
          <w:color w:val="444444"/>
          <w:sz w:val="24"/>
          <w:szCs w:val="24"/>
          <w:lang w:val="ru-RU"/>
        </w:rPr>
        <w:t>Насильственные половые преступления – это общественно опасные деяния, посягающие на половые отношения, присущие сложившемуся в обществе половому укладу, заключающиеся в умышленном совершении с целью удовлетворения половой потребности субъекта или другого определенного лица сексуальных действий, нарушающие половые интересы потерпевшего или нормальные для этого уклада половые отношения между лицами разного пола и связывающие причины своего проявления с изъянами нравственного, полового воспитания личности преступника</w:t>
      </w:r>
      <w:proofErr w:type="gramEnd"/>
      <w:r w:rsidRPr="002105DD">
        <w:rPr>
          <w:rFonts w:ascii="Times New Roman" w:hAnsi="Times New Roman" w:cs="Times New Roman"/>
          <w:color w:val="444444"/>
          <w:sz w:val="24"/>
          <w:szCs w:val="24"/>
          <w:lang w:val="ru-RU"/>
        </w:rPr>
        <w:t xml:space="preserve"> и негативным влиянием на него социальной обстановки в обществе.</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К насильственным преступлениям против половой неприкосновенности и половой свободы личности относятся изнасилование, насильственные действия сексуального характера, развратные действия, понуждение к действиям сексуального характера. Данные преступления имеют свойственные им специфические особенности, которые объединяют их в отдельную группу.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В современном мире принудительное сексуальное поведение принимает различные проявления, в которых физическое или психическое насилие над жертвой будет являться основным для рассмотрения криминализирующим моментом. Изнасилование, сексуальное принуждение, преследование, домогательство и посягательство, насилие со стороны интимного партнера, групповые и организованные формы сексуального насилия – это все формы проявления криминального насилия с различной степенью применения силы.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К причинам совершения насильственных половых преступлений являются изъяны нравственного, полового воспитания и негативное влияние социальной микро- и макросреды.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Недостатки семейного воспитания влекут формирование у молодых людей эгоизма, жестокости, неуважения к женщине, так как лица, совершившие половые преступления, воспитывались в семьях с постоянными скандалами, аморальным поведением родителей и наличием половой близости на глазах у детей.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Большое негативное влияние имеет ближайшее бытовое окружение, которое может быть циничным, с грубым отношением к женщине в среде подростковых и взрослых компаний, а также ругательствами. После этого женщина может являт</w:t>
      </w:r>
      <w:r w:rsidR="001850C7">
        <w:rPr>
          <w:rFonts w:ascii="Times New Roman" w:hAnsi="Times New Roman" w:cs="Times New Roman"/>
          <w:color w:val="444444"/>
          <w:sz w:val="24"/>
          <w:szCs w:val="24"/>
          <w:lang w:val="ru-RU"/>
        </w:rPr>
        <w:t>ь</w:t>
      </w:r>
      <w:r w:rsidRPr="002105DD">
        <w:rPr>
          <w:rFonts w:ascii="Times New Roman" w:hAnsi="Times New Roman" w:cs="Times New Roman"/>
          <w:color w:val="444444"/>
          <w:sz w:val="24"/>
          <w:szCs w:val="24"/>
          <w:lang w:val="ru-RU"/>
        </w:rPr>
        <w:t>ся для подростка как возможный объект насилия, пользования, издевательства.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Важным является организация досуга современной молодежи. Согласно данным криминологических исследований, лица, которые принимали участие в насильственных половых преступлениях, свой досуг проводили преимущественно в бесцельном шатании по улицам, выпивках, приставаниях к гражданам. Больше воздействие имеет алкоголизация личности. Злоупотребление алкоголем характеризуются как ослабление воли и нравственных устоев, повышение возбудимости в конкретной ситуации, притупление чувства стыдливости. Опираясь на судебную практику, самые аморальные преступления, такие как изнасилования малолетних, дочерей и других близких </w:t>
      </w:r>
      <w:r w:rsidRPr="002105DD">
        <w:rPr>
          <w:rFonts w:ascii="Times New Roman" w:hAnsi="Times New Roman" w:cs="Times New Roman"/>
          <w:color w:val="444444"/>
          <w:sz w:val="24"/>
          <w:szCs w:val="24"/>
          <w:lang w:val="ru-RU"/>
        </w:rPr>
        <w:lastRenderedPageBreak/>
        <w:t>родственников, мужеложство с детьми, чаще совершают алкоголики, у которых нравственная подструктура личности подверглась полному распаду, хотя вменяемость осталась неизменной.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Предупреждение насильственных половых преступлений представляет собой целый комплекс общих социальных и специальных мероприятий, которые являются специфическими для категории насильственный деяний.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К общим социальным мерам относятся надлежащее осуществление нравственного, в том числе полового воспитания современного подрастающего поколения. Половое воспитание должно прививать целомудренное отношение к интимной близости, умение владеть своими чувствами и желаниями, мужское достоинство и женскую гордость. Эта задача возлагается на семью, школу, сферы литературы и искусства. Существенная роль общих социальных мероприятий принадлежит организации досуга молодежи, вовлечение в занятие спортом, борьбы с пьянством и наркоманией.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К специально-предупредительным мерам в отношении половой преступности относятся:</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своевременное изъятие детей из семей, где присутствует аморальное поведение родителей. Этим занимаются органы опеки и попечительства, комиссии по делам несовершеннолетних.</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з</w:t>
      </w:r>
      <w:proofErr w:type="gramEnd"/>
      <w:r w:rsidRPr="002105DD">
        <w:rPr>
          <w:rFonts w:ascii="Times New Roman" w:hAnsi="Times New Roman" w:cs="Times New Roman"/>
          <w:color w:val="444444"/>
          <w:sz w:val="24"/>
          <w:szCs w:val="24"/>
          <w:lang w:val="ru-RU"/>
        </w:rPr>
        <w:t>адача органов МВД Республики Беларусь по выявлению квартир, где собираются сомнительные компании, борьба с притонами, с распространением порнографии.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в</w:t>
      </w:r>
      <w:proofErr w:type="gramEnd"/>
      <w:r w:rsidRPr="002105DD">
        <w:rPr>
          <w:rFonts w:ascii="Times New Roman" w:hAnsi="Times New Roman" w:cs="Times New Roman"/>
          <w:color w:val="444444"/>
          <w:sz w:val="24"/>
          <w:szCs w:val="24"/>
          <w:lang w:val="ru-RU"/>
        </w:rPr>
        <w:t xml:space="preserve"> весенне-летний период организация патрульно-постовой службы милиции, маршруты, графики, дислокация постов и патрулей которых должны разрабатываться с учетом анализа мест и времени совершения этой категории преступлений в каждой местности.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 быстрое и полное раскрытие совершенных преступлений, применение строгого наказания к их преступникам.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 установление административного надзора в случаях, предусмотренных законом, над насильниками после отбытия наказания и освобождения их из мест лишения свободы [1, с. 183; 2, с. 451].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Не малую важность играет роль государства, которое должно расширять сеть кризисных центров, фондов милосердия, учреждений социально-психологической помощи и других государственных структур, призванных способствовать профилактике и пресечению конфликтов в семье, в сфере быта, которые могут привести к совершению субъектами противоправных деяний. Развитие сферы досуга и формирование здоровой культуры отдыха, постепенное искоренение порочных традиций, которые связывают отдых с употреблением спиртного также немало важное направление в пресечении преступности. Цель государства – обеспечение возможности для граждан снятия стрессов в рамках здорового образа жизни и, для профилактики насилия, агитировать население на занятие физкультурой и спортом, создание необходимых условий для защиты психики каждого человека от видео, содержащих акты насилия.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Самая важная роль принадлежит подразделениям, которые обеспечивают деятельность основных субъектов по предупреждению преступлений. Их назначение заключаются в оперативном реагировании на сообщения о насильственных половых правонарушениях. В предупреждении насильственных преступлений уполномоченные органы, на основе имеющейся информации, обязаны выявлять лиц, занимающихся </w:t>
      </w:r>
      <w:r w:rsidRPr="002105DD">
        <w:rPr>
          <w:rFonts w:ascii="Times New Roman" w:hAnsi="Times New Roman" w:cs="Times New Roman"/>
          <w:color w:val="444444"/>
          <w:sz w:val="24"/>
          <w:szCs w:val="24"/>
          <w:lang w:val="ru-RU"/>
        </w:rPr>
        <w:lastRenderedPageBreak/>
        <w:t>наркобизнесом, вовлекающих несовершеннолетних в антиобщественную деятельность, склонных к совершению насильственных преступлений, неблагополучные семьи, участников систематических бытовых конфликтов, рецидивистов. Другими словами, их задача состоит в постоянном и полном контроле за антисоциальными лицами, которые склонны к любому виду насилия, в том числе и к половому [3, с. 157].</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Со стороны закона, мерой предупреждения и пресечения насильственных половых преступлений является обеспечение неотвратимости наказания за противоправные, уголовно наказуемые деяния.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 настоящее время популярна </w:t>
      </w:r>
      <w:proofErr w:type="spellStart"/>
      <w:r w:rsidRPr="002105DD">
        <w:rPr>
          <w:rFonts w:ascii="Times New Roman" w:hAnsi="Times New Roman" w:cs="Times New Roman"/>
          <w:color w:val="444444"/>
          <w:sz w:val="24"/>
          <w:szCs w:val="24"/>
          <w:lang w:val="ru-RU"/>
        </w:rPr>
        <w:t>виктимологическая</w:t>
      </w:r>
      <w:proofErr w:type="spellEnd"/>
      <w:r w:rsidRPr="002105DD">
        <w:rPr>
          <w:rFonts w:ascii="Times New Roman" w:hAnsi="Times New Roman" w:cs="Times New Roman"/>
          <w:color w:val="444444"/>
          <w:sz w:val="24"/>
          <w:szCs w:val="24"/>
          <w:lang w:val="ru-RU"/>
        </w:rPr>
        <w:t xml:space="preserve"> профилактика, меры которой основываются на выявлении потенциальных потерпевших и предотвращении их неосмотрительного, рискованного, провоцирующего поведения.</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Несмотря на то, что предупреждение половых преступлений имеет общие особенности с предупреждением других насильственных преступлений, они характеризуются определенной спецификой, перечень которой включает в себя: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1) распространение нравственных ориентиров, которые прививают в рамках культуры уважение к женщине;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2) создание условий для улучшения досуга молодежи и </w:t>
      </w:r>
      <w:proofErr w:type="gramStart"/>
      <w:r w:rsidRPr="002105DD">
        <w:rPr>
          <w:rFonts w:ascii="Times New Roman" w:hAnsi="Times New Roman" w:cs="Times New Roman"/>
          <w:color w:val="444444"/>
          <w:sz w:val="24"/>
          <w:szCs w:val="24"/>
          <w:lang w:val="ru-RU"/>
        </w:rPr>
        <w:t>контроля за</w:t>
      </w:r>
      <w:proofErr w:type="gramEnd"/>
      <w:r w:rsidRPr="002105DD">
        <w:rPr>
          <w:rFonts w:ascii="Times New Roman" w:hAnsi="Times New Roman" w:cs="Times New Roman"/>
          <w:color w:val="444444"/>
          <w:sz w:val="24"/>
          <w:szCs w:val="24"/>
          <w:lang w:val="ru-RU"/>
        </w:rPr>
        <w:t xml:space="preserve"> безнадзорностью подростков;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3) обеспечение надлежащего порядка в общественных местах (улицах, парках, зонах отдыха и т. д.), где наиболее вероятно совершение половых преступлений или имеется информация о систематическом совершении преступлений в определенных местах;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4) обеспечение принципа неотвратимости наказания за совершение сексуальных преступлений;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5) запрещение пропаганды насилия, порнографии, абсолютной половой свободы в средствах массовой информации;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6) постоянный </w:t>
      </w:r>
      <w:proofErr w:type="gramStart"/>
      <w:r w:rsidRPr="002105DD">
        <w:rPr>
          <w:rFonts w:ascii="Times New Roman" w:hAnsi="Times New Roman" w:cs="Times New Roman"/>
          <w:color w:val="444444"/>
          <w:sz w:val="24"/>
          <w:szCs w:val="24"/>
          <w:lang w:val="ru-RU"/>
        </w:rPr>
        <w:t>контроль за</w:t>
      </w:r>
      <w:proofErr w:type="gramEnd"/>
      <w:r w:rsidRPr="002105DD">
        <w:rPr>
          <w:rFonts w:ascii="Times New Roman" w:hAnsi="Times New Roman" w:cs="Times New Roman"/>
          <w:color w:val="444444"/>
          <w:sz w:val="24"/>
          <w:szCs w:val="24"/>
          <w:lang w:val="ru-RU"/>
        </w:rPr>
        <w:t xml:space="preserve"> лицами, составляющими группы повышенного риска (ранее судимыми за совершение половых преступлений; за лицами с психическими аномалиями, склонными к совершению сексуальных посягательств, за лицами, которые проявляют повышенный сексуальный интерес к малолетним и несовершеннолетним, мужеложству, а также грубо пристающим к женщинам) [2, с. 458; 4, с. 445].</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1850C7">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1. </w:t>
      </w:r>
      <w:proofErr w:type="spellStart"/>
      <w:r w:rsidRPr="002105DD">
        <w:rPr>
          <w:rFonts w:ascii="Times New Roman" w:hAnsi="Times New Roman" w:cs="Times New Roman"/>
          <w:color w:val="444444"/>
          <w:sz w:val="24"/>
          <w:szCs w:val="24"/>
          <w:lang w:val="ru-RU"/>
        </w:rPr>
        <w:t>Шиханцов</w:t>
      </w:r>
      <w:proofErr w:type="spellEnd"/>
      <w:r w:rsidRPr="002105DD">
        <w:rPr>
          <w:rFonts w:ascii="Times New Roman" w:hAnsi="Times New Roman" w:cs="Times New Roman"/>
          <w:color w:val="444444"/>
          <w:sz w:val="24"/>
          <w:szCs w:val="24"/>
          <w:lang w:val="ru-RU"/>
        </w:rPr>
        <w:t>, Г. Г. Криминология: учеб</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п</w:t>
      </w:r>
      <w:proofErr w:type="gramEnd"/>
      <w:r w:rsidRPr="002105DD">
        <w:rPr>
          <w:rFonts w:ascii="Times New Roman" w:hAnsi="Times New Roman" w:cs="Times New Roman"/>
          <w:color w:val="444444"/>
          <w:sz w:val="24"/>
          <w:szCs w:val="24"/>
          <w:lang w:val="ru-RU"/>
        </w:rPr>
        <w:t xml:space="preserve">особие / Г. Г. </w:t>
      </w:r>
      <w:proofErr w:type="spellStart"/>
      <w:r w:rsidRPr="002105DD">
        <w:rPr>
          <w:rFonts w:ascii="Times New Roman" w:hAnsi="Times New Roman" w:cs="Times New Roman"/>
          <w:color w:val="444444"/>
          <w:sz w:val="24"/>
          <w:szCs w:val="24"/>
          <w:lang w:val="ru-RU"/>
        </w:rPr>
        <w:t>Шиханцов</w:t>
      </w:r>
      <w:proofErr w:type="spellEnd"/>
      <w:r w:rsidRPr="002105DD">
        <w:rPr>
          <w:rFonts w:ascii="Times New Roman" w:hAnsi="Times New Roman" w:cs="Times New Roman"/>
          <w:color w:val="444444"/>
          <w:sz w:val="24"/>
          <w:szCs w:val="24"/>
          <w:lang w:val="ru-RU"/>
        </w:rPr>
        <w:t>. – Минск</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Тесей, 2006. – 296 с.</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2. </w:t>
      </w:r>
      <w:proofErr w:type="spellStart"/>
      <w:r w:rsidRPr="002105DD">
        <w:rPr>
          <w:rFonts w:ascii="Times New Roman" w:hAnsi="Times New Roman" w:cs="Times New Roman"/>
          <w:color w:val="444444"/>
          <w:sz w:val="24"/>
          <w:szCs w:val="24"/>
          <w:lang w:val="ru-RU"/>
        </w:rPr>
        <w:t>Гилинский</w:t>
      </w:r>
      <w:proofErr w:type="spellEnd"/>
      <w:r w:rsidRPr="002105DD">
        <w:rPr>
          <w:rFonts w:ascii="Times New Roman" w:hAnsi="Times New Roman" w:cs="Times New Roman"/>
          <w:color w:val="444444"/>
          <w:sz w:val="24"/>
          <w:szCs w:val="24"/>
          <w:lang w:val="ru-RU"/>
        </w:rPr>
        <w:t xml:space="preserve">, Я. И. Криминология: теория, история, эмпирическая база, социальный контроль. Авторский курс. 4-е изд., </w:t>
      </w:r>
      <w:proofErr w:type="spellStart"/>
      <w:r w:rsidRPr="002105DD">
        <w:rPr>
          <w:rFonts w:ascii="Times New Roman" w:hAnsi="Times New Roman" w:cs="Times New Roman"/>
          <w:color w:val="444444"/>
          <w:sz w:val="24"/>
          <w:szCs w:val="24"/>
          <w:lang w:val="ru-RU"/>
        </w:rPr>
        <w:t>перераб</w:t>
      </w:r>
      <w:proofErr w:type="spellEnd"/>
      <w:r w:rsidRPr="002105DD">
        <w:rPr>
          <w:rFonts w:ascii="Times New Roman" w:hAnsi="Times New Roman" w:cs="Times New Roman"/>
          <w:color w:val="444444"/>
          <w:sz w:val="24"/>
          <w:szCs w:val="24"/>
          <w:lang w:val="ru-RU"/>
        </w:rPr>
        <w:t xml:space="preserve"> и доп. / Я. И. </w:t>
      </w:r>
      <w:proofErr w:type="spellStart"/>
      <w:r w:rsidRPr="002105DD">
        <w:rPr>
          <w:rFonts w:ascii="Times New Roman" w:hAnsi="Times New Roman" w:cs="Times New Roman"/>
          <w:color w:val="444444"/>
          <w:sz w:val="24"/>
          <w:szCs w:val="24"/>
          <w:lang w:val="ru-RU"/>
        </w:rPr>
        <w:t>Гилинский</w:t>
      </w:r>
      <w:proofErr w:type="spellEnd"/>
      <w:r w:rsidRPr="002105DD">
        <w:rPr>
          <w:rFonts w:ascii="Times New Roman" w:hAnsi="Times New Roman" w:cs="Times New Roman"/>
          <w:color w:val="444444"/>
          <w:sz w:val="24"/>
          <w:szCs w:val="24"/>
          <w:lang w:val="ru-RU"/>
        </w:rPr>
        <w:t>. –    СПб</w:t>
      </w:r>
      <w:proofErr w:type="gramStart"/>
      <w:r w:rsidRPr="002105DD">
        <w:rPr>
          <w:rFonts w:ascii="Times New Roman" w:hAnsi="Times New Roman" w:cs="Times New Roman"/>
          <w:color w:val="444444"/>
          <w:sz w:val="24"/>
          <w:szCs w:val="24"/>
          <w:lang w:val="ru-RU"/>
        </w:rPr>
        <w:t xml:space="preserve">. : </w:t>
      </w:r>
      <w:proofErr w:type="gramEnd"/>
      <w:r w:rsidRPr="002105DD">
        <w:rPr>
          <w:rFonts w:ascii="Times New Roman" w:hAnsi="Times New Roman" w:cs="Times New Roman"/>
          <w:color w:val="444444"/>
          <w:sz w:val="24"/>
          <w:szCs w:val="24"/>
          <w:lang w:val="ru-RU"/>
        </w:rPr>
        <w:t>ООО Издательский Дом «Алеф-Пресс», 2018. – 517 с.</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 Стаценко, В. Г. Криминология</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учебник / В. Г. Стаценко. – Минск</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Вышэйшая</w:t>
      </w:r>
      <w:proofErr w:type="spellEnd"/>
      <w:r w:rsidRPr="002105DD">
        <w:rPr>
          <w:rFonts w:ascii="Times New Roman" w:hAnsi="Times New Roman" w:cs="Times New Roman"/>
          <w:color w:val="444444"/>
          <w:sz w:val="24"/>
          <w:szCs w:val="24"/>
          <w:lang w:val="ru-RU"/>
        </w:rPr>
        <w:t xml:space="preserve"> школа, 2018. – 279 с.</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4. Долгова, А. И. Криминология: Учебник для вузов / под общ</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р</w:t>
      </w:r>
      <w:proofErr w:type="gramEnd"/>
      <w:r w:rsidRPr="002105DD">
        <w:rPr>
          <w:rFonts w:ascii="Times New Roman" w:hAnsi="Times New Roman" w:cs="Times New Roman"/>
          <w:color w:val="444444"/>
          <w:sz w:val="24"/>
          <w:szCs w:val="24"/>
          <w:lang w:val="ru-RU"/>
        </w:rPr>
        <w:t xml:space="preserve">ед. д. ю. н. А. И. Долгова. – 3-е изд., </w:t>
      </w:r>
      <w:proofErr w:type="spellStart"/>
      <w:r w:rsidRPr="002105DD">
        <w:rPr>
          <w:rFonts w:ascii="Times New Roman" w:hAnsi="Times New Roman" w:cs="Times New Roman"/>
          <w:color w:val="444444"/>
          <w:sz w:val="24"/>
          <w:szCs w:val="24"/>
          <w:lang w:val="ru-RU"/>
        </w:rPr>
        <w:t>перераб</w:t>
      </w:r>
      <w:proofErr w:type="spellEnd"/>
      <w:r w:rsidRPr="002105DD">
        <w:rPr>
          <w:rFonts w:ascii="Times New Roman" w:hAnsi="Times New Roman" w:cs="Times New Roman"/>
          <w:color w:val="444444"/>
          <w:sz w:val="24"/>
          <w:szCs w:val="24"/>
          <w:lang w:val="ru-RU"/>
        </w:rPr>
        <w:t>. и доп. – Минск : Норма, 2005. – 912 с.</w:t>
      </w:r>
    </w:p>
    <w:p w:rsidR="001850C7" w:rsidRDefault="001850C7">
      <w:pPr>
        <w:spacing w:after="200"/>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br w:type="page"/>
      </w:r>
    </w:p>
    <w:p w:rsidR="00927C2C" w:rsidRPr="00927C2C" w:rsidRDefault="00927C2C"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927C2C">
        <w:rPr>
          <w:rFonts w:ascii="Times New Roman" w:hAnsi="Times New Roman" w:cs="Times New Roman"/>
          <w:color w:val="444444"/>
          <w:sz w:val="24"/>
          <w:szCs w:val="24"/>
          <w:lang w:val="ru-RU"/>
        </w:rPr>
        <w:lastRenderedPageBreak/>
        <w:t>УДК 343.1</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О. Д. ГЕРАСИМУК</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2105DD"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Научный руководитель –</w:t>
      </w:r>
      <w:r w:rsidR="0099006F">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Заранка</w:t>
      </w:r>
      <w:proofErr w:type="spellEnd"/>
      <w:r w:rsidR="0099006F" w:rsidRPr="0099006F">
        <w:rPr>
          <w:rFonts w:ascii="Times New Roman" w:hAnsi="Times New Roman" w:cs="Times New Roman"/>
          <w:color w:val="444444"/>
          <w:sz w:val="24"/>
          <w:szCs w:val="24"/>
          <w:lang w:val="ru-RU"/>
        </w:rPr>
        <w:t xml:space="preserve"> </w:t>
      </w:r>
      <w:r w:rsidR="0099006F" w:rsidRPr="002105DD">
        <w:rPr>
          <w:rFonts w:ascii="Times New Roman" w:hAnsi="Times New Roman" w:cs="Times New Roman"/>
          <w:color w:val="444444"/>
          <w:sz w:val="24"/>
          <w:szCs w:val="24"/>
          <w:lang w:val="ru-RU"/>
        </w:rPr>
        <w:t>И. А.</w:t>
      </w:r>
      <w:r w:rsidRPr="002105DD">
        <w:rPr>
          <w:rFonts w:ascii="Times New Roman" w:hAnsi="Times New Roman" w:cs="Times New Roman"/>
          <w:color w:val="444444"/>
          <w:sz w:val="24"/>
          <w:szCs w:val="24"/>
          <w:lang w:val="ru-RU"/>
        </w:rPr>
        <w:t>, магистр юридических наук, старший преподаватель кафедры теории и истории государства и права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ОСВОБОЖДЕНИЕ НЕСОВЕРШЕННОЛЕТНЕГО </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ОТ УГОЛОВНОЙ ОТВЕТСТВЕННОСТИ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Освобождение от уголовной ответственности – это отказ государственного органа, осуществляющего уголовное преследование, от дальнейшего производства по уголовному делу, если факт преступного деяния данного лица доказан. Данный правовой институт является одним из наиболее важных, поскольку затрагивает интересы несовершеннолетних. По мнению многих ученых, привлечение к уголовной ответственности лиц, относящихся к указанным категориям, не дает должного эффекта. В частности, зачастую оно не влечет за собой исправления несовершеннолетних и лишь способствуют совершению ими новых, как правила более тяжких преступлений [3, c. 425]. Проблема борьбы с преступностью несовершеннолетних является одним из важнейших направлений уголовно-правовой политики Республики Беларусь, и ее решение требует комплексного подхода, включающего в себя совершенствование уголовного законодательства, регламентирующего ответственность лиц, не достигших 18-летнего возраста.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Законодательство Республики Беларусь и других стран не только защищает права и законные интересы несовершеннолетних, но и регламентирует уголовную ответственность указанной категории граждан, что нашло отражение в действующем Уголовном кодексе </w:t>
      </w:r>
      <w:r w:rsidR="001850C7" w:rsidRPr="002105DD">
        <w:rPr>
          <w:rFonts w:ascii="Times New Roman" w:hAnsi="Times New Roman" w:cs="Times New Roman"/>
          <w:color w:val="444444"/>
          <w:sz w:val="24"/>
          <w:szCs w:val="24"/>
          <w:lang w:val="ru-RU"/>
        </w:rPr>
        <w:t>(далее – УК</w:t>
      </w:r>
      <w:r w:rsidR="001850C7">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Республики Беларусь</w:t>
      </w:r>
      <w:r w:rsidR="001850C7">
        <w:rPr>
          <w:rFonts w:ascii="Times New Roman" w:hAnsi="Times New Roman" w:cs="Times New Roman"/>
          <w:color w:val="444444"/>
          <w:sz w:val="24"/>
          <w:szCs w:val="24"/>
          <w:lang w:val="ru-RU"/>
        </w:rPr>
        <w:t>.</w:t>
      </w:r>
      <w:r w:rsidRPr="002105DD">
        <w:rPr>
          <w:rFonts w:ascii="Times New Roman" w:hAnsi="Times New Roman" w:cs="Times New Roman"/>
          <w:color w:val="444444"/>
          <w:sz w:val="24"/>
          <w:szCs w:val="24"/>
          <w:lang w:val="ru-RU"/>
        </w:rPr>
        <w:t xml:space="preserve"> Помимо особенностей назначения наказания несовершеннолетним, предусмотренных главой 15 УК Республики Беларусь, глава 16 этого же кодекса предусматривает освобождение от уголовной ответственности лиц, которые совершили преступление в возрасте до 18 лет.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Необходимо отметить, что права и ответственность несовершеннолетних при совершении ими общественно опасных деяний, содержатся в Уголовном кодексе Республики Беларусь. Статья 27 УК Республики Беларусь устанавливает возраст, с которого наступает уголовная ответственность. Согласно ч. 1 ст. 27 УК Республики Беларусь, уголовной ответственности подлежит лицо, достигшее ко времени совершения преступления 16-летнего возраста, за исключением случаев, предусмотренных настоящим Кодексом. </w:t>
      </w:r>
      <w:proofErr w:type="gramStart"/>
      <w:r w:rsidRPr="002105DD">
        <w:rPr>
          <w:rFonts w:ascii="Times New Roman" w:hAnsi="Times New Roman" w:cs="Times New Roman"/>
          <w:color w:val="444444"/>
          <w:sz w:val="24"/>
          <w:szCs w:val="24"/>
          <w:lang w:val="ru-RU"/>
        </w:rPr>
        <w:t xml:space="preserve">Однако, лица, совершившие запрещенные настоящим Кодексом деяния в возрасте от четырнадцати до шестнадцати лет, подлежат уголовной ответственности лишь за убийство (ст. 139 УК Республики Беларусь), изнасилование (ст.166 УК Республики Беларусь), похищение человека (ст. 182 УК Республики Беларусь) и иные деяния, которые предусмотрены ч. 1 ст. 27 Уголовного кодекса Республики Беларусь [1]. </w:t>
      </w:r>
      <w:proofErr w:type="gramEnd"/>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Наряду с применением достаточно жестких мер уголовно-правового воздействия к несовершеннолетним, совершившим тяжкие преступления, имеющим судимость и не желающим вступать в достойную социальную жизнь, уголовное законодательство нашего государства предусматривает возможность освобождения от уголовной ответственности тех несовершеннолетних преступников, которые могут быть исправлены без применения мер уголовно-правового воздействия. </w:t>
      </w:r>
    </w:p>
    <w:p w:rsidR="002105DD" w:rsidRPr="002105DD" w:rsidRDefault="001850C7"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lastRenderedPageBreak/>
        <w:t>УК</w:t>
      </w:r>
      <w:r w:rsidR="002105DD" w:rsidRPr="002105DD">
        <w:rPr>
          <w:rFonts w:ascii="Times New Roman" w:hAnsi="Times New Roman" w:cs="Times New Roman"/>
          <w:color w:val="444444"/>
          <w:sz w:val="24"/>
          <w:szCs w:val="24"/>
          <w:lang w:val="ru-RU"/>
        </w:rPr>
        <w:t xml:space="preserve"> Республики Беларусь предусматривает возможность освобождения от уголовной ответственности несовершеннолетних, совершивших преступление. В обиходе это понятие иногда называют – под присмотр родителей. </w:t>
      </w:r>
      <w:proofErr w:type="gramStart"/>
      <w:r w:rsidR="002105DD" w:rsidRPr="002105DD">
        <w:rPr>
          <w:rFonts w:ascii="Times New Roman" w:hAnsi="Times New Roman" w:cs="Times New Roman"/>
          <w:color w:val="444444"/>
          <w:sz w:val="24"/>
          <w:szCs w:val="24"/>
          <w:lang w:val="ru-RU"/>
        </w:rPr>
        <w:t>Согласно ч. 1 ст. 118 УК Республики Беларусь,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w:t>
      </w:r>
      <w:proofErr w:type="gramEnd"/>
      <w:r w:rsidR="002105DD" w:rsidRPr="002105DD">
        <w:rPr>
          <w:rFonts w:ascii="Times New Roman" w:hAnsi="Times New Roman" w:cs="Times New Roman"/>
          <w:color w:val="444444"/>
          <w:sz w:val="24"/>
          <w:szCs w:val="24"/>
          <w:lang w:val="ru-RU"/>
        </w:rPr>
        <w:t xml:space="preserve"> без привлечения его к уголовной ответственности [1].</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Статья 118 УК Республики Беларусь </w:t>
      </w:r>
      <w:proofErr w:type="gramStart"/>
      <w:r w:rsidRPr="002105DD">
        <w:rPr>
          <w:rFonts w:ascii="Times New Roman" w:hAnsi="Times New Roman" w:cs="Times New Roman"/>
          <w:color w:val="444444"/>
          <w:sz w:val="24"/>
          <w:szCs w:val="24"/>
          <w:lang w:val="ru-RU"/>
        </w:rPr>
        <w:t>устанавливает обязательное условие</w:t>
      </w:r>
      <w:proofErr w:type="gramEnd"/>
      <w:r w:rsidRPr="002105DD">
        <w:rPr>
          <w:rFonts w:ascii="Times New Roman" w:hAnsi="Times New Roman" w:cs="Times New Roman"/>
          <w:color w:val="444444"/>
          <w:sz w:val="24"/>
          <w:szCs w:val="24"/>
          <w:lang w:val="ru-RU"/>
        </w:rPr>
        <w:t xml:space="preserve"> – совершение несовершеннолетним преступления впервые. С юридической точки зрения преступления считается совершенным впервые, если совершенное преступление утратило свое правовое значение, даже если несовершеннолетний ранее совершал это преступление или </w:t>
      </w:r>
      <w:proofErr w:type="gramStart"/>
      <w:r w:rsidRPr="002105DD">
        <w:rPr>
          <w:rFonts w:ascii="Times New Roman" w:hAnsi="Times New Roman" w:cs="Times New Roman"/>
          <w:color w:val="444444"/>
          <w:sz w:val="24"/>
          <w:szCs w:val="24"/>
          <w:lang w:val="ru-RU"/>
        </w:rPr>
        <w:t>был</w:t>
      </w:r>
      <w:proofErr w:type="gramEnd"/>
      <w:r w:rsidRPr="002105DD">
        <w:rPr>
          <w:rFonts w:ascii="Times New Roman" w:hAnsi="Times New Roman" w:cs="Times New Roman"/>
          <w:color w:val="444444"/>
          <w:sz w:val="24"/>
          <w:szCs w:val="24"/>
          <w:lang w:val="ru-RU"/>
        </w:rPr>
        <w:t xml:space="preserve"> судим за него. Однако повторные преступления на практике свидетельствуют о том, что примененные ранее меры воздействия были малоэффективными, что делает нецелесообразным освобождение от уголовной ответственности.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Сам по себе факт обращения родителей или лиц, их заменяющих, с письменной просьбой о передаче несовершеннолетнего под их надзор не является препятствием для положительного решения суда. Другим необходимым условием является способность этих лиц эффективно контролировать поведение несовершеннолетнего и их положительные характеристики.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Действующее уголовное законодательство нашего государства предусматривает пределы залога, составляющие от 10 до 50 базовых величин при совершении преступлений, которые не представляют большой общественной опасности, и от 50 до 100 базовых величин, в случае совершения менее тяжких преступлений. При определении конкретной суммы залога учитывается материальное положение лица, которое вносит залог. Если в течение года несовершеннолетний, которой освобожден от уголовной ответственности на основании ст. 118 УК Республики Беларусь, совершает новое умышленное преступление, то сумма залога поступает в доход государства [1]. </w:t>
      </w:r>
      <w:proofErr w:type="gramStart"/>
      <w:r w:rsidRPr="002105DD">
        <w:rPr>
          <w:rFonts w:ascii="Times New Roman" w:hAnsi="Times New Roman" w:cs="Times New Roman"/>
          <w:color w:val="444444"/>
          <w:sz w:val="24"/>
          <w:szCs w:val="24"/>
          <w:lang w:val="ru-RU"/>
        </w:rPr>
        <w:t>Законом Республики Беларусь от 6 января 2021 года №85-З «Об изменении кодексов по вопросам уголовной ответственности» размеры залога в ст. 118 УК Республики Беларусь существенно снижены и составляют за преступления, не представляющие большой общественной опасности – от 10 до 20 базовых величин, а за менее тяжкие преступления – от 20 до 50 базовых величин [2].</w:t>
      </w:r>
      <w:proofErr w:type="gramEnd"/>
      <w:r w:rsidRPr="002105DD">
        <w:rPr>
          <w:rFonts w:ascii="Times New Roman" w:hAnsi="Times New Roman" w:cs="Times New Roman"/>
          <w:color w:val="444444"/>
          <w:sz w:val="24"/>
          <w:szCs w:val="24"/>
          <w:lang w:val="ru-RU"/>
        </w:rPr>
        <w:t xml:space="preserve"> Учитывая, что чаще всего несовершеннолетние совершают менее тяжкие преступления (например, хулиганство, кража), эти изменения должны облегчить более широкое применение данного вида освобождения от уголовной ответственности, а новые пределы залога представляются родителям или лицам, их заменяющих вполне приемлемыми. </w:t>
      </w:r>
      <w:proofErr w:type="gramStart"/>
      <w:r w:rsidRPr="002105DD">
        <w:rPr>
          <w:rFonts w:ascii="Times New Roman" w:hAnsi="Times New Roman" w:cs="Times New Roman"/>
          <w:color w:val="444444"/>
          <w:sz w:val="24"/>
          <w:szCs w:val="24"/>
          <w:lang w:val="ru-RU"/>
        </w:rPr>
        <w:t>Однако, например, Н. А. Бабий считает, что установление минимального размера залога противоречит принципу равенства всех перед законом независимо от материального положения (ч. 3 ст. 3 УК Республики Беларусь), ведь речь в данном случае идет не о материальной ответственности, а о реализации права на освобождение от уголовной ответственности, которое в принципе не должно зависеть от наличия или отсутствия определенной денежной суммы</w:t>
      </w:r>
      <w:proofErr w:type="gramEnd"/>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3, c. 588].</w:t>
      </w:r>
      <w:proofErr w:type="gramEnd"/>
      <w:r w:rsidRPr="002105DD">
        <w:rPr>
          <w:rFonts w:ascii="Times New Roman" w:hAnsi="Times New Roman" w:cs="Times New Roman"/>
          <w:color w:val="444444"/>
          <w:sz w:val="24"/>
          <w:szCs w:val="24"/>
          <w:lang w:val="ru-RU"/>
        </w:rPr>
        <w:t xml:space="preserve"> Более того, освобождение от уголовной ответственности зависит не от несовершеннолетнего, а от материального положения его родителей или лиц, их заменяющих. Для несовершеннолетних из </w:t>
      </w:r>
      <w:r w:rsidRPr="002105DD">
        <w:rPr>
          <w:rFonts w:ascii="Times New Roman" w:hAnsi="Times New Roman" w:cs="Times New Roman"/>
          <w:color w:val="444444"/>
          <w:sz w:val="24"/>
          <w:szCs w:val="24"/>
          <w:lang w:val="ru-RU"/>
        </w:rPr>
        <w:lastRenderedPageBreak/>
        <w:t xml:space="preserve">неплатежеспособных семей альтернативы не предусмотрено. Такое положение является коррозией социального равенства, поскольку прямо противоречит принципу ст. 3 УК Республики Беларусь, согласно которому лица, совершившие преступления, равны перед законом и подлежат уголовной ответственности независимо от их происхождения и имущественного положения [1].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Необходимо отметить, что выводы о возможности исправления несовершеннолетнего без привлечения его к уголовной ответственности производятся на основе анализа характера, совершенного им преступления, данных о личности несовершеннолетнего и иных обстоятельств дела.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Следует отметить, что кроме указанных в ст. 118 УК Республики Беларусь, основания освобождения от уголовной ответственности и наказания, предусмотренные в гл. 12 УК Республики Беларусь (истечение сроков давности, утрата деянием общественной опасности, деятельное раскаяние и др.), применяются к несовершеннолетним на общих основаниях [1].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Освобождение несовершеннолетнего от уголовной ответственности является безусловным, так как не может быть отменено независимо от его последующего поведения. Отказ родителей или лиц, их заменяющих от надзора за несовершеннолетним, нарушение им общественного порядка либо совершения нового преступления не являются основанием для повторного возбуждения уголовного преследования за то деяние, от уголовной ответственности за которое несовершеннолетний был освобожден. Важно упомянуть, что несовершеннолетний, освобожденный от уголовной ответственности, считается не имеющим судимости.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 заключение, рассмотрев вышеизложенные основания освобождения несовершеннолетних от уголовной ответственности, можно сделать вывод о том, что Уголовный кодекс Республики Беларусь отличается гуманностью по отношению к данной категории лиц и предоставляет альтернативу осуждению и исполнению наказания лицам, не достигших 18-летнего возраста. Существование и реализация института освобождения от уголовной ответственности имеет важный социальный аспект, который заключается в предоставлении несовершеннолетним преступникам альтернативы, предоставления им возможности осознания, деятельного раскаяния и </w:t>
      </w:r>
      <w:proofErr w:type="spellStart"/>
      <w:r w:rsidRPr="002105DD">
        <w:rPr>
          <w:rFonts w:ascii="Times New Roman" w:hAnsi="Times New Roman" w:cs="Times New Roman"/>
          <w:color w:val="444444"/>
          <w:sz w:val="24"/>
          <w:szCs w:val="24"/>
          <w:lang w:val="ru-RU"/>
        </w:rPr>
        <w:t>ресоциализации</w:t>
      </w:r>
      <w:proofErr w:type="spellEnd"/>
      <w:r w:rsidRPr="002105DD">
        <w:rPr>
          <w:rFonts w:ascii="Times New Roman" w:hAnsi="Times New Roman" w:cs="Times New Roman"/>
          <w:color w:val="444444"/>
          <w:sz w:val="24"/>
          <w:szCs w:val="24"/>
          <w:lang w:val="ru-RU"/>
        </w:rPr>
        <w:t xml:space="preserve"> за совершенные ими противоправные деяния. Это позволяет обществу ожидать улучшения ситуации в сфере преступности несовершеннолетних, в частности, общего сокращения числа несовершеннолетних преступников и снижения количества тяжких и особо тяжкий преступлений, совершенных лицами в возрасте до 18 лет.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1D3A9C">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 xml:space="preserve"> </w:t>
      </w:r>
      <w:r w:rsidR="001D3A9C" w:rsidRPr="002105DD">
        <w:rPr>
          <w:rFonts w:ascii="Times New Roman" w:hAnsi="Times New Roman" w:cs="Times New Roman"/>
          <w:color w:val="444444"/>
          <w:sz w:val="24"/>
          <w:szCs w:val="24"/>
          <w:lang w:val="ru-RU"/>
        </w:rPr>
        <w:t>Уголовный кодекс Республики Беларусь [Электронный ресурс] : 7 июля 1999 г., № 275-З : принят Палатой представителей 2 июня 1999 г., одобрен Советом Республики Национального собрания</w:t>
      </w:r>
      <w:proofErr w:type="gramStart"/>
      <w:r w:rsidR="001D3A9C" w:rsidRPr="002105DD">
        <w:rPr>
          <w:rFonts w:ascii="Times New Roman" w:hAnsi="Times New Roman" w:cs="Times New Roman"/>
          <w:color w:val="444444"/>
          <w:sz w:val="24"/>
          <w:szCs w:val="24"/>
          <w:lang w:val="ru-RU"/>
        </w:rPr>
        <w:t xml:space="preserve"> </w:t>
      </w:r>
      <w:proofErr w:type="spellStart"/>
      <w:r w:rsidR="001D3A9C" w:rsidRPr="002105DD">
        <w:rPr>
          <w:rFonts w:ascii="Times New Roman" w:hAnsi="Times New Roman" w:cs="Times New Roman"/>
          <w:color w:val="444444"/>
          <w:sz w:val="24"/>
          <w:szCs w:val="24"/>
          <w:lang w:val="ru-RU"/>
        </w:rPr>
        <w:t>Р</w:t>
      </w:r>
      <w:proofErr w:type="gramEnd"/>
      <w:r w:rsidR="001D3A9C" w:rsidRPr="002105DD">
        <w:rPr>
          <w:rFonts w:ascii="Times New Roman" w:hAnsi="Times New Roman" w:cs="Times New Roman"/>
          <w:color w:val="444444"/>
          <w:sz w:val="24"/>
          <w:szCs w:val="24"/>
          <w:lang w:val="ru-RU"/>
        </w:rPr>
        <w:t>есп</w:t>
      </w:r>
      <w:proofErr w:type="spellEnd"/>
      <w:r w:rsidR="001D3A9C" w:rsidRPr="002105DD">
        <w:rPr>
          <w:rFonts w:ascii="Times New Roman" w:hAnsi="Times New Roman" w:cs="Times New Roman"/>
          <w:color w:val="444444"/>
          <w:sz w:val="24"/>
          <w:szCs w:val="24"/>
          <w:lang w:val="ru-RU"/>
        </w:rPr>
        <w:t xml:space="preserve">. Беларусь 24 июня 1999 г.: в ред. Закона </w:t>
      </w:r>
      <w:proofErr w:type="spellStart"/>
      <w:r w:rsidR="001D3A9C" w:rsidRPr="002105DD">
        <w:rPr>
          <w:rFonts w:ascii="Times New Roman" w:hAnsi="Times New Roman" w:cs="Times New Roman"/>
          <w:color w:val="444444"/>
          <w:sz w:val="24"/>
          <w:szCs w:val="24"/>
          <w:lang w:val="ru-RU"/>
        </w:rPr>
        <w:t>Респ</w:t>
      </w:r>
      <w:proofErr w:type="spellEnd"/>
      <w:r w:rsidR="001D3A9C" w:rsidRPr="002105DD">
        <w:rPr>
          <w:rFonts w:ascii="Times New Roman" w:hAnsi="Times New Roman" w:cs="Times New Roman"/>
          <w:color w:val="444444"/>
          <w:sz w:val="24"/>
          <w:szCs w:val="24"/>
          <w:lang w:val="ru-RU"/>
        </w:rPr>
        <w:t xml:space="preserve">. Беларусь от 09 марта 2023 № 256-З // ЭТАЛОН. Законодательство Республики Беларусь / </w:t>
      </w:r>
      <w:proofErr w:type="gramStart"/>
      <w:r w:rsidR="001D3A9C" w:rsidRPr="002105DD">
        <w:rPr>
          <w:rFonts w:ascii="Times New Roman" w:hAnsi="Times New Roman" w:cs="Times New Roman"/>
          <w:color w:val="444444"/>
          <w:sz w:val="24"/>
          <w:szCs w:val="24"/>
          <w:lang w:val="ru-RU"/>
        </w:rPr>
        <w:t>Нац. центр</w:t>
      </w:r>
      <w:proofErr w:type="gramEnd"/>
      <w:r w:rsidR="001D3A9C" w:rsidRPr="002105DD">
        <w:rPr>
          <w:rFonts w:ascii="Times New Roman" w:hAnsi="Times New Roman" w:cs="Times New Roman"/>
          <w:color w:val="444444"/>
          <w:sz w:val="24"/>
          <w:szCs w:val="24"/>
          <w:lang w:val="ru-RU"/>
        </w:rPr>
        <w:t xml:space="preserve"> правовой </w:t>
      </w:r>
      <w:proofErr w:type="spellStart"/>
      <w:r w:rsidR="001D3A9C" w:rsidRPr="002105DD">
        <w:rPr>
          <w:rFonts w:ascii="Times New Roman" w:hAnsi="Times New Roman" w:cs="Times New Roman"/>
          <w:color w:val="444444"/>
          <w:sz w:val="24"/>
          <w:szCs w:val="24"/>
          <w:lang w:val="ru-RU"/>
        </w:rPr>
        <w:t>информ</w:t>
      </w:r>
      <w:proofErr w:type="spellEnd"/>
      <w:r w:rsidR="001D3A9C" w:rsidRPr="002105DD">
        <w:rPr>
          <w:rFonts w:ascii="Times New Roman" w:hAnsi="Times New Roman" w:cs="Times New Roman"/>
          <w:color w:val="444444"/>
          <w:sz w:val="24"/>
          <w:szCs w:val="24"/>
          <w:lang w:val="ru-RU"/>
        </w:rPr>
        <w:t xml:space="preserve">. </w:t>
      </w:r>
      <w:proofErr w:type="spellStart"/>
      <w:r w:rsidR="001D3A9C" w:rsidRPr="002105DD">
        <w:rPr>
          <w:rFonts w:ascii="Times New Roman" w:hAnsi="Times New Roman" w:cs="Times New Roman"/>
          <w:color w:val="444444"/>
          <w:sz w:val="24"/>
          <w:szCs w:val="24"/>
          <w:lang w:val="ru-RU"/>
        </w:rPr>
        <w:t>Респ</w:t>
      </w:r>
      <w:proofErr w:type="spellEnd"/>
      <w:r w:rsidR="001D3A9C" w:rsidRPr="002105DD">
        <w:rPr>
          <w:rFonts w:ascii="Times New Roman" w:hAnsi="Times New Roman" w:cs="Times New Roman"/>
          <w:color w:val="444444"/>
          <w:sz w:val="24"/>
          <w:szCs w:val="24"/>
          <w:lang w:val="ru-RU"/>
        </w:rPr>
        <w:t>. Беларусь. – Минск, 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w:t>
      </w:r>
      <w:r w:rsidRPr="002105DD">
        <w:rPr>
          <w:rFonts w:ascii="Times New Roman" w:hAnsi="Times New Roman" w:cs="Times New Roman"/>
          <w:color w:val="444444"/>
          <w:sz w:val="24"/>
          <w:szCs w:val="24"/>
          <w:lang w:val="ru-RU"/>
        </w:rPr>
        <w:tab/>
      </w:r>
      <w:r w:rsidR="001D3A9C" w:rsidRPr="002105DD">
        <w:rPr>
          <w:rFonts w:ascii="Times New Roman" w:hAnsi="Times New Roman" w:cs="Times New Roman"/>
          <w:color w:val="444444"/>
          <w:sz w:val="24"/>
          <w:szCs w:val="24"/>
          <w:lang w:val="ru-RU"/>
        </w:rPr>
        <w:t>Об изменении кодексов по вопросам уголовной ответственности [Электронный ресурс]</w:t>
      </w:r>
      <w:proofErr w:type="gramStart"/>
      <w:r w:rsidR="001D3A9C" w:rsidRPr="002105DD">
        <w:rPr>
          <w:rFonts w:ascii="Times New Roman" w:hAnsi="Times New Roman" w:cs="Times New Roman"/>
          <w:color w:val="444444"/>
          <w:sz w:val="24"/>
          <w:szCs w:val="24"/>
          <w:lang w:val="ru-RU"/>
        </w:rPr>
        <w:t xml:space="preserve">  :</w:t>
      </w:r>
      <w:proofErr w:type="gramEnd"/>
      <w:r w:rsidR="001D3A9C" w:rsidRPr="002105DD">
        <w:rPr>
          <w:rFonts w:ascii="Times New Roman" w:hAnsi="Times New Roman" w:cs="Times New Roman"/>
          <w:color w:val="444444"/>
          <w:sz w:val="24"/>
          <w:szCs w:val="24"/>
          <w:lang w:val="ru-RU"/>
        </w:rPr>
        <w:t xml:space="preserve"> Закон </w:t>
      </w:r>
      <w:proofErr w:type="spellStart"/>
      <w:r w:rsidR="001D3A9C" w:rsidRPr="002105DD">
        <w:rPr>
          <w:rFonts w:ascii="Times New Roman" w:hAnsi="Times New Roman" w:cs="Times New Roman"/>
          <w:color w:val="444444"/>
          <w:sz w:val="24"/>
          <w:szCs w:val="24"/>
          <w:lang w:val="ru-RU"/>
        </w:rPr>
        <w:t>Респ</w:t>
      </w:r>
      <w:proofErr w:type="spellEnd"/>
      <w:r w:rsidR="001D3A9C" w:rsidRPr="002105DD">
        <w:rPr>
          <w:rFonts w:ascii="Times New Roman" w:hAnsi="Times New Roman" w:cs="Times New Roman"/>
          <w:color w:val="444444"/>
          <w:sz w:val="24"/>
          <w:szCs w:val="24"/>
          <w:lang w:val="ru-RU"/>
        </w:rPr>
        <w:t>. Беларусь от 6 января 2021 г. № 85-З</w:t>
      </w:r>
      <w:proofErr w:type="gramStart"/>
      <w:r w:rsidR="001D3A9C" w:rsidRPr="002105DD">
        <w:rPr>
          <w:rFonts w:ascii="Times New Roman" w:hAnsi="Times New Roman" w:cs="Times New Roman"/>
          <w:color w:val="444444"/>
          <w:sz w:val="24"/>
          <w:szCs w:val="24"/>
          <w:lang w:val="ru-RU"/>
        </w:rPr>
        <w:t xml:space="preserve"> :</w:t>
      </w:r>
      <w:proofErr w:type="gramEnd"/>
      <w:r w:rsidR="001D3A9C" w:rsidRPr="002105DD">
        <w:rPr>
          <w:rFonts w:ascii="Times New Roman" w:hAnsi="Times New Roman" w:cs="Times New Roman"/>
          <w:color w:val="444444"/>
          <w:sz w:val="24"/>
          <w:szCs w:val="24"/>
          <w:lang w:val="ru-RU"/>
        </w:rPr>
        <w:t xml:space="preserve"> с изм. и доп. от 09.03.2023 № 256-З // ЭТАЛОН. Законодательство Республики Беларусь / </w:t>
      </w:r>
      <w:proofErr w:type="gramStart"/>
      <w:r w:rsidR="001D3A9C" w:rsidRPr="002105DD">
        <w:rPr>
          <w:rFonts w:ascii="Times New Roman" w:hAnsi="Times New Roman" w:cs="Times New Roman"/>
          <w:color w:val="444444"/>
          <w:sz w:val="24"/>
          <w:szCs w:val="24"/>
          <w:lang w:val="ru-RU"/>
        </w:rPr>
        <w:t>Нац. центр</w:t>
      </w:r>
      <w:proofErr w:type="gramEnd"/>
      <w:r w:rsidR="001D3A9C" w:rsidRPr="002105DD">
        <w:rPr>
          <w:rFonts w:ascii="Times New Roman" w:hAnsi="Times New Roman" w:cs="Times New Roman"/>
          <w:color w:val="444444"/>
          <w:sz w:val="24"/>
          <w:szCs w:val="24"/>
          <w:lang w:val="ru-RU"/>
        </w:rPr>
        <w:t xml:space="preserve"> правовой </w:t>
      </w:r>
      <w:proofErr w:type="spellStart"/>
      <w:r w:rsidR="001D3A9C" w:rsidRPr="002105DD">
        <w:rPr>
          <w:rFonts w:ascii="Times New Roman" w:hAnsi="Times New Roman" w:cs="Times New Roman"/>
          <w:color w:val="444444"/>
          <w:sz w:val="24"/>
          <w:szCs w:val="24"/>
          <w:lang w:val="ru-RU"/>
        </w:rPr>
        <w:t>информ</w:t>
      </w:r>
      <w:proofErr w:type="spellEnd"/>
      <w:r w:rsidR="001D3A9C" w:rsidRPr="002105DD">
        <w:rPr>
          <w:rFonts w:ascii="Times New Roman" w:hAnsi="Times New Roman" w:cs="Times New Roman"/>
          <w:color w:val="444444"/>
          <w:sz w:val="24"/>
          <w:szCs w:val="24"/>
          <w:lang w:val="ru-RU"/>
        </w:rPr>
        <w:t xml:space="preserve">. </w:t>
      </w:r>
      <w:proofErr w:type="spellStart"/>
      <w:r w:rsidR="001D3A9C" w:rsidRPr="002105DD">
        <w:rPr>
          <w:rFonts w:ascii="Times New Roman" w:hAnsi="Times New Roman" w:cs="Times New Roman"/>
          <w:color w:val="444444"/>
          <w:sz w:val="24"/>
          <w:szCs w:val="24"/>
          <w:lang w:val="ru-RU"/>
        </w:rPr>
        <w:t>Респ</w:t>
      </w:r>
      <w:proofErr w:type="spellEnd"/>
      <w:r w:rsidR="001D3A9C" w:rsidRPr="002105DD">
        <w:rPr>
          <w:rFonts w:ascii="Times New Roman" w:hAnsi="Times New Roman" w:cs="Times New Roman"/>
          <w:color w:val="444444"/>
          <w:sz w:val="24"/>
          <w:szCs w:val="24"/>
          <w:lang w:val="ru-RU"/>
        </w:rPr>
        <w:t>. Беларусь. – Минск, 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w:t>
      </w:r>
      <w:r w:rsidRPr="002105DD">
        <w:rPr>
          <w:rFonts w:ascii="Times New Roman" w:hAnsi="Times New Roman" w:cs="Times New Roman"/>
          <w:color w:val="444444"/>
          <w:sz w:val="24"/>
          <w:szCs w:val="24"/>
          <w:lang w:val="ru-RU"/>
        </w:rPr>
        <w:tab/>
      </w:r>
      <w:proofErr w:type="gramStart"/>
      <w:r w:rsidR="001D3A9C" w:rsidRPr="002105DD">
        <w:rPr>
          <w:rFonts w:ascii="Times New Roman" w:hAnsi="Times New Roman" w:cs="Times New Roman"/>
          <w:color w:val="444444"/>
          <w:sz w:val="24"/>
          <w:szCs w:val="24"/>
          <w:lang w:val="ru-RU"/>
        </w:rPr>
        <w:t>Бабий</w:t>
      </w:r>
      <w:proofErr w:type="gramEnd"/>
      <w:r w:rsidR="001D3A9C" w:rsidRPr="002105DD">
        <w:rPr>
          <w:rFonts w:ascii="Times New Roman" w:hAnsi="Times New Roman" w:cs="Times New Roman"/>
          <w:color w:val="444444"/>
          <w:sz w:val="24"/>
          <w:szCs w:val="24"/>
          <w:lang w:val="ru-RU"/>
        </w:rPr>
        <w:t>, Н. А. Уголовное право Республики Беларусь: Общая часть: учебник / Н. А. Бабий. – Минск</w:t>
      </w:r>
      <w:proofErr w:type="gramStart"/>
      <w:r w:rsidR="001D3A9C" w:rsidRPr="002105DD">
        <w:rPr>
          <w:rFonts w:ascii="Times New Roman" w:hAnsi="Times New Roman" w:cs="Times New Roman"/>
          <w:color w:val="444444"/>
          <w:sz w:val="24"/>
          <w:szCs w:val="24"/>
          <w:lang w:val="ru-RU"/>
        </w:rPr>
        <w:t xml:space="preserve"> :</w:t>
      </w:r>
      <w:proofErr w:type="gramEnd"/>
      <w:r w:rsidR="001D3A9C" w:rsidRPr="002105DD">
        <w:rPr>
          <w:rFonts w:ascii="Times New Roman" w:hAnsi="Times New Roman" w:cs="Times New Roman"/>
          <w:color w:val="444444"/>
          <w:sz w:val="24"/>
          <w:szCs w:val="24"/>
          <w:lang w:val="ru-RU"/>
        </w:rPr>
        <w:t xml:space="preserve"> ГИУСТ БГУ, 2010. – 663с. </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lastRenderedPageBreak/>
        <w:t>УДК 343.1</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b/>
          <w:color w:val="444444"/>
          <w:spacing w:val="-4"/>
          <w:sz w:val="24"/>
          <w:szCs w:val="24"/>
        </w:rPr>
      </w:pPr>
      <w:r w:rsidRPr="001D3A9C">
        <w:rPr>
          <w:rFonts w:ascii="Times New Roman" w:hAnsi="Times New Roman" w:cs="Times New Roman"/>
          <w:b/>
          <w:color w:val="444444"/>
          <w:spacing w:val="-4"/>
          <w:sz w:val="24"/>
          <w:szCs w:val="24"/>
        </w:rPr>
        <w:t>А. А. ДЕХАНОВА</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Брест, </w:t>
      </w:r>
      <w:proofErr w:type="spellStart"/>
      <w:r w:rsidRPr="001D3A9C">
        <w:rPr>
          <w:rFonts w:ascii="Times New Roman" w:hAnsi="Times New Roman" w:cs="Times New Roman"/>
          <w:color w:val="444444"/>
          <w:spacing w:val="-4"/>
          <w:sz w:val="24"/>
          <w:szCs w:val="24"/>
        </w:rPr>
        <w:t>БрГУ</w:t>
      </w:r>
      <w:proofErr w:type="spellEnd"/>
      <w:r w:rsidRPr="001D3A9C">
        <w:rPr>
          <w:rFonts w:ascii="Times New Roman" w:hAnsi="Times New Roman" w:cs="Times New Roman"/>
          <w:color w:val="444444"/>
          <w:spacing w:val="-4"/>
          <w:sz w:val="24"/>
          <w:szCs w:val="24"/>
        </w:rPr>
        <w:t xml:space="preserve"> имени А. С. Пушкина</w:t>
      </w:r>
    </w:p>
    <w:p w:rsidR="002105DD" w:rsidRPr="001D3A9C" w:rsidRDefault="002105DD" w:rsidP="00927C2C">
      <w:pPr>
        <w:tabs>
          <w:tab w:val="left" w:pos="993"/>
        </w:tabs>
        <w:suppressAutoHyphens/>
        <w:spacing w:line="240" w:lineRule="auto"/>
        <w:ind w:left="708" w:firstLine="1"/>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Научный руководитель –</w:t>
      </w:r>
      <w:r w:rsidR="0099006F">
        <w:rPr>
          <w:rFonts w:ascii="Times New Roman" w:hAnsi="Times New Roman" w:cs="Times New Roman"/>
          <w:color w:val="444444"/>
          <w:spacing w:val="-4"/>
          <w:sz w:val="24"/>
          <w:szCs w:val="24"/>
          <w:lang w:val="ru-RU"/>
        </w:rPr>
        <w:t xml:space="preserve"> </w:t>
      </w:r>
      <w:proofErr w:type="spellStart"/>
      <w:r w:rsidRPr="001D3A9C">
        <w:rPr>
          <w:rFonts w:ascii="Times New Roman" w:hAnsi="Times New Roman" w:cs="Times New Roman"/>
          <w:color w:val="444444"/>
          <w:spacing w:val="-4"/>
          <w:sz w:val="24"/>
          <w:szCs w:val="24"/>
        </w:rPr>
        <w:t>Займист</w:t>
      </w:r>
      <w:proofErr w:type="spellEnd"/>
      <w:r w:rsidR="0099006F" w:rsidRPr="0099006F">
        <w:rPr>
          <w:rFonts w:ascii="Times New Roman" w:hAnsi="Times New Roman" w:cs="Times New Roman"/>
          <w:color w:val="444444"/>
          <w:spacing w:val="-4"/>
          <w:sz w:val="24"/>
          <w:szCs w:val="24"/>
        </w:rPr>
        <w:t xml:space="preserve"> </w:t>
      </w:r>
      <w:r w:rsidR="0099006F" w:rsidRPr="001D3A9C">
        <w:rPr>
          <w:rFonts w:ascii="Times New Roman" w:hAnsi="Times New Roman" w:cs="Times New Roman"/>
          <w:color w:val="444444"/>
          <w:spacing w:val="-4"/>
          <w:sz w:val="24"/>
          <w:szCs w:val="24"/>
        </w:rPr>
        <w:t>Г. И.</w:t>
      </w:r>
      <w:r w:rsidRPr="001D3A9C">
        <w:rPr>
          <w:rFonts w:ascii="Times New Roman" w:hAnsi="Times New Roman" w:cs="Times New Roman"/>
          <w:color w:val="444444"/>
          <w:spacing w:val="-4"/>
          <w:sz w:val="24"/>
          <w:szCs w:val="24"/>
        </w:rPr>
        <w:t>, кандидат философских наук, доцент, доцент кафедры теории и истории государства и права</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p>
    <w:p w:rsidR="002105DD" w:rsidRPr="001D3A9C" w:rsidRDefault="002105DD" w:rsidP="00927C2C">
      <w:pPr>
        <w:tabs>
          <w:tab w:val="left" w:pos="993"/>
        </w:tabs>
        <w:suppressAutoHyphens/>
        <w:spacing w:line="240" w:lineRule="auto"/>
        <w:ind w:left="708" w:firstLine="1"/>
        <w:jc w:val="both"/>
        <w:rPr>
          <w:rFonts w:ascii="Times New Roman" w:hAnsi="Times New Roman" w:cs="Times New Roman"/>
          <w:b/>
          <w:color w:val="444444"/>
          <w:spacing w:val="-4"/>
          <w:sz w:val="24"/>
          <w:szCs w:val="24"/>
        </w:rPr>
      </w:pPr>
      <w:r w:rsidRPr="001D3A9C">
        <w:rPr>
          <w:rFonts w:ascii="Times New Roman" w:hAnsi="Times New Roman" w:cs="Times New Roman"/>
          <w:b/>
          <w:color w:val="444444"/>
          <w:spacing w:val="-4"/>
          <w:sz w:val="24"/>
          <w:szCs w:val="24"/>
        </w:rPr>
        <w:t>ПРОЦЕССУАЛЬНОЕ ПОЛОЖЕНИЕ ЗАЩИТНИКА В УГОЛОВНОМ ПРОЦЕССЕ РЕСПУБЛИКИ БЕЛАРУСЬ И ОТДЕЛЬНЫХ ЗАРУБЕЖНЫХ СТРАН: СРАВНИТЕЛЬНО-ПРАВОВОЙ АНАЛИЗ</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Конституции Республики Беларусь, Российской Федерации и Республики Казахстан закрепляют право каждого гражданина на защиту, которое выражается в предоставлении каждому подозреваемому и обвиняемому реальной возможности осуществлять защиту своих прав и интересов в уголовном процессе как лично, так и с помощью защитника. Наличие единых или схожих целей сравниваемых государств в области экономики и политики предполагает унификацию правовых норм в различных отраслях права в целях единообразного регулирования различных общественных отношений.</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Целью </w:t>
      </w:r>
      <w:r w:rsidR="00DE1D0C">
        <w:rPr>
          <w:rFonts w:ascii="Times New Roman" w:hAnsi="Times New Roman" w:cs="Times New Roman"/>
          <w:color w:val="444444"/>
          <w:spacing w:val="-4"/>
          <w:sz w:val="24"/>
          <w:szCs w:val="24"/>
          <w:lang w:val="ru-RU"/>
        </w:rPr>
        <w:t xml:space="preserve">данной </w:t>
      </w:r>
      <w:r w:rsidRPr="001D3A9C">
        <w:rPr>
          <w:rFonts w:ascii="Times New Roman" w:hAnsi="Times New Roman" w:cs="Times New Roman"/>
          <w:color w:val="444444"/>
          <w:spacing w:val="-4"/>
          <w:sz w:val="24"/>
          <w:szCs w:val="24"/>
        </w:rPr>
        <w:t>исследовательской работы является выявление сходства и  особенностей процессуального положения защитника в уголовном процессе сравниваемых стран для разработки предложений по совершенствованию правового регулирования процессуального положения защитника в уголовном процессе Республики Беларусь.</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Согласно ст. 44 Уголовно-процессуального кодекса (далее – УПК) Республики Беларусь «защитником в уголовном процессе является лицо, которое по основаниям и в порядке, предусмотренным настоящим Кодексом, осуществляет защиту прав и законных интересов подозреваемого или обвиняемого и оказывает им юридическую помощь, а равно осуществляет защиту прав и законных интересов умершего подозреваемого, обвиняемого» [1]. В Российской Федерации и Республике Казахстан определение термина «защитник» аналогично. Законодатель Российской Федерации лишь исключил слово «законный» относительно защиты интересов, что, в принципе, видится логичным с точки зрения устранения возможных противоречий и двояких толкований (ч. 1 ст. 49 УПК Российской Федерации) [2]. </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В Республике Беларусь и в Российской Федерации на стадии предварительного расследования в качестве защитников могут выступать исключительно адвокаты. Согласно УПК Республики Казахстан наряду с адвокатом в качестве защитника в уголовном процессе может быть допущено иное лицо. В качестве такового названы супруг (супруга) или близкий родственник, опекун, попечитель либо представитель организации, на попечении или иждивении которой находится подзащитный (ч. 2 ст. 66 УПК Республики Казахстан) [3]. </w:t>
      </w:r>
    </w:p>
    <w:p w:rsidR="001D3A9C" w:rsidRPr="001D3A9C" w:rsidRDefault="002105DD" w:rsidP="00927C2C">
      <w:pPr>
        <w:tabs>
          <w:tab w:val="left" w:pos="993"/>
        </w:tabs>
        <w:suppressAutoHyphens/>
        <w:spacing w:line="240" w:lineRule="auto"/>
        <w:ind w:firstLine="709"/>
        <w:jc w:val="both"/>
        <w:rPr>
          <w:rFonts w:ascii="Times New Roman" w:hAnsi="Times New Roman" w:cs="Times New Roman"/>
          <w:spacing w:val="-4"/>
          <w:sz w:val="24"/>
          <w:szCs w:val="24"/>
          <w:lang w:val="ru-RU"/>
        </w:rPr>
      </w:pPr>
      <w:r w:rsidRPr="001D3A9C">
        <w:rPr>
          <w:rFonts w:ascii="Times New Roman" w:hAnsi="Times New Roman" w:cs="Times New Roman"/>
          <w:color w:val="444444"/>
          <w:spacing w:val="-4"/>
          <w:sz w:val="24"/>
          <w:szCs w:val="24"/>
        </w:rPr>
        <w:t xml:space="preserve">Дискуссионным в уголовном процессе Российской Федерации, Республики </w:t>
      </w:r>
      <w:r w:rsidRPr="001D3A9C">
        <w:rPr>
          <w:rFonts w:ascii="Times New Roman" w:hAnsi="Times New Roman" w:cs="Times New Roman"/>
          <w:spacing w:val="-4"/>
          <w:sz w:val="24"/>
          <w:szCs w:val="24"/>
        </w:rPr>
        <w:t xml:space="preserve">Беларусь и Республики Казахстан является вопрос определения момента, с которого </w:t>
      </w:r>
    </w:p>
    <w:p w:rsidR="002105DD" w:rsidRPr="001D3A9C" w:rsidRDefault="002105DD" w:rsidP="00927C2C">
      <w:pPr>
        <w:tabs>
          <w:tab w:val="left" w:pos="993"/>
        </w:tabs>
        <w:suppressAutoHyphens/>
        <w:spacing w:line="240" w:lineRule="auto"/>
        <w:ind w:firstLine="709"/>
        <w:jc w:val="both"/>
        <w:rPr>
          <w:rFonts w:ascii="Times New Roman" w:hAnsi="Times New Roman" w:cs="Times New Roman"/>
          <w:color w:val="444444"/>
          <w:spacing w:val="-4"/>
          <w:sz w:val="24"/>
          <w:szCs w:val="24"/>
          <w:lang w:val="ru-RU"/>
        </w:rPr>
      </w:pPr>
      <w:r w:rsidRPr="001D3A9C">
        <w:rPr>
          <w:rFonts w:ascii="Times New Roman" w:hAnsi="Times New Roman" w:cs="Times New Roman"/>
          <w:spacing w:val="-4"/>
          <w:sz w:val="24"/>
          <w:szCs w:val="24"/>
        </w:rPr>
        <w:t xml:space="preserve">В Республике Беларусь </w:t>
      </w:r>
      <w:r w:rsidRPr="001D3A9C">
        <w:rPr>
          <w:rFonts w:ascii="Times New Roman" w:hAnsi="Times New Roman" w:cs="Times New Roman"/>
          <w:color w:val="444444"/>
          <w:spacing w:val="-4"/>
          <w:sz w:val="24"/>
          <w:szCs w:val="24"/>
        </w:rPr>
        <w:t>в настоящий момент при наличии волеизъявления лица об участии защитника (выраженное в заключени</w:t>
      </w:r>
      <w:proofErr w:type="gramStart"/>
      <w:r w:rsidRPr="001D3A9C">
        <w:rPr>
          <w:rFonts w:ascii="Times New Roman" w:hAnsi="Times New Roman" w:cs="Times New Roman"/>
          <w:color w:val="444444"/>
          <w:spacing w:val="-4"/>
          <w:sz w:val="24"/>
          <w:szCs w:val="24"/>
        </w:rPr>
        <w:t>и</w:t>
      </w:r>
      <w:proofErr w:type="gramEnd"/>
      <w:r w:rsidRPr="001D3A9C">
        <w:rPr>
          <w:rFonts w:ascii="Times New Roman" w:hAnsi="Times New Roman" w:cs="Times New Roman"/>
          <w:color w:val="444444"/>
          <w:spacing w:val="-4"/>
          <w:sz w:val="24"/>
          <w:szCs w:val="24"/>
        </w:rPr>
        <w:t xml:space="preserve"> договора на оказание юридической помощи, заключенного лично либо иными лицами, действующими в его интересах), защитник допускается к участию в уголовном деле с момента наступления оснований, перечисленных в ч. 4 ст. 44 УПК Республики Беларусь (возбуждения дела, задержания и др.) [1].</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lastRenderedPageBreak/>
        <w:t>Следовательно, на практике может возникнуть ситуация, когда фактически защитник вступил в уголовный процесс, например, встретился с задержанным лицом, однако не поставил в известность следователя, чем лишил его возможности выполнить предусмотренные УПК Республики Беларусь процессуальные действия, например, заявить отвод, когда, по мнению следователя, имеются основания для такового и так далее [1].</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Российский законодатель, например, разделяет понятия «участие в деле» и «допуск к участию», рассматривая первое как момент, с которого предусмотрено участие, а второе – как правовое основание такого участия. При этом перечень моментов, с которых предусмотрено участие, более широк по сравнению с белорусским законодательством. </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В ч. 3 ст. 66 УПК Республики Казахстан закреплено право защитника </w:t>
      </w:r>
      <w:proofErr w:type="gramStart"/>
      <w:r w:rsidRPr="001D3A9C">
        <w:rPr>
          <w:rFonts w:ascii="Times New Roman" w:hAnsi="Times New Roman" w:cs="Times New Roman"/>
          <w:color w:val="444444"/>
          <w:spacing w:val="-4"/>
          <w:sz w:val="24"/>
          <w:szCs w:val="24"/>
        </w:rPr>
        <w:t>участвовать</w:t>
      </w:r>
      <w:proofErr w:type="gramEnd"/>
      <w:r w:rsidRPr="001D3A9C">
        <w:rPr>
          <w:rFonts w:ascii="Times New Roman" w:hAnsi="Times New Roman" w:cs="Times New Roman"/>
          <w:color w:val="444444"/>
          <w:spacing w:val="-4"/>
          <w:sz w:val="24"/>
          <w:szCs w:val="24"/>
        </w:rPr>
        <w:t xml:space="preserve"> в уголовном процессе с момента получения лицом статуса свидетеля, имеющего право на защиту, подозреваемого, обвиняемого, а также в любой последующий момент уголовного процесса [3]. </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Рассматривая различные аспекты участия защитника в предварительном расследовании, стоит обратить внимание на вопрос участия защитника в ситуации, когда таковое участие обязательно. Вопрос обязательного участия защитника в уголовном процессе рассматриваемых государств разрешается по-разному. </w:t>
      </w:r>
      <w:proofErr w:type="gramStart"/>
      <w:r w:rsidRPr="001D3A9C">
        <w:rPr>
          <w:rFonts w:ascii="Times New Roman" w:hAnsi="Times New Roman" w:cs="Times New Roman"/>
          <w:color w:val="444444"/>
          <w:spacing w:val="-4"/>
          <w:sz w:val="24"/>
          <w:szCs w:val="24"/>
        </w:rPr>
        <w:t>Так, по УПК Республики Беларусь (п. 1 ч. 1 ст. 45) и УПК Республики Казахстан (п. 1 ч. 1 ст. 67) должно быть заявлено ходатайство об участии защитника, а по УПК Российской Федерации (п. 1 ч. 1 ст. 51) участие защитника в уголовном процессе будет обязательным, если подозреваемый (обвиняемый) не отказался от него.</w:t>
      </w:r>
      <w:proofErr w:type="gramEnd"/>
      <w:r w:rsidRPr="001D3A9C">
        <w:rPr>
          <w:rFonts w:ascii="Times New Roman" w:hAnsi="Times New Roman" w:cs="Times New Roman"/>
          <w:color w:val="444444"/>
          <w:spacing w:val="-4"/>
          <w:sz w:val="24"/>
          <w:szCs w:val="24"/>
        </w:rPr>
        <w:t xml:space="preserve"> Особенностью данной нормы УПК Российской Федерации является то, что она сформулирована таким образом, что в любом случае, если подозреваемый или обвиняемый не отказался от защитника по определенной процедуре (письменная форма), участие защитника будет обязательным. То есть обеспечение права на защиту является безусловным. </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proofErr w:type="gramStart"/>
      <w:r w:rsidRPr="001D3A9C">
        <w:rPr>
          <w:rFonts w:ascii="Times New Roman" w:hAnsi="Times New Roman" w:cs="Times New Roman"/>
          <w:color w:val="444444"/>
          <w:spacing w:val="-4"/>
          <w:sz w:val="24"/>
          <w:szCs w:val="24"/>
        </w:rPr>
        <w:t xml:space="preserve">Сравнительно-правовой анализ позволяет констатировать наличие нескольких одинаковых по существу, хотя и отличающихся по формулировкам оснований обязательного участия защитника в уголовном процессе данных стран: а) несовершеннолетний возраст защищаемого лица; б) наличие у лица физических или психических недостатков, не позволяющих самостоятельно реализовывать право на защиту; в) </w:t>
      </w:r>
      <w:proofErr w:type="spellStart"/>
      <w:r w:rsidRPr="001D3A9C">
        <w:rPr>
          <w:rFonts w:ascii="Times New Roman" w:hAnsi="Times New Roman" w:cs="Times New Roman"/>
          <w:color w:val="444444"/>
          <w:spacing w:val="-4"/>
          <w:sz w:val="24"/>
          <w:szCs w:val="24"/>
        </w:rPr>
        <w:t>невладение</w:t>
      </w:r>
      <w:proofErr w:type="spellEnd"/>
      <w:r w:rsidRPr="001D3A9C">
        <w:rPr>
          <w:rFonts w:ascii="Times New Roman" w:hAnsi="Times New Roman" w:cs="Times New Roman"/>
          <w:color w:val="444444"/>
          <w:spacing w:val="-4"/>
          <w:sz w:val="24"/>
          <w:szCs w:val="24"/>
        </w:rPr>
        <w:t xml:space="preserve"> языком, на котором осуществляется производство по делу;</w:t>
      </w:r>
      <w:proofErr w:type="gramEnd"/>
      <w:r w:rsidRPr="001D3A9C">
        <w:rPr>
          <w:rFonts w:ascii="Times New Roman" w:hAnsi="Times New Roman" w:cs="Times New Roman"/>
          <w:color w:val="444444"/>
          <w:spacing w:val="-4"/>
          <w:sz w:val="24"/>
          <w:szCs w:val="24"/>
        </w:rPr>
        <w:t xml:space="preserve"> г) вид и (или) размер наказания за преступление, по поводу которого ведется уголовный процесс.</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В УПК Республики Беларусь и Республики Казахстан имеется еще два общих основания обязательного участия защитника: наличие противоречий между интересами защищаемых лиц, когда хотя бы один из них имеет защитника (п. 6 ч. 1 ст. 45 УПК Республики Беларусь, п. 7 ч. 1 ст. 67 УПК Республики Казахстан); если заявлено ходатайство о заключении досудебного соглашения о сотрудничестве (п. 7 ч. 1 ст. 45 УПК Республики Беларусь) или ходатайство о процессуальном соглашении и его заключении (п. 11 ч. 1 ст. 67 УПК Республики Казахстан).</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В Республике Беларусь участие защитника является также обязательным, если подозреваемый или обвиняемый являются неграмотными (п. 3 ч. 1 ст. 45 УПК Республики Беларусь), что представляется правильным, поскольку человек, не умеющий читать и писать, самостоятельно не способен даже ознакомиться с содержанием процессуальных документов.</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В уголовно-процессуальном законодательстве России и Казахстана имеется ряд оснований обязательного участия защитника, отсутствующих в законодательстве Беларуси.</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lastRenderedPageBreak/>
        <w:t>Особый интерес представляет такое основание обязательного участия, как направление лица на стационарную судебно-психиатрическую экспертизу (п. 6 ч. 1 ст.</w:t>
      </w:r>
      <w:r w:rsidR="001D3A9C" w:rsidRPr="001D3A9C">
        <w:rPr>
          <w:rFonts w:ascii="Times New Roman" w:hAnsi="Times New Roman" w:cs="Times New Roman"/>
          <w:color w:val="444444"/>
          <w:spacing w:val="-4"/>
          <w:sz w:val="24"/>
          <w:szCs w:val="24"/>
          <w:lang w:val="ru-RU"/>
        </w:rPr>
        <w:t> </w:t>
      </w:r>
      <w:r w:rsidRPr="001D3A9C">
        <w:rPr>
          <w:rFonts w:ascii="Times New Roman" w:hAnsi="Times New Roman" w:cs="Times New Roman"/>
          <w:color w:val="444444"/>
          <w:spacing w:val="-4"/>
          <w:sz w:val="24"/>
          <w:szCs w:val="24"/>
        </w:rPr>
        <w:t>67 УПК Республики Казахстан). Указанное основание способствует обеспечению права на защиту в ситуации, когда реализация данного права лицом самостоятельно в значительной степени затруднена. Данная норма, на наш взгляд, носит весьма прогрессивный характер и способствует максимальной реализации принципа обеспечения права на защиту в ситуации, когда возможность лица самостоятельно защищать свои интересы, достоверно не определена.</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Анализируя </w:t>
      </w:r>
      <w:proofErr w:type="gramStart"/>
      <w:r w:rsidRPr="001D3A9C">
        <w:rPr>
          <w:rFonts w:ascii="Times New Roman" w:hAnsi="Times New Roman" w:cs="Times New Roman"/>
          <w:color w:val="444444"/>
          <w:spacing w:val="-4"/>
          <w:sz w:val="24"/>
          <w:szCs w:val="24"/>
        </w:rPr>
        <w:t>вышеизложенное</w:t>
      </w:r>
      <w:proofErr w:type="gramEnd"/>
      <w:r w:rsidRPr="001D3A9C">
        <w:rPr>
          <w:rFonts w:ascii="Times New Roman" w:hAnsi="Times New Roman" w:cs="Times New Roman"/>
          <w:color w:val="444444"/>
          <w:spacing w:val="-4"/>
          <w:sz w:val="24"/>
          <w:szCs w:val="24"/>
        </w:rPr>
        <w:t>, мы пришли к следующим выводам.</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1. Проведенный сравнительный анализ правового статуса защитника в уголовном процессе Республики Беларусь, Российской Федерации и Республики Казахстан показал, что в нормах уголовно-процессуального законодательства указанных стран, регламентирующих отдельные вопросы, связанные с деятельностью защитника, характерен одинаковый подход законодателя: различаются они лишь степенью детализации различных процессуальных аспектов участия защитника в предварительном расследовании.</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2. Назрела необходимость корректировки нормы, регламентирующей допуск защитника в процесс, в т. ч. путем заимствования положительных достижений иных государств в области уголовно-процессуального права Республики Беларусь. Так, необходимо внести изменения в ч</w:t>
      </w:r>
      <w:r w:rsidR="001D3A9C" w:rsidRPr="001D3A9C">
        <w:rPr>
          <w:rFonts w:ascii="Times New Roman" w:hAnsi="Times New Roman" w:cs="Times New Roman"/>
          <w:color w:val="444444"/>
          <w:spacing w:val="-4"/>
          <w:sz w:val="24"/>
          <w:szCs w:val="24"/>
          <w:lang w:val="ru-RU"/>
        </w:rPr>
        <w:t>.</w:t>
      </w:r>
      <w:r w:rsidRPr="001D3A9C">
        <w:rPr>
          <w:rFonts w:ascii="Times New Roman" w:hAnsi="Times New Roman" w:cs="Times New Roman"/>
          <w:color w:val="444444"/>
          <w:spacing w:val="-4"/>
          <w:sz w:val="24"/>
          <w:szCs w:val="24"/>
        </w:rPr>
        <w:t>ч. 4, 5 ст. 44 УПК Республики Беларусь, позволяющие разделить понятия «участие в деле» и «допуск к участию», рассматривая первое как момент, с которого предусмотрено участие, а второе – как правовое основание такого участия.</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 xml:space="preserve">3. Необходима детализация нормы, регламентирующей в Республике Беларусь обязательность участия защитника, в частности, необходимо заменить условие обязательного участия при наличии ходатайства подозреваемого, обвиняемого лица, сформулировав норму таким образом, чтобы участие носило безусловный характер, что аналогично соответствующей норме УПК Российской Федерации. </w:t>
      </w:r>
      <w:proofErr w:type="gramStart"/>
      <w:r w:rsidRPr="001D3A9C">
        <w:rPr>
          <w:rFonts w:ascii="Times New Roman" w:hAnsi="Times New Roman" w:cs="Times New Roman"/>
          <w:color w:val="444444"/>
          <w:spacing w:val="-4"/>
          <w:sz w:val="24"/>
          <w:szCs w:val="24"/>
        </w:rPr>
        <w:t>Также необходимо включить условие обязательного участия защитника в случае, если подозреваемый, обвиняемый, принудительно направлены на стационарную судебно-психиатрическую экспертизу.</w:t>
      </w:r>
      <w:proofErr w:type="gramEnd"/>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p>
    <w:p w:rsidR="002105DD" w:rsidRPr="001D3A9C" w:rsidRDefault="002105DD" w:rsidP="001D3A9C">
      <w:pPr>
        <w:tabs>
          <w:tab w:val="left" w:pos="993"/>
        </w:tabs>
        <w:suppressAutoHyphens/>
        <w:spacing w:line="240" w:lineRule="auto"/>
        <w:jc w:val="center"/>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СПИСОК ИСПОЛЬЗОВАННОЙ ЛИТЕРАТУРЫ</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1.</w:t>
      </w:r>
      <w:r w:rsidRPr="001D3A9C">
        <w:rPr>
          <w:rFonts w:ascii="Times New Roman" w:hAnsi="Times New Roman" w:cs="Times New Roman"/>
          <w:color w:val="444444"/>
          <w:spacing w:val="-4"/>
          <w:sz w:val="24"/>
          <w:szCs w:val="24"/>
        </w:rPr>
        <w:tab/>
        <w:t>Уголовно-процессуальный кодекс Республики Беларусь [Электронный ресурс]</w:t>
      </w:r>
      <w:proofErr w:type="gramStart"/>
      <w:r w:rsidRPr="001D3A9C">
        <w:rPr>
          <w:rFonts w:ascii="Times New Roman" w:hAnsi="Times New Roman" w:cs="Times New Roman"/>
          <w:color w:val="444444"/>
          <w:spacing w:val="-4"/>
          <w:sz w:val="24"/>
          <w:szCs w:val="24"/>
        </w:rPr>
        <w:t xml:space="preserve"> :</w:t>
      </w:r>
      <w:proofErr w:type="gramEnd"/>
      <w:r w:rsidRPr="001D3A9C">
        <w:rPr>
          <w:rFonts w:ascii="Times New Roman" w:hAnsi="Times New Roman" w:cs="Times New Roman"/>
          <w:color w:val="444444"/>
          <w:spacing w:val="-4"/>
          <w:sz w:val="24"/>
          <w:szCs w:val="24"/>
        </w:rPr>
        <w:t xml:space="preserve"> 16 июля 1999 г., № 295-3 : принят Палатой представителей 24 июня 1999 г. ; </w:t>
      </w:r>
      <w:proofErr w:type="spellStart"/>
      <w:r w:rsidRPr="001D3A9C">
        <w:rPr>
          <w:rFonts w:ascii="Times New Roman" w:hAnsi="Times New Roman" w:cs="Times New Roman"/>
          <w:color w:val="444444"/>
          <w:spacing w:val="-4"/>
          <w:sz w:val="24"/>
          <w:szCs w:val="24"/>
        </w:rPr>
        <w:t>одобр</w:t>
      </w:r>
      <w:proofErr w:type="spellEnd"/>
      <w:r w:rsidRPr="001D3A9C">
        <w:rPr>
          <w:rFonts w:ascii="Times New Roman" w:hAnsi="Times New Roman" w:cs="Times New Roman"/>
          <w:color w:val="444444"/>
          <w:spacing w:val="-4"/>
          <w:sz w:val="24"/>
          <w:szCs w:val="24"/>
        </w:rPr>
        <w:t xml:space="preserve">. Советом </w:t>
      </w:r>
      <w:proofErr w:type="spellStart"/>
      <w:r w:rsidRPr="001D3A9C">
        <w:rPr>
          <w:rFonts w:ascii="Times New Roman" w:hAnsi="Times New Roman" w:cs="Times New Roman"/>
          <w:color w:val="444444"/>
          <w:spacing w:val="-4"/>
          <w:sz w:val="24"/>
          <w:szCs w:val="24"/>
        </w:rPr>
        <w:t>Респ</w:t>
      </w:r>
      <w:proofErr w:type="spellEnd"/>
      <w:r w:rsidRPr="001D3A9C">
        <w:rPr>
          <w:rFonts w:ascii="Times New Roman" w:hAnsi="Times New Roman" w:cs="Times New Roman"/>
          <w:color w:val="444444"/>
          <w:spacing w:val="-4"/>
          <w:sz w:val="24"/>
          <w:szCs w:val="24"/>
        </w:rPr>
        <w:t>. 30 июня 1999 г. : в ред. Закона</w:t>
      </w:r>
      <w:proofErr w:type="gramStart"/>
      <w:r w:rsidRPr="001D3A9C">
        <w:rPr>
          <w:rFonts w:ascii="Times New Roman" w:hAnsi="Times New Roman" w:cs="Times New Roman"/>
          <w:color w:val="444444"/>
          <w:spacing w:val="-4"/>
          <w:sz w:val="24"/>
          <w:szCs w:val="24"/>
        </w:rPr>
        <w:t xml:space="preserve"> </w:t>
      </w:r>
      <w:proofErr w:type="spellStart"/>
      <w:r w:rsidRPr="001D3A9C">
        <w:rPr>
          <w:rFonts w:ascii="Times New Roman" w:hAnsi="Times New Roman" w:cs="Times New Roman"/>
          <w:color w:val="444444"/>
          <w:spacing w:val="-4"/>
          <w:sz w:val="24"/>
          <w:szCs w:val="24"/>
        </w:rPr>
        <w:t>Р</w:t>
      </w:r>
      <w:proofErr w:type="gramEnd"/>
      <w:r w:rsidRPr="001D3A9C">
        <w:rPr>
          <w:rFonts w:ascii="Times New Roman" w:hAnsi="Times New Roman" w:cs="Times New Roman"/>
          <w:color w:val="444444"/>
          <w:spacing w:val="-4"/>
          <w:sz w:val="24"/>
          <w:szCs w:val="24"/>
        </w:rPr>
        <w:t>есп</w:t>
      </w:r>
      <w:proofErr w:type="spellEnd"/>
      <w:r w:rsidRPr="001D3A9C">
        <w:rPr>
          <w:rFonts w:ascii="Times New Roman" w:hAnsi="Times New Roman" w:cs="Times New Roman"/>
          <w:color w:val="444444"/>
          <w:spacing w:val="-4"/>
          <w:sz w:val="24"/>
          <w:szCs w:val="24"/>
        </w:rPr>
        <w:t xml:space="preserve">. Беларусь от 17.07.2023 г. // ЭТАЛОН. Законодательство Республики Беларусь / </w:t>
      </w:r>
      <w:proofErr w:type="gramStart"/>
      <w:r w:rsidRPr="001D3A9C">
        <w:rPr>
          <w:rFonts w:ascii="Times New Roman" w:hAnsi="Times New Roman" w:cs="Times New Roman"/>
          <w:color w:val="444444"/>
          <w:spacing w:val="-4"/>
          <w:sz w:val="24"/>
          <w:szCs w:val="24"/>
        </w:rPr>
        <w:t>Нац. центр</w:t>
      </w:r>
      <w:proofErr w:type="gramEnd"/>
      <w:r w:rsidRPr="001D3A9C">
        <w:rPr>
          <w:rFonts w:ascii="Times New Roman" w:hAnsi="Times New Roman" w:cs="Times New Roman"/>
          <w:color w:val="444444"/>
          <w:spacing w:val="-4"/>
          <w:sz w:val="24"/>
          <w:szCs w:val="24"/>
        </w:rPr>
        <w:t xml:space="preserve"> правовой </w:t>
      </w:r>
      <w:proofErr w:type="spellStart"/>
      <w:r w:rsidRPr="001D3A9C">
        <w:rPr>
          <w:rFonts w:ascii="Times New Roman" w:hAnsi="Times New Roman" w:cs="Times New Roman"/>
          <w:color w:val="444444"/>
          <w:spacing w:val="-4"/>
          <w:sz w:val="24"/>
          <w:szCs w:val="24"/>
        </w:rPr>
        <w:t>информ</w:t>
      </w:r>
      <w:proofErr w:type="spellEnd"/>
      <w:r w:rsidRPr="001D3A9C">
        <w:rPr>
          <w:rFonts w:ascii="Times New Roman" w:hAnsi="Times New Roman" w:cs="Times New Roman"/>
          <w:color w:val="444444"/>
          <w:spacing w:val="-4"/>
          <w:sz w:val="24"/>
          <w:szCs w:val="24"/>
        </w:rPr>
        <w:t xml:space="preserve">. </w:t>
      </w:r>
      <w:proofErr w:type="spellStart"/>
      <w:r w:rsidRPr="001D3A9C">
        <w:rPr>
          <w:rFonts w:ascii="Times New Roman" w:hAnsi="Times New Roman" w:cs="Times New Roman"/>
          <w:color w:val="444444"/>
          <w:spacing w:val="-4"/>
          <w:sz w:val="24"/>
          <w:szCs w:val="24"/>
        </w:rPr>
        <w:t>Респ</w:t>
      </w:r>
      <w:proofErr w:type="spellEnd"/>
      <w:r w:rsidRPr="001D3A9C">
        <w:rPr>
          <w:rFonts w:ascii="Times New Roman" w:hAnsi="Times New Roman" w:cs="Times New Roman"/>
          <w:color w:val="444444"/>
          <w:spacing w:val="-4"/>
          <w:sz w:val="24"/>
          <w:szCs w:val="24"/>
        </w:rPr>
        <w:t>. Беларусь. – Минск, 2023.</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rPr>
      </w:pPr>
      <w:r w:rsidRPr="001D3A9C">
        <w:rPr>
          <w:rFonts w:ascii="Times New Roman" w:hAnsi="Times New Roman" w:cs="Times New Roman"/>
          <w:color w:val="444444"/>
          <w:spacing w:val="-4"/>
          <w:sz w:val="24"/>
          <w:szCs w:val="24"/>
        </w:rPr>
        <w:t>2.</w:t>
      </w:r>
      <w:r w:rsidRPr="001D3A9C">
        <w:rPr>
          <w:rFonts w:ascii="Times New Roman" w:hAnsi="Times New Roman" w:cs="Times New Roman"/>
          <w:color w:val="444444"/>
          <w:spacing w:val="-4"/>
          <w:sz w:val="24"/>
          <w:szCs w:val="24"/>
        </w:rPr>
        <w:tab/>
        <w:t>Уголовно-процессуальный кодекс Российской Федерации [Электронный ресурс], 18 дек. 2001 г., № 174-ФЗ</w:t>
      </w:r>
      <w:proofErr w:type="gramStart"/>
      <w:r w:rsidRPr="001D3A9C">
        <w:rPr>
          <w:rFonts w:ascii="Times New Roman" w:hAnsi="Times New Roman" w:cs="Times New Roman"/>
          <w:color w:val="444444"/>
          <w:spacing w:val="-4"/>
          <w:sz w:val="24"/>
          <w:szCs w:val="24"/>
        </w:rPr>
        <w:t xml:space="preserve"> :</w:t>
      </w:r>
      <w:proofErr w:type="gramEnd"/>
      <w:r w:rsidRPr="001D3A9C">
        <w:rPr>
          <w:rFonts w:ascii="Times New Roman" w:hAnsi="Times New Roman" w:cs="Times New Roman"/>
          <w:color w:val="444444"/>
          <w:spacing w:val="-4"/>
          <w:sz w:val="24"/>
          <w:szCs w:val="24"/>
        </w:rPr>
        <w:t xml:space="preserve"> с изм. и доп., вступ. в силу с 12.10.2023 г. – Режим доступа: https://www.consultant.ru/document/cons_doc_LAW_34481/. – Дата доступа: 10.10.2023 г.</w:t>
      </w:r>
    </w:p>
    <w:p w:rsidR="002105DD" w:rsidRPr="001D3A9C" w:rsidRDefault="002105DD" w:rsidP="00FD2DA5">
      <w:pPr>
        <w:tabs>
          <w:tab w:val="left" w:pos="993"/>
        </w:tabs>
        <w:suppressAutoHyphens/>
        <w:spacing w:line="240" w:lineRule="auto"/>
        <w:ind w:firstLine="709"/>
        <w:jc w:val="both"/>
        <w:rPr>
          <w:rFonts w:ascii="Times New Roman" w:hAnsi="Times New Roman" w:cs="Times New Roman"/>
          <w:color w:val="444444"/>
          <w:spacing w:val="-4"/>
          <w:sz w:val="24"/>
          <w:szCs w:val="24"/>
          <w:lang w:val="ru-RU"/>
        </w:rPr>
      </w:pPr>
      <w:r w:rsidRPr="001D3A9C">
        <w:rPr>
          <w:rFonts w:ascii="Times New Roman" w:hAnsi="Times New Roman" w:cs="Times New Roman"/>
          <w:color w:val="444444"/>
          <w:spacing w:val="-4"/>
          <w:sz w:val="24"/>
          <w:szCs w:val="24"/>
        </w:rPr>
        <w:t>3.</w:t>
      </w:r>
      <w:r w:rsidRPr="001D3A9C">
        <w:rPr>
          <w:rFonts w:ascii="Times New Roman" w:hAnsi="Times New Roman" w:cs="Times New Roman"/>
          <w:color w:val="444444"/>
          <w:spacing w:val="-4"/>
          <w:sz w:val="24"/>
          <w:szCs w:val="24"/>
        </w:rPr>
        <w:tab/>
        <w:t>Уголовно-процессуальный кодекс Российской Федерации [Электронный ресурс], 18 дек. 2001 г., № 174-ФЗ: с изм. и доп., вступ. в силу с 12.10.2023 г. – Режим доступа: https://www.consultant.ru/document/cons_doc_LAW_34481/. – Дата доступа: 10.10.2023 г.</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867301" w:rsidRDefault="00867301" w:rsidP="00867301">
      <w:pPr>
        <w:spacing w:line="240" w:lineRule="auto"/>
        <w:ind w:firstLine="709"/>
        <w:jc w:val="both"/>
        <w:rPr>
          <w:rFonts w:ascii="Times New Roman" w:eastAsiaTheme="minorHAnsi" w:hAnsi="Times New Roman" w:cs="Times New Roman"/>
          <w:b/>
          <w:spacing w:val="-6"/>
          <w:sz w:val="24"/>
          <w:szCs w:val="24"/>
          <w:lang w:val="ru-RU"/>
        </w:rPr>
      </w:pPr>
      <w:r w:rsidRPr="00045476">
        <w:rPr>
          <w:rFonts w:ascii="Times New Roman" w:eastAsiaTheme="minorHAnsi" w:hAnsi="Times New Roman" w:cs="Times New Roman"/>
          <w:sz w:val="24"/>
          <w:szCs w:val="24"/>
          <w:lang w:val="ru-RU"/>
        </w:rPr>
        <w:lastRenderedPageBreak/>
        <w:t xml:space="preserve">УДК </w:t>
      </w:r>
      <w:r>
        <w:rPr>
          <w:rFonts w:ascii="Times New Roman" w:eastAsiaTheme="minorHAnsi" w:hAnsi="Times New Roman" w:cs="Times New Roman"/>
          <w:sz w:val="24"/>
          <w:szCs w:val="24"/>
          <w:lang w:val="ru-RU"/>
        </w:rPr>
        <w:t xml:space="preserve">376; </w:t>
      </w:r>
      <w:r w:rsidRPr="00045476">
        <w:rPr>
          <w:rFonts w:ascii="Times New Roman" w:eastAsiaTheme="minorHAnsi" w:hAnsi="Times New Roman" w:cs="Times New Roman"/>
          <w:sz w:val="24"/>
          <w:szCs w:val="24"/>
          <w:lang w:val="ru-RU"/>
        </w:rPr>
        <w:t>343</w:t>
      </w:r>
    </w:p>
    <w:p w:rsidR="00867301" w:rsidRPr="00867301" w:rsidRDefault="00867301" w:rsidP="00867301">
      <w:pPr>
        <w:spacing w:line="240" w:lineRule="auto"/>
        <w:ind w:firstLine="709"/>
        <w:jc w:val="both"/>
        <w:rPr>
          <w:rFonts w:ascii="Times New Roman" w:eastAsiaTheme="minorHAnsi" w:hAnsi="Times New Roman" w:cs="Times New Roman"/>
          <w:b/>
          <w:spacing w:val="-6"/>
          <w:sz w:val="24"/>
          <w:szCs w:val="24"/>
          <w:lang w:val="ru-RU"/>
        </w:rPr>
      </w:pPr>
      <w:r w:rsidRPr="00867301">
        <w:rPr>
          <w:rFonts w:ascii="Times New Roman" w:eastAsiaTheme="minorHAnsi" w:hAnsi="Times New Roman" w:cs="Times New Roman"/>
          <w:b/>
          <w:spacing w:val="-6"/>
          <w:sz w:val="24"/>
          <w:szCs w:val="24"/>
          <w:lang w:val="ru-RU"/>
        </w:rPr>
        <w:t>Г. И. ЗАЙМИСТ</w:t>
      </w:r>
    </w:p>
    <w:p w:rsidR="00867301" w:rsidRPr="00867301" w:rsidRDefault="00867301" w:rsidP="00867301">
      <w:pPr>
        <w:spacing w:line="240" w:lineRule="auto"/>
        <w:ind w:firstLine="709"/>
        <w:jc w:val="both"/>
        <w:rPr>
          <w:rFonts w:ascii="Times New Roman" w:eastAsiaTheme="minorHAnsi" w:hAnsi="Times New Roman" w:cs="Times New Roman"/>
          <w:spacing w:val="-6"/>
          <w:sz w:val="24"/>
          <w:szCs w:val="24"/>
          <w:lang w:val="ru-RU"/>
        </w:rPr>
      </w:pPr>
      <w:r w:rsidRPr="00867301">
        <w:rPr>
          <w:rFonts w:ascii="Times New Roman" w:eastAsiaTheme="minorHAnsi" w:hAnsi="Times New Roman" w:cs="Times New Roman"/>
          <w:spacing w:val="-6"/>
          <w:sz w:val="24"/>
          <w:szCs w:val="24"/>
          <w:lang w:val="ru-RU"/>
        </w:rPr>
        <w:t xml:space="preserve">Брест, </w:t>
      </w:r>
      <w:proofErr w:type="spellStart"/>
      <w:r w:rsidRPr="00867301">
        <w:rPr>
          <w:rFonts w:ascii="Times New Roman" w:eastAsiaTheme="minorHAnsi" w:hAnsi="Times New Roman" w:cs="Times New Roman"/>
          <w:spacing w:val="-6"/>
          <w:sz w:val="24"/>
          <w:szCs w:val="24"/>
          <w:lang w:val="ru-RU"/>
        </w:rPr>
        <w:t>БрГУ</w:t>
      </w:r>
      <w:proofErr w:type="spellEnd"/>
      <w:r w:rsidRPr="00867301">
        <w:rPr>
          <w:rFonts w:ascii="Times New Roman" w:eastAsiaTheme="minorHAnsi" w:hAnsi="Times New Roman" w:cs="Times New Roman"/>
          <w:spacing w:val="-6"/>
          <w:sz w:val="24"/>
          <w:szCs w:val="24"/>
          <w:lang w:val="ru-RU"/>
        </w:rPr>
        <w:t xml:space="preserve"> имени А. С. Пушкина</w:t>
      </w:r>
    </w:p>
    <w:p w:rsidR="00867301" w:rsidRPr="00867301" w:rsidRDefault="00867301" w:rsidP="00867301">
      <w:pPr>
        <w:spacing w:line="240" w:lineRule="auto"/>
        <w:ind w:firstLine="709"/>
        <w:jc w:val="both"/>
        <w:rPr>
          <w:rFonts w:ascii="Times New Roman" w:eastAsiaTheme="minorHAnsi" w:hAnsi="Times New Roman" w:cs="Times New Roman"/>
          <w:spacing w:val="-6"/>
          <w:sz w:val="24"/>
          <w:szCs w:val="24"/>
          <w:lang w:val="ru-RU"/>
        </w:rPr>
      </w:pPr>
    </w:p>
    <w:p w:rsidR="00867301" w:rsidRPr="00867301" w:rsidRDefault="00867301" w:rsidP="00867301">
      <w:pPr>
        <w:spacing w:line="240" w:lineRule="auto"/>
        <w:ind w:left="708" w:firstLine="1"/>
        <w:rPr>
          <w:rFonts w:ascii="Times New Roman" w:eastAsia="Times New Roman" w:hAnsi="Times New Roman" w:cs="Times New Roman"/>
          <w:b/>
          <w:sz w:val="28"/>
          <w:szCs w:val="28"/>
          <w:lang w:val="ru-RU"/>
        </w:rPr>
      </w:pPr>
      <w:r w:rsidRPr="00867301">
        <w:rPr>
          <w:rFonts w:ascii="Times New Roman" w:eastAsia="Times New Roman" w:hAnsi="Times New Roman" w:cs="Times New Roman"/>
          <w:b/>
          <w:sz w:val="28"/>
          <w:szCs w:val="28"/>
          <w:lang w:val="ru-RU"/>
        </w:rPr>
        <w:t xml:space="preserve">ПОЛИКУЛЬТУРНАЯ КОМПЕТЕНТНОСТЬ </w:t>
      </w:r>
    </w:p>
    <w:p w:rsidR="00867301" w:rsidRPr="00867301" w:rsidRDefault="00867301" w:rsidP="00867301">
      <w:pPr>
        <w:spacing w:line="240" w:lineRule="auto"/>
        <w:ind w:left="708" w:firstLine="1"/>
        <w:rPr>
          <w:rFonts w:ascii="Times New Roman" w:eastAsiaTheme="minorHAnsi" w:hAnsi="Times New Roman" w:cs="Times New Roman"/>
          <w:b/>
          <w:spacing w:val="-6"/>
          <w:sz w:val="24"/>
          <w:szCs w:val="24"/>
          <w:lang w:val="ru-RU"/>
        </w:rPr>
      </w:pPr>
      <w:r w:rsidRPr="00867301">
        <w:rPr>
          <w:rFonts w:ascii="Times New Roman" w:eastAsia="Times New Roman" w:hAnsi="Times New Roman" w:cs="Times New Roman"/>
          <w:b/>
          <w:sz w:val="28"/>
          <w:szCs w:val="28"/>
          <w:lang w:val="ru-RU"/>
        </w:rPr>
        <w:t>СОВРЕМЕННОГО ЮРИСТА: НЕОБХОДИМОСТЬ ФОРМИРОВАНИЯ В ПРОЦЕССЕ ОБУЧЕНИЯ</w:t>
      </w:r>
    </w:p>
    <w:p w:rsidR="00867301" w:rsidRPr="00867301" w:rsidRDefault="00867301" w:rsidP="00867301">
      <w:pPr>
        <w:spacing w:line="240" w:lineRule="auto"/>
        <w:ind w:firstLine="709"/>
        <w:jc w:val="both"/>
        <w:rPr>
          <w:rFonts w:ascii="Times New Roman" w:eastAsiaTheme="minorHAnsi" w:hAnsi="Times New Roman" w:cs="Times New Roman"/>
          <w:spacing w:val="-6"/>
          <w:sz w:val="24"/>
          <w:szCs w:val="24"/>
          <w:lang w:val="ru-RU"/>
        </w:rPr>
      </w:pPr>
    </w:p>
    <w:p w:rsidR="00867301" w:rsidRPr="00867301" w:rsidRDefault="00867301" w:rsidP="00867301">
      <w:pPr>
        <w:spacing w:line="240" w:lineRule="auto"/>
        <w:ind w:firstLine="709"/>
        <w:jc w:val="both"/>
        <w:rPr>
          <w:rFonts w:ascii="Times New Roman" w:eastAsia="Literaturnaya-Regular" w:hAnsi="Times New Roman" w:cs="Times New Roman"/>
          <w:spacing w:val="-6"/>
          <w:sz w:val="24"/>
          <w:szCs w:val="24"/>
          <w:lang w:val="ru-RU"/>
        </w:rPr>
      </w:pPr>
      <w:r w:rsidRPr="00867301">
        <w:rPr>
          <w:rFonts w:ascii="Times New Roman" w:eastAsiaTheme="minorHAnsi" w:hAnsi="Times New Roman" w:cs="Times New Roman"/>
          <w:spacing w:val="-6"/>
          <w:sz w:val="24"/>
          <w:szCs w:val="24"/>
          <w:lang w:val="ru-RU"/>
        </w:rPr>
        <w:t xml:space="preserve">Поликультурная компетентность субъекта общественных отношений (общества, личности) к эффективной жизни и деятельности, взаимодействию в поликультурном пространстве, предопределена как внутригосударственными, так и миграционными и </w:t>
      </w:r>
      <w:proofErr w:type="spellStart"/>
      <w:r w:rsidRPr="00867301">
        <w:rPr>
          <w:rFonts w:ascii="Times New Roman" w:eastAsiaTheme="minorHAnsi" w:hAnsi="Times New Roman" w:cs="Times New Roman"/>
          <w:spacing w:val="-6"/>
          <w:sz w:val="24"/>
          <w:szCs w:val="24"/>
          <w:lang w:val="ru-RU"/>
        </w:rPr>
        <w:t>глобализационными</w:t>
      </w:r>
      <w:proofErr w:type="spellEnd"/>
      <w:r w:rsidRPr="00867301">
        <w:rPr>
          <w:rFonts w:ascii="Times New Roman" w:eastAsiaTheme="minorHAnsi" w:hAnsi="Times New Roman" w:cs="Times New Roman"/>
          <w:spacing w:val="-6"/>
          <w:sz w:val="24"/>
          <w:szCs w:val="24"/>
          <w:lang w:val="ru-RU"/>
        </w:rPr>
        <w:t xml:space="preserve"> процессами в современном мире.</w:t>
      </w:r>
      <w:r w:rsidRPr="00867301">
        <w:rPr>
          <w:rFonts w:ascii="Times New Roman" w:eastAsia="Literaturnaya-Regular" w:hAnsi="Times New Roman" w:cs="Times New Roman"/>
          <w:spacing w:val="-6"/>
          <w:sz w:val="24"/>
          <w:szCs w:val="24"/>
          <w:lang w:val="ru-RU"/>
        </w:rPr>
        <w:t xml:space="preserve"> Поликультурная компетентность признается мировым сообществом важнейшей составляющей коммуникативной компетенции. </w:t>
      </w:r>
    </w:p>
    <w:p w:rsidR="00867301" w:rsidRPr="00867301" w:rsidRDefault="00867301" w:rsidP="00867301">
      <w:pPr>
        <w:spacing w:line="240" w:lineRule="auto"/>
        <w:ind w:firstLine="709"/>
        <w:jc w:val="both"/>
        <w:rPr>
          <w:rFonts w:ascii="Times New Roman" w:eastAsiaTheme="minorHAnsi" w:hAnsi="Times New Roman" w:cs="Times New Roman"/>
          <w:spacing w:val="-6"/>
          <w:sz w:val="24"/>
          <w:szCs w:val="24"/>
          <w:lang w:val="ru-RU"/>
        </w:rPr>
      </w:pPr>
      <w:proofErr w:type="gramStart"/>
      <w:r w:rsidRPr="00867301">
        <w:rPr>
          <w:rFonts w:ascii="Times New Roman" w:eastAsiaTheme="minorHAnsi" w:hAnsi="Times New Roman" w:cs="Times New Roman"/>
          <w:spacing w:val="-6"/>
          <w:sz w:val="24"/>
          <w:szCs w:val="24"/>
          <w:lang w:val="ru-RU"/>
        </w:rPr>
        <w:t xml:space="preserve">В научном сообществе «поликультурная компетентность» рассматривается как междисциплинарное и интегрированное понятие, включающее наличие объективных знаний личности о своей (национальной) культуре и представлений об иных культурах, реализующихся через умения и навыки, модели поведения, позволяющие субъектам общественных отношений адекватно оценивать особенности взаимодействия и формы сотрудничества с представителями различных этнических общностей как носителей специфических культур.  </w:t>
      </w:r>
      <w:proofErr w:type="gramEnd"/>
    </w:p>
    <w:p w:rsidR="00867301" w:rsidRPr="00867301" w:rsidRDefault="00867301" w:rsidP="00867301">
      <w:pPr>
        <w:spacing w:line="240" w:lineRule="auto"/>
        <w:ind w:firstLine="709"/>
        <w:jc w:val="both"/>
        <w:rPr>
          <w:rFonts w:ascii="Times New Roman" w:eastAsiaTheme="minorHAnsi" w:hAnsi="Times New Roman" w:cs="Times New Roman"/>
          <w:spacing w:val="-6"/>
          <w:sz w:val="24"/>
          <w:szCs w:val="24"/>
          <w:lang w:val="ru-RU"/>
        </w:rPr>
      </w:pPr>
      <w:r w:rsidRPr="00867301">
        <w:rPr>
          <w:rFonts w:ascii="Times New Roman" w:eastAsiaTheme="minorHAnsi" w:hAnsi="Times New Roman" w:cs="Times New Roman"/>
          <w:spacing w:val="-6"/>
          <w:sz w:val="24"/>
          <w:szCs w:val="24"/>
          <w:lang w:val="ru-RU"/>
        </w:rPr>
        <w:t xml:space="preserve">Данные определения применимы и для идентификации поликультурной компетентности в профессиональном самоопределении. Формирование поликультурной компетентности будущих специалистов предусмотрено в Республике Беларусь государственным стандартом высшего образования, и, в частности, в подготовке кадров для работы в правоохранительных органах и органах юстиции. </w:t>
      </w:r>
      <w:proofErr w:type="gramStart"/>
      <w:r w:rsidRPr="00867301">
        <w:rPr>
          <w:rFonts w:ascii="Times New Roman" w:eastAsiaTheme="minorHAnsi" w:hAnsi="Times New Roman" w:cs="Times New Roman"/>
          <w:spacing w:val="-6"/>
          <w:sz w:val="24"/>
          <w:szCs w:val="24"/>
          <w:lang w:val="ru-RU"/>
        </w:rPr>
        <w:t xml:space="preserve">Данная политика предопределена вызовами современного многополярного и поликультурного мира, в котором возрастает заинтересованность со стороны организаций-заказчиков кадров в молодых квалифицированных, конкурентоспособных специалистах, готовых осуществлять юридическое обеспечение деловых контактов между представителями различных культур, сопровождение международных сделок и участия компаний в международных проектах на межгосударственном уровне, заключения контрактов с партнёрами из других стран, компетентно </w:t>
      </w:r>
      <w:r w:rsidRPr="00867301">
        <w:rPr>
          <w:rFonts w:ascii="Times New Roman" w:eastAsiaTheme="minorHAnsi" w:hAnsi="Times New Roman" w:cs="Times New Roman"/>
          <w:bCs/>
          <w:sz w:val="24"/>
          <w:szCs w:val="24"/>
          <w:shd w:val="clear" w:color="auto" w:fill="FFFFFF"/>
          <w:lang w:val="ru-RU"/>
        </w:rPr>
        <w:t>сотрудничать</w:t>
      </w:r>
      <w:r w:rsidRPr="00867301">
        <w:rPr>
          <w:rFonts w:ascii="Times New Roman" w:eastAsiaTheme="minorHAnsi" w:hAnsi="Times New Roman" w:cs="Times New Roman"/>
          <w:sz w:val="24"/>
          <w:szCs w:val="24"/>
          <w:shd w:val="clear" w:color="auto" w:fill="FFFFFF"/>
          <w:lang w:val="ru-RU"/>
        </w:rPr>
        <w:t> в сфере борьбы с </w:t>
      </w:r>
      <w:r w:rsidRPr="00867301">
        <w:rPr>
          <w:rFonts w:ascii="Times New Roman" w:eastAsiaTheme="minorHAnsi" w:hAnsi="Times New Roman" w:cs="Times New Roman"/>
          <w:bCs/>
          <w:sz w:val="24"/>
          <w:szCs w:val="24"/>
          <w:shd w:val="clear" w:color="auto" w:fill="FFFFFF"/>
          <w:lang w:val="ru-RU"/>
        </w:rPr>
        <w:t>преступностью и коррупцией</w:t>
      </w:r>
      <w:proofErr w:type="gramEnd"/>
      <w:r w:rsidRPr="00867301">
        <w:rPr>
          <w:rFonts w:eastAsiaTheme="minorHAnsi"/>
          <w:sz w:val="21"/>
          <w:szCs w:val="21"/>
          <w:shd w:val="clear" w:color="auto" w:fill="FFFFFF"/>
          <w:lang w:val="ru-RU"/>
        </w:rPr>
        <w:t> </w:t>
      </w:r>
      <w:r w:rsidRPr="00867301">
        <w:rPr>
          <w:rFonts w:ascii="Times New Roman" w:eastAsiaTheme="minorHAnsi" w:hAnsi="Times New Roman" w:cs="Times New Roman"/>
          <w:spacing w:val="-6"/>
          <w:sz w:val="24"/>
          <w:szCs w:val="24"/>
          <w:lang w:val="ru-RU"/>
        </w:rPr>
        <w:t xml:space="preserve">и т. п. </w:t>
      </w:r>
    </w:p>
    <w:p w:rsidR="00867301" w:rsidRPr="00867301" w:rsidRDefault="00867301" w:rsidP="00867301">
      <w:pPr>
        <w:spacing w:line="240" w:lineRule="auto"/>
        <w:ind w:firstLine="709"/>
        <w:jc w:val="both"/>
        <w:rPr>
          <w:rFonts w:ascii="Times New Roman" w:eastAsiaTheme="minorHAnsi" w:hAnsi="Times New Roman" w:cs="Times New Roman"/>
          <w:spacing w:val="-6"/>
          <w:sz w:val="24"/>
          <w:szCs w:val="24"/>
          <w:lang w:val="ru-RU"/>
        </w:rPr>
      </w:pPr>
      <w:r w:rsidRPr="00867301">
        <w:rPr>
          <w:rFonts w:ascii="Times New Roman" w:eastAsiaTheme="minorHAnsi" w:hAnsi="Times New Roman" w:cs="Times New Roman"/>
          <w:spacing w:val="-6"/>
          <w:sz w:val="24"/>
          <w:szCs w:val="24"/>
          <w:lang w:val="ru-RU"/>
        </w:rPr>
        <w:t xml:space="preserve">Цель обучения будущих юристов поликультурному общению в профессиональной сфере можно определить как формирование у них профессионально ориентированной межкультурной коммуникативной компетенции, в состав которой входят профессионально-предметные; </w:t>
      </w:r>
      <w:proofErr w:type="spellStart"/>
      <w:r w:rsidRPr="00867301">
        <w:rPr>
          <w:rFonts w:ascii="Times New Roman" w:eastAsiaTheme="minorHAnsi" w:hAnsi="Times New Roman" w:cs="Times New Roman"/>
          <w:spacing w:val="-6"/>
          <w:sz w:val="24"/>
          <w:szCs w:val="24"/>
          <w:lang w:val="ru-RU"/>
        </w:rPr>
        <w:t>билингвальные</w:t>
      </w:r>
      <w:proofErr w:type="spellEnd"/>
      <w:r w:rsidRPr="00867301">
        <w:rPr>
          <w:rFonts w:ascii="Times New Roman" w:eastAsiaTheme="minorHAnsi" w:hAnsi="Times New Roman" w:cs="Times New Roman"/>
          <w:spacing w:val="-6"/>
          <w:sz w:val="24"/>
          <w:szCs w:val="24"/>
          <w:lang w:val="ru-RU"/>
        </w:rPr>
        <w:t xml:space="preserve"> языковые и речевые, </w:t>
      </w:r>
      <w:proofErr w:type="spellStart"/>
      <w:r w:rsidRPr="00867301">
        <w:rPr>
          <w:rFonts w:ascii="Times New Roman" w:eastAsiaTheme="minorHAnsi" w:hAnsi="Times New Roman" w:cs="Times New Roman"/>
          <w:spacing w:val="-6"/>
          <w:sz w:val="24"/>
          <w:szCs w:val="24"/>
          <w:lang w:val="ru-RU"/>
        </w:rPr>
        <w:t>бикультурные</w:t>
      </w:r>
      <w:proofErr w:type="spellEnd"/>
      <w:r w:rsidRPr="00867301">
        <w:rPr>
          <w:rFonts w:ascii="Times New Roman" w:eastAsiaTheme="minorHAnsi" w:hAnsi="Times New Roman" w:cs="Times New Roman"/>
          <w:spacing w:val="-6"/>
          <w:sz w:val="24"/>
          <w:szCs w:val="24"/>
          <w:lang w:val="ru-RU"/>
        </w:rPr>
        <w:t xml:space="preserve"> социокультурные знания, умения и навыки; а также способности и качества личности, необходимые юристу для осуществления поликультурного общения в профессиональной сфере.</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xml:space="preserve">Содержание поликультурной компетентности будущих юристов непосредственно связано со спецификой их профессии. </w:t>
      </w:r>
      <w:proofErr w:type="gramStart"/>
      <w:r w:rsidRPr="00867301">
        <w:rPr>
          <w:rFonts w:ascii="Times New Roman" w:eastAsia="Times New Roman" w:hAnsi="Times New Roman" w:cs="Times New Roman"/>
          <w:spacing w:val="-6"/>
          <w:sz w:val="24"/>
          <w:szCs w:val="24"/>
          <w:lang w:val="ru-RU" w:eastAsia="ru-RU"/>
        </w:rPr>
        <w:t xml:space="preserve">Его структуру составляют: поликультурная компетентность в профессиональной деятельности; поликультурная компетентность в речевой коммуникации на родном и иностранном языках, которая позволяет ему приемлемо и целесообразно варьировать свое речевое поведение в зависимости от изменяющихся условий межкультурного общения; а также профессиональная этика, правовая и психологическая культура, уважение закона, которая способствует соблюдению принципов мировых и национальных </w:t>
      </w:r>
      <w:proofErr w:type="spellStart"/>
      <w:r w:rsidRPr="00867301">
        <w:rPr>
          <w:rFonts w:ascii="Times New Roman" w:eastAsia="Times New Roman" w:hAnsi="Times New Roman" w:cs="Times New Roman"/>
          <w:spacing w:val="-6"/>
          <w:sz w:val="24"/>
          <w:szCs w:val="24"/>
          <w:lang w:val="ru-RU" w:eastAsia="ru-RU"/>
        </w:rPr>
        <w:t>деонтологических</w:t>
      </w:r>
      <w:proofErr w:type="spellEnd"/>
      <w:r w:rsidRPr="00867301">
        <w:rPr>
          <w:rFonts w:ascii="Times New Roman" w:eastAsia="Times New Roman" w:hAnsi="Times New Roman" w:cs="Times New Roman"/>
          <w:spacing w:val="-6"/>
          <w:sz w:val="24"/>
          <w:szCs w:val="24"/>
          <w:lang w:val="ru-RU" w:eastAsia="ru-RU"/>
        </w:rPr>
        <w:t xml:space="preserve"> стандартов.</w:t>
      </w:r>
      <w:proofErr w:type="gramEnd"/>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Профессионально-предметная поликультурная компетенция юриста включает в себя:</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lastRenderedPageBreak/>
        <w:t>во-первых, знание специфики и особенностей типов правовых отношений и правовых систем, складывающихся в различных поликультурных средах;</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во-вторых, применять в поликультурной среде следующие умения:</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толковать и применять законы и другие нормативные акты;</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разрабатывать документы правового характера;</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осуществлять правовую экспертизу нормативных актов, давать юридические заключения и консультации;</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ориентироваться в специальной литературе;</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собирать профессионально значимую нормативную и фактическую информацию;</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анализировать судебную и административную практику и т. п.</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xml:space="preserve">Исходя из сказанного, поликультурную компетентность юриста необходимо рассматривать как междисциплинарное и интегрированное понятие, которое означает наличие объективных знаний о своей (национальной) культуре и представлений об иных культурах, реализующихся через умения и навыки, модели поведения, позволяющие юристу адекватно оценивать особенности взаимодействия с представителями различных культурных, расовых, этнических и религиозных общностей. </w:t>
      </w:r>
    </w:p>
    <w:p w:rsidR="00867301" w:rsidRPr="00867301" w:rsidRDefault="00867301" w:rsidP="00867301">
      <w:pPr>
        <w:spacing w:line="240" w:lineRule="auto"/>
        <w:ind w:firstLine="709"/>
        <w:jc w:val="both"/>
        <w:rPr>
          <w:rFonts w:ascii="Times New Roman" w:eastAsia="Times New Roman" w:hAnsi="Times New Roman" w:cs="Times New Roman"/>
          <w:spacing w:val="-6"/>
          <w:sz w:val="24"/>
          <w:szCs w:val="24"/>
          <w:lang w:val="ru-RU" w:eastAsia="ru-RU"/>
        </w:rPr>
      </w:pPr>
      <w:r w:rsidRPr="00867301">
        <w:rPr>
          <w:rFonts w:ascii="Times New Roman" w:eastAsia="Times New Roman" w:hAnsi="Times New Roman" w:cs="Times New Roman"/>
          <w:spacing w:val="-6"/>
          <w:sz w:val="24"/>
          <w:szCs w:val="24"/>
          <w:lang w:val="ru-RU" w:eastAsia="ru-RU"/>
        </w:rPr>
        <w:t xml:space="preserve">Эффективной стратегией формирования указанной компетенции у будущих юристов является специальное теоретическое и практическое обучение </w:t>
      </w:r>
      <w:r w:rsidRPr="00867301">
        <w:rPr>
          <w:rFonts w:ascii="Times New Roman" w:eastAsia="Calibri" w:hAnsi="Times New Roman" w:cs="Times New Roman"/>
          <w:spacing w:val="-6"/>
          <w:sz w:val="24"/>
          <w:szCs w:val="24"/>
          <w:lang w:val="ru-RU" w:eastAsia="ru-RU"/>
        </w:rPr>
        <w:t>в рамках преподавания специальных дисциплин вузовского компонента, курсов по выбору и факультативов.</w:t>
      </w:r>
      <w:r w:rsidRPr="00867301">
        <w:rPr>
          <w:rFonts w:ascii="Times New Roman" w:eastAsia="Times New Roman" w:hAnsi="Times New Roman" w:cs="Times New Roman"/>
          <w:spacing w:val="-6"/>
          <w:sz w:val="24"/>
          <w:szCs w:val="24"/>
          <w:lang w:val="ru-RU" w:eastAsia="ru-RU"/>
        </w:rPr>
        <w:t xml:space="preserve"> Целью данной стратегии является формирование поликультурной личности юриста, стремящейся и умеющей в общении с людьми другой культуры понять и профессионально квалифицировать их специфическую систему восприятия, познания, мышления, поведения и поступков; профессионально осуществлять социальное взаимодействие в условиях культурных, расовых, </w:t>
      </w:r>
      <w:proofErr w:type="spellStart"/>
      <w:r w:rsidRPr="00867301">
        <w:rPr>
          <w:rFonts w:ascii="Times New Roman" w:eastAsia="Times New Roman" w:hAnsi="Times New Roman" w:cs="Times New Roman"/>
          <w:spacing w:val="-6"/>
          <w:sz w:val="24"/>
          <w:szCs w:val="24"/>
          <w:lang w:val="ru-RU" w:eastAsia="ru-RU"/>
        </w:rPr>
        <w:t>этнонациональных</w:t>
      </w:r>
      <w:proofErr w:type="spellEnd"/>
      <w:r w:rsidRPr="00867301">
        <w:rPr>
          <w:rFonts w:ascii="Times New Roman" w:eastAsia="Times New Roman" w:hAnsi="Times New Roman" w:cs="Times New Roman"/>
          <w:spacing w:val="-6"/>
          <w:sz w:val="24"/>
          <w:szCs w:val="24"/>
          <w:lang w:val="ru-RU" w:eastAsia="ru-RU"/>
        </w:rPr>
        <w:t xml:space="preserve"> и религиозных различий.</w:t>
      </w:r>
    </w:p>
    <w:p w:rsidR="00867301" w:rsidRDefault="00867301" w:rsidP="00867301">
      <w:pPr>
        <w:spacing w:line="240" w:lineRule="auto"/>
        <w:ind w:firstLine="709"/>
        <w:rPr>
          <w:rFonts w:ascii="Times New Roman" w:eastAsiaTheme="minorHAnsi" w:hAnsi="Times New Roman" w:cs="Times New Roman"/>
          <w:sz w:val="24"/>
          <w:szCs w:val="24"/>
          <w:lang w:val="ru-RU"/>
        </w:rPr>
      </w:pPr>
    </w:p>
    <w:p w:rsidR="00867301" w:rsidRDefault="00867301" w:rsidP="00867301">
      <w:pPr>
        <w:spacing w:line="240" w:lineRule="auto"/>
        <w:ind w:firstLine="709"/>
        <w:rPr>
          <w:rFonts w:ascii="Times New Roman" w:eastAsiaTheme="minorHAnsi" w:hAnsi="Times New Roman" w:cs="Times New Roman"/>
          <w:sz w:val="24"/>
          <w:szCs w:val="24"/>
          <w:lang w:val="ru-RU"/>
        </w:rPr>
      </w:pPr>
    </w:p>
    <w:p w:rsidR="00045476" w:rsidRPr="00045476" w:rsidRDefault="00045476" w:rsidP="00867301">
      <w:pPr>
        <w:spacing w:line="240" w:lineRule="auto"/>
        <w:ind w:firstLine="709"/>
        <w:rPr>
          <w:rFonts w:ascii="Times New Roman" w:eastAsiaTheme="minorHAnsi" w:hAnsi="Times New Roman" w:cs="Times New Roman"/>
          <w:sz w:val="24"/>
          <w:szCs w:val="24"/>
          <w:lang w:val="ru-RU"/>
        </w:rPr>
      </w:pPr>
      <w:r w:rsidRPr="00045476">
        <w:rPr>
          <w:rFonts w:ascii="Times New Roman" w:eastAsiaTheme="minorHAnsi" w:hAnsi="Times New Roman" w:cs="Times New Roman"/>
          <w:sz w:val="24"/>
          <w:szCs w:val="24"/>
          <w:lang w:val="ru-RU"/>
        </w:rPr>
        <w:t>УДК 343.9</w:t>
      </w:r>
    </w:p>
    <w:p w:rsidR="00045476" w:rsidRPr="00045476" w:rsidRDefault="00045476" w:rsidP="00867301">
      <w:pPr>
        <w:spacing w:line="240" w:lineRule="auto"/>
        <w:ind w:firstLine="709"/>
        <w:rPr>
          <w:rFonts w:ascii="Times New Roman" w:eastAsiaTheme="minorHAnsi" w:hAnsi="Times New Roman" w:cs="Times New Roman"/>
          <w:b/>
          <w:sz w:val="24"/>
          <w:szCs w:val="24"/>
          <w:lang w:val="ru-RU"/>
        </w:rPr>
      </w:pPr>
      <w:r w:rsidRPr="00045476">
        <w:rPr>
          <w:rFonts w:ascii="Times New Roman" w:eastAsiaTheme="minorHAnsi" w:hAnsi="Times New Roman" w:cs="Times New Roman"/>
          <w:b/>
          <w:sz w:val="24"/>
          <w:szCs w:val="24"/>
          <w:lang w:val="ru-RU"/>
        </w:rPr>
        <w:t>И. А. ЗАРАНКА</w:t>
      </w:r>
    </w:p>
    <w:p w:rsidR="00045476" w:rsidRPr="00045476" w:rsidRDefault="00045476" w:rsidP="00867301">
      <w:pPr>
        <w:shd w:val="clear" w:color="auto" w:fill="FFFFFF"/>
        <w:spacing w:line="240" w:lineRule="auto"/>
        <w:ind w:firstLine="709"/>
        <w:jc w:val="both"/>
        <w:rPr>
          <w:rFonts w:ascii="Times New Roman" w:eastAsia="Times New Roman" w:hAnsi="Times New Roman" w:cs="Times New Roman"/>
          <w:bCs/>
          <w:i/>
          <w:sz w:val="24"/>
          <w:szCs w:val="24"/>
          <w:lang w:val="ru-RU" w:eastAsia="ru-RU"/>
        </w:rPr>
      </w:pPr>
      <w:r w:rsidRPr="00045476">
        <w:rPr>
          <w:rFonts w:ascii="Times New Roman" w:eastAsiaTheme="minorHAnsi" w:hAnsi="Times New Roman" w:cs="Times New Roman"/>
          <w:sz w:val="24"/>
          <w:szCs w:val="24"/>
          <w:lang w:val="ru-RU"/>
        </w:rPr>
        <w:t xml:space="preserve">Брест, </w:t>
      </w:r>
      <w:proofErr w:type="spellStart"/>
      <w:r w:rsidRPr="00045476">
        <w:rPr>
          <w:rFonts w:ascii="Times New Roman" w:eastAsiaTheme="minorHAnsi" w:hAnsi="Times New Roman" w:cs="Times New Roman"/>
          <w:sz w:val="24"/>
          <w:szCs w:val="24"/>
          <w:lang w:val="ru-RU"/>
        </w:rPr>
        <w:t>БрГУ</w:t>
      </w:r>
      <w:proofErr w:type="spellEnd"/>
      <w:r w:rsidRPr="00045476">
        <w:rPr>
          <w:rFonts w:ascii="Times New Roman" w:eastAsiaTheme="minorHAnsi" w:hAnsi="Times New Roman" w:cs="Times New Roman"/>
          <w:sz w:val="24"/>
          <w:szCs w:val="24"/>
          <w:lang w:val="ru-RU"/>
        </w:rPr>
        <w:t xml:space="preserve"> имени А. С. Пушкина</w:t>
      </w:r>
      <w:r w:rsidRPr="00045476">
        <w:rPr>
          <w:rFonts w:ascii="Times New Roman" w:eastAsia="Times New Roman" w:hAnsi="Times New Roman" w:cs="Times New Roman"/>
          <w:bCs/>
          <w:i/>
          <w:sz w:val="24"/>
          <w:szCs w:val="24"/>
          <w:lang w:val="ru-RU" w:eastAsia="ru-RU"/>
        </w:rPr>
        <w:t xml:space="preserve"> </w:t>
      </w:r>
    </w:p>
    <w:p w:rsidR="00045476" w:rsidRPr="00045476" w:rsidRDefault="00045476" w:rsidP="00867301">
      <w:pPr>
        <w:spacing w:line="240" w:lineRule="auto"/>
        <w:ind w:firstLine="709"/>
        <w:jc w:val="center"/>
        <w:rPr>
          <w:rFonts w:ascii="Times New Roman" w:eastAsia="Calibri" w:hAnsi="Times New Roman" w:cs="Times New Roman"/>
          <w:b/>
          <w:bCs/>
          <w:sz w:val="28"/>
          <w:szCs w:val="28"/>
          <w:lang w:val="ru-RU"/>
        </w:rPr>
      </w:pPr>
    </w:p>
    <w:p w:rsidR="00045476" w:rsidRPr="00045476" w:rsidRDefault="00045476" w:rsidP="00867301">
      <w:pPr>
        <w:spacing w:line="240" w:lineRule="auto"/>
        <w:ind w:firstLine="709"/>
        <w:jc w:val="both"/>
        <w:rPr>
          <w:rFonts w:ascii="Times New Roman" w:eastAsia="Calibri" w:hAnsi="Times New Roman" w:cs="Times New Roman"/>
          <w:b/>
          <w:bCs/>
          <w:sz w:val="24"/>
          <w:szCs w:val="24"/>
          <w:lang w:val="ru-RU"/>
        </w:rPr>
      </w:pPr>
      <w:r w:rsidRPr="00045476">
        <w:rPr>
          <w:rFonts w:ascii="Times New Roman" w:eastAsia="Calibri" w:hAnsi="Times New Roman" w:cs="Times New Roman"/>
          <w:b/>
          <w:bCs/>
          <w:sz w:val="24"/>
          <w:szCs w:val="24"/>
          <w:lang w:val="ru-RU"/>
        </w:rPr>
        <w:t xml:space="preserve">ДИАГНОСТИКА СВОЙСТВ ЧЕЛОВЕКА </w:t>
      </w:r>
    </w:p>
    <w:p w:rsidR="00045476" w:rsidRPr="00045476" w:rsidRDefault="00045476" w:rsidP="00867301">
      <w:pPr>
        <w:spacing w:line="240" w:lineRule="auto"/>
        <w:ind w:firstLine="709"/>
        <w:jc w:val="both"/>
        <w:rPr>
          <w:rFonts w:ascii="Times New Roman" w:eastAsia="Calibri" w:hAnsi="Times New Roman" w:cs="Times New Roman"/>
          <w:b/>
          <w:bCs/>
          <w:sz w:val="24"/>
          <w:szCs w:val="24"/>
          <w:lang w:val="ru-RU"/>
        </w:rPr>
      </w:pPr>
      <w:r w:rsidRPr="00045476">
        <w:rPr>
          <w:rFonts w:ascii="Times New Roman" w:eastAsia="Calibri" w:hAnsi="Times New Roman" w:cs="Times New Roman"/>
          <w:b/>
          <w:bCs/>
          <w:sz w:val="24"/>
          <w:szCs w:val="24"/>
          <w:lang w:val="ru-RU"/>
        </w:rPr>
        <w:t>ПО ОТОБРАЖЕНИЯМ ПАПИЛЛЯРНЫХ УЗОРОВ</w:t>
      </w:r>
    </w:p>
    <w:p w:rsidR="00045476" w:rsidRPr="00045476" w:rsidRDefault="00045476" w:rsidP="00867301">
      <w:pPr>
        <w:spacing w:line="240" w:lineRule="auto"/>
        <w:ind w:firstLine="709"/>
        <w:jc w:val="both"/>
        <w:rPr>
          <w:rFonts w:asciiTheme="minorHAnsi" w:eastAsiaTheme="minorHAnsi" w:hAnsiTheme="minorHAnsi" w:cstheme="minorBidi"/>
          <w:sz w:val="24"/>
          <w:szCs w:val="24"/>
          <w:lang w:val="ru-RU"/>
        </w:rPr>
      </w:pPr>
    </w:p>
    <w:p w:rsidR="00045476" w:rsidRPr="00045476" w:rsidRDefault="00045476" w:rsidP="00867301">
      <w:pPr>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Calibri" w:hAnsi="Times New Roman" w:cs="Times New Roman"/>
          <w:sz w:val="24"/>
          <w:szCs w:val="24"/>
          <w:lang w:val="ru-RU"/>
        </w:rPr>
        <w:t xml:space="preserve">Диагностические исследования в науке и практической деятельности проводятся для того, чтобы установить определенные свойства и состояния объектов, расшифровать динамику события, понять причину явления. В криминалистических исследованиях диагностика обычно предшествует идентификации. </w:t>
      </w:r>
      <w:r w:rsidRPr="00045476">
        <w:rPr>
          <w:rFonts w:ascii="Times New Roman" w:eastAsia="Times New Roman" w:hAnsi="Times New Roman" w:cs="Times New Roman"/>
          <w:sz w:val="24"/>
          <w:szCs w:val="24"/>
          <w:lang w:val="ru-RU" w:eastAsia="ru-RU"/>
        </w:rPr>
        <w:t>Криминалистическое значение следов рук определяется, прежде всего, свойствами папиллярных узоров. В результате изучения огромного массива практического материала и проведения экспериментальных исследований удалось выявить ряд важных свойств папиллярных узоров, к числу которых относятся следующие:</w:t>
      </w:r>
    </w:p>
    <w:p w:rsidR="00045476" w:rsidRPr="00045476" w:rsidRDefault="00045476" w:rsidP="00045476">
      <w:pPr>
        <w:numPr>
          <w:ilvl w:val="0"/>
          <w:numId w:val="8"/>
        </w:numPr>
        <w:tabs>
          <w:tab w:val="left" w:pos="993"/>
        </w:tabs>
        <w:spacing w:after="200" w:line="240" w:lineRule="auto"/>
        <w:ind w:left="0" w:firstLine="709"/>
        <w:contextualSpacing/>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Индивидуальность состоит в том, что каждый человек имеет рисунок узора, свойственный только ему. Это обусловлено особенностями анатомического строения и биологических функций кожи, а также генетическим своеобразием человека. Даже у однояйцовых близнецов совокупность деталей кожных узоров никогда не повторяется. Наличие в каждом отдельном папиллярном узоре совокупности хорошо выраженных признаков строения, делающих его неповторимым в сравнении с другими узорами. Особенностью индивидуальности папиллярного узора является то, что он представляет </w:t>
      </w:r>
      <w:r w:rsidRPr="00045476">
        <w:rPr>
          <w:rFonts w:ascii="Times New Roman" w:eastAsia="Times New Roman" w:hAnsi="Times New Roman" w:cs="Times New Roman"/>
          <w:sz w:val="24"/>
          <w:szCs w:val="24"/>
          <w:lang w:val="ru-RU" w:eastAsia="ru-RU"/>
        </w:rPr>
        <w:lastRenderedPageBreak/>
        <w:t>собой огромный информационный массив, сочетание элементов которого в полном отпечатке пальца руки теоретически может повториться один раз на 1040</w:t>
      </w:r>
      <w:r w:rsidRPr="00045476">
        <w:rPr>
          <w:rFonts w:ascii="Times New Roman" w:eastAsia="Calibri" w:hAnsi="Times New Roman" w:cs="Times New Roman"/>
          <w:sz w:val="24"/>
          <w:szCs w:val="24"/>
          <w:lang w:val="ru-RU"/>
        </w:rPr>
        <w:t>–</w:t>
      </w:r>
      <w:r w:rsidRPr="00045476">
        <w:rPr>
          <w:rFonts w:ascii="Times New Roman" w:eastAsia="Times New Roman" w:hAnsi="Times New Roman" w:cs="Times New Roman"/>
          <w:sz w:val="24"/>
          <w:szCs w:val="24"/>
          <w:lang w:val="ru-RU" w:eastAsia="ru-RU"/>
        </w:rPr>
        <w:t>1050 отпечатков. Это позволяет при идентификации человека только по особенностям строения папиллярного узора использовать всего лишь 7</w:t>
      </w:r>
      <w:r w:rsidRPr="00045476">
        <w:rPr>
          <w:rFonts w:ascii="Times New Roman" w:eastAsia="Calibri" w:hAnsi="Times New Roman" w:cs="Times New Roman"/>
          <w:sz w:val="24"/>
          <w:szCs w:val="24"/>
          <w:lang w:val="ru-RU"/>
        </w:rPr>
        <w:t>–</w:t>
      </w:r>
      <w:r w:rsidRPr="00045476">
        <w:rPr>
          <w:rFonts w:ascii="Times New Roman" w:eastAsia="Times New Roman" w:hAnsi="Times New Roman" w:cs="Times New Roman"/>
          <w:sz w:val="24"/>
          <w:szCs w:val="24"/>
          <w:lang w:val="ru-RU" w:eastAsia="ru-RU"/>
        </w:rPr>
        <w:t>10% площади узора ногтевой фаланги пальца руки (отпечатки пальцев, изымаемые в ходе осмотра места происшествия, зачастую как раз являются фрагментарными).</w:t>
      </w:r>
    </w:p>
    <w:p w:rsidR="00045476" w:rsidRPr="00045476" w:rsidRDefault="00045476" w:rsidP="00045476">
      <w:pPr>
        <w:numPr>
          <w:ilvl w:val="0"/>
          <w:numId w:val="8"/>
        </w:numPr>
        <w:tabs>
          <w:tab w:val="left" w:pos="993"/>
        </w:tabs>
        <w:spacing w:after="200" w:line="240" w:lineRule="auto"/>
        <w:ind w:left="0" w:firstLine="709"/>
        <w:contextualSpacing/>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Относительная неизменяемость, под которой понимается сохранение строения папиллярного узора в неизменном состоянии с течением времени. </w:t>
      </w:r>
    </w:p>
    <w:p w:rsidR="00045476" w:rsidRPr="00045476" w:rsidRDefault="00045476" w:rsidP="00045476">
      <w:pPr>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Неизменяемость папиллярного узора объясняется следующими аспектами его устойчивости:</w:t>
      </w:r>
    </w:p>
    <w:p w:rsidR="00045476" w:rsidRPr="00045476" w:rsidRDefault="00045476" w:rsidP="00045476">
      <w:pPr>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а) собственная устойчивость </w:t>
      </w:r>
    </w:p>
    <w:p w:rsidR="00045476" w:rsidRPr="00045476" w:rsidRDefault="00045476" w:rsidP="00045476">
      <w:pPr>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Сформировавшись на третьем-четвертом месяце внутриутробной жизни, узор сохраняется </w:t>
      </w:r>
      <w:proofErr w:type="gramStart"/>
      <w:r w:rsidRPr="00045476">
        <w:rPr>
          <w:rFonts w:ascii="Times New Roman" w:eastAsia="Times New Roman" w:hAnsi="Times New Roman" w:cs="Times New Roman"/>
          <w:sz w:val="24"/>
          <w:szCs w:val="24"/>
          <w:lang w:val="ru-RU" w:eastAsia="ru-RU"/>
        </w:rPr>
        <w:t>неизменным</w:t>
      </w:r>
      <w:proofErr w:type="gramEnd"/>
      <w:r w:rsidRPr="00045476">
        <w:rPr>
          <w:rFonts w:ascii="Times New Roman" w:eastAsia="Times New Roman" w:hAnsi="Times New Roman" w:cs="Times New Roman"/>
          <w:sz w:val="24"/>
          <w:szCs w:val="24"/>
          <w:lang w:val="ru-RU" w:eastAsia="ru-RU"/>
        </w:rPr>
        <w:t xml:space="preserve"> всю жизнь человека, вплоть до полного разрушения мягких тканей трупа. Собственная устойчивость папиллярного узора обеспечивается регенеративной способностью основного слоя эпидермиса кожи. Так, например, У. Гершель, сделал отпечатки своих пальцев в возрасте 25 лет и в 82 года, то есть с перерывом в 57 лет. При детальном исследовании отпечатков пальцев он не нашел изменений в строении узоров и папиллярных линий.</w:t>
      </w:r>
    </w:p>
    <w:p w:rsidR="00045476" w:rsidRPr="00045476" w:rsidRDefault="00045476" w:rsidP="00045476">
      <w:pPr>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б) устойчивость узора к деформации</w:t>
      </w:r>
    </w:p>
    <w:p w:rsidR="00045476" w:rsidRPr="00045476" w:rsidRDefault="00045476" w:rsidP="00045476">
      <w:pPr>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В момент </w:t>
      </w:r>
      <w:proofErr w:type="spellStart"/>
      <w:r w:rsidRPr="00045476">
        <w:rPr>
          <w:rFonts w:ascii="Times New Roman" w:eastAsia="Times New Roman" w:hAnsi="Times New Roman" w:cs="Times New Roman"/>
          <w:sz w:val="24"/>
          <w:szCs w:val="24"/>
          <w:lang w:val="ru-RU" w:eastAsia="ru-RU"/>
        </w:rPr>
        <w:t>следообразования</w:t>
      </w:r>
      <w:proofErr w:type="spellEnd"/>
      <w:r w:rsidRPr="00045476">
        <w:rPr>
          <w:rFonts w:ascii="Times New Roman" w:eastAsia="Times New Roman" w:hAnsi="Times New Roman" w:cs="Times New Roman"/>
          <w:sz w:val="24"/>
          <w:szCs w:val="24"/>
          <w:lang w:val="ru-RU" w:eastAsia="ru-RU"/>
        </w:rPr>
        <w:t xml:space="preserve"> кожа за счет своей упругости и эластичности сохраняет идентификационную способность отпечатков независимо от степени деформации кожной поверхности.</w:t>
      </w:r>
    </w:p>
    <w:p w:rsidR="00045476" w:rsidRPr="00045476" w:rsidRDefault="00045476" w:rsidP="00045476">
      <w:pPr>
        <w:numPr>
          <w:ilvl w:val="0"/>
          <w:numId w:val="8"/>
        </w:numPr>
        <w:tabs>
          <w:tab w:val="left" w:pos="993"/>
        </w:tabs>
        <w:spacing w:after="200" w:line="240" w:lineRule="auto"/>
        <w:ind w:left="0" w:firstLine="709"/>
        <w:contextualSpacing/>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Восстанавливаемость. Папиллярные линии кожи пальцев рук не только остаются относительно неизменными в течени</w:t>
      </w:r>
      <w:proofErr w:type="gramStart"/>
      <w:r w:rsidRPr="00045476">
        <w:rPr>
          <w:rFonts w:ascii="Times New Roman" w:eastAsia="Times New Roman" w:hAnsi="Times New Roman" w:cs="Times New Roman"/>
          <w:sz w:val="24"/>
          <w:szCs w:val="24"/>
          <w:lang w:val="ru-RU" w:eastAsia="ru-RU"/>
        </w:rPr>
        <w:t>и</w:t>
      </w:r>
      <w:proofErr w:type="gramEnd"/>
      <w:r w:rsidRPr="00045476">
        <w:rPr>
          <w:rFonts w:ascii="Times New Roman" w:eastAsia="Times New Roman" w:hAnsi="Times New Roman" w:cs="Times New Roman"/>
          <w:sz w:val="24"/>
          <w:szCs w:val="24"/>
          <w:lang w:val="ru-RU" w:eastAsia="ru-RU"/>
        </w:rPr>
        <w:t xml:space="preserve"> жизни человека, но и хорошо восстанавливаются после повреждений при том условии, что последние не нарушили сосочковый слой кожи (собственно дерму). Папиллярные линии не могут быть изменены не только под влиянием выполнения руками их функций, но и по желанию преступника. Это обстоятельство не менее важно для практического использования отпечатков пальцев. Если же преступник получил глубокое повреждение, затронувшее сосочковый слой, то на этом месте образуется рубец или шрам, которые, в свою очередь, являются устойчивыми частными признаками, с успехом используемыми в процессе идентификации. </w:t>
      </w:r>
    </w:p>
    <w:p w:rsidR="00045476" w:rsidRPr="00045476" w:rsidRDefault="00045476" w:rsidP="00045476">
      <w:pPr>
        <w:tabs>
          <w:tab w:val="left" w:pos="851"/>
          <w:tab w:val="left" w:pos="993"/>
        </w:tabs>
        <w:spacing w:line="240" w:lineRule="auto"/>
        <w:ind w:firstLine="709"/>
        <w:contextualSpacing/>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4. Отражаемость – </w:t>
      </w:r>
      <w:r w:rsidRPr="00045476">
        <w:rPr>
          <w:rFonts w:ascii="Times New Roman" w:eastAsia="Times New Roman" w:hAnsi="Times New Roman" w:cs="Times New Roman"/>
          <w:bCs/>
          <w:sz w:val="24"/>
          <w:szCs w:val="24"/>
          <w:lang w:val="ru-RU" w:eastAsia="ru-RU"/>
        </w:rPr>
        <w:t>это</w:t>
      </w:r>
      <w:r w:rsidRPr="00045476">
        <w:rPr>
          <w:rFonts w:ascii="Times New Roman" w:eastAsia="Times New Roman" w:hAnsi="Times New Roman" w:cs="Times New Roman"/>
          <w:sz w:val="24"/>
          <w:szCs w:val="24"/>
          <w:lang w:val="ru-RU" w:eastAsia="ru-RU"/>
        </w:rPr>
        <w:t> свойство </w:t>
      </w:r>
      <w:r w:rsidRPr="00045476">
        <w:rPr>
          <w:rFonts w:ascii="Times New Roman" w:eastAsia="Times New Roman" w:hAnsi="Times New Roman" w:cs="Times New Roman"/>
          <w:bCs/>
          <w:sz w:val="24"/>
          <w:szCs w:val="24"/>
          <w:lang w:val="ru-RU" w:eastAsia="ru-RU"/>
        </w:rPr>
        <w:t>папиллярного</w:t>
      </w:r>
      <w:r w:rsidRPr="00045476">
        <w:rPr>
          <w:rFonts w:ascii="Times New Roman" w:eastAsia="Times New Roman" w:hAnsi="Times New Roman" w:cs="Times New Roman"/>
          <w:sz w:val="24"/>
          <w:szCs w:val="24"/>
          <w:lang w:val="ru-RU" w:eastAsia="ru-RU"/>
        </w:rPr>
        <w:t> </w:t>
      </w:r>
      <w:r w:rsidRPr="00045476">
        <w:rPr>
          <w:rFonts w:ascii="Times New Roman" w:eastAsia="Times New Roman" w:hAnsi="Times New Roman" w:cs="Times New Roman"/>
          <w:bCs/>
          <w:sz w:val="24"/>
          <w:szCs w:val="24"/>
          <w:lang w:val="ru-RU" w:eastAsia="ru-RU"/>
        </w:rPr>
        <w:t>узора,</w:t>
      </w:r>
      <w:r w:rsidRPr="00045476">
        <w:rPr>
          <w:rFonts w:ascii="Times New Roman" w:eastAsia="Times New Roman" w:hAnsi="Times New Roman" w:cs="Times New Roman"/>
          <w:sz w:val="24"/>
          <w:szCs w:val="24"/>
          <w:lang w:val="ru-RU" w:eastAsia="ru-RU"/>
        </w:rPr>
        <w:t> благодаря которому, при взаимодействии </w:t>
      </w:r>
      <w:r w:rsidRPr="00045476">
        <w:rPr>
          <w:rFonts w:ascii="Times New Roman" w:eastAsia="Times New Roman" w:hAnsi="Times New Roman" w:cs="Times New Roman"/>
          <w:bCs/>
          <w:sz w:val="24"/>
          <w:szCs w:val="24"/>
          <w:lang w:val="ru-RU" w:eastAsia="ru-RU"/>
        </w:rPr>
        <w:t>этого</w:t>
      </w:r>
      <w:r w:rsidRPr="00045476">
        <w:rPr>
          <w:rFonts w:ascii="Times New Roman" w:eastAsia="Times New Roman" w:hAnsi="Times New Roman" w:cs="Times New Roman"/>
          <w:sz w:val="24"/>
          <w:szCs w:val="24"/>
          <w:lang w:val="ru-RU" w:eastAsia="ru-RU"/>
        </w:rPr>
        <w:t> </w:t>
      </w:r>
      <w:r w:rsidRPr="00045476">
        <w:rPr>
          <w:rFonts w:ascii="Times New Roman" w:eastAsia="Times New Roman" w:hAnsi="Times New Roman" w:cs="Times New Roman"/>
          <w:bCs/>
          <w:sz w:val="24"/>
          <w:szCs w:val="24"/>
          <w:lang w:val="ru-RU" w:eastAsia="ru-RU"/>
        </w:rPr>
        <w:t>узора</w:t>
      </w:r>
      <w:r w:rsidRPr="00045476">
        <w:rPr>
          <w:rFonts w:ascii="Times New Roman" w:eastAsia="Times New Roman" w:hAnsi="Times New Roman" w:cs="Times New Roman"/>
          <w:sz w:val="24"/>
          <w:szCs w:val="24"/>
          <w:lang w:val="ru-RU" w:eastAsia="ru-RU"/>
        </w:rPr>
        <w:t> с какой-либо поверхностью на последней остается потожировой след [1, с. 58].</w:t>
      </w:r>
    </w:p>
    <w:p w:rsidR="00045476" w:rsidRPr="00045476" w:rsidRDefault="00045476" w:rsidP="00045476">
      <w:pPr>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В ходе диагностики свойств </w:t>
      </w:r>
      <w:proofErr w:type="spellStart"/>
      <w:r w:rsidRPr="00045476">
        <w:rPr>
          <w:rFonts w:ascii="Times New Roman" w:eastAsia="Times New Roman" w:hAnsi="Times New Roman" w:cs="Times New Roman"/>
          <w:sz w:val="24"/>
          <w:szCs w:val="24"/>
          <w:lang w:val="ru-RU" w:eastAsia="ru-RU"/>
        </w:rPr>
        <w:t>следообразующего</w:t>
      </w:r>
      <w:proofErr w:type="spellEnd"/>
      <w:r w:rsidRPr="00045476">
        <w:rPr>
          <w:rFonts w:ascii="Times New Roman" w:eastAsia="Times New Roman" w:hAnsi="Times New Roman" w:cs="Times New Roman"/>
          <w:sz w:val="24"/>
          <w:szCs w:val="24"/>
          <w:lang w:val="ru-RU" w:eastAsia="ru-RU"/>
        </w:rPr>
        <w:t xml:space="preserve"> объекта решаются следующие задачи: определение пригодности следов для идентификационного исследования; установление механизма </w:t>
      </w:r>
      <w:proofErr w:type="spellStart"/>
      <w:r w:rsidRPr="00045476">
        <w:rPr>
          <w:rFonts w:ascii="Times New Roman" w:eastAsia="Times New Roman" w:hAnsi="Times New Roman" w:cs="Times New Roman"/>
          <w:sz w:val="24"/>
          <w:szCs w:val="24"/>
          <w:lang w:val="ru-RU" w:eastAsia="ru-RU"/>
        </w:rPr>
        <w:t>следообразования</w:t>
      </w:r>
      <w:proofErr w:type="spellEnd"/>
      <w:r w:rsidRPr="00045476">
        <w:rPr>
          <w:rFonts w:ascii="Times New Roman" w:eastAsia="Times New Roman" w:hAnsi="Times New Roman" w:cs="Times New Roman"/>
          <w:sz w:val="24"/>
          <w:szCs w:val="24"/>
          <w:lang w:val="ru-RU" w:eastAsia="ru-RU"/>
        </w:rPr>
        <w:t xml:space="preserve">; локализация участка, которым оставлен след; определение руки и пальца; определение особенностей строения </w:t>
      </w:r>
      <w:proofErr w:type="spellStart"/>
      <w:r w:rsidRPr="00045476">
        <w:rPr>
          <w:rFonts w:ascii="Times New Roman" w:eastAsia="Times New Roman" w:hAnsi="Times New Roman" w:cs="Times New Roman"/>
          <w:sz w:val="24"/>
          <w:szCs w:val="24"/>
          <w:lang w:val="ru-RU" w:eastAsia="ru-RU"/>
        </w:rPr>
        <w:t>следообразующей</w:t>
      </w:r>
      <w:proofErr w:type="spellEnd"/>
      <w:r w:rsidRPr="00045476">
        <w:rPr>
          <w:rFonts w:ascii="Times New Roman" w:eastAsia="Times New Roman" w:hAnsi="Times New Roman" w:cs="Times New Roman"/>
          <w:sz w:val="24"/>
          <w:szCs w:val="24"/>
          <w:lang w:val="ru-RU" w:eastAsia="ru-RU"/>
        </w:rPr>
        <w:t xml:space="preserve"> поверхности. Для их решения изучают характеристики папиллярных узоров: общие признаки, частные признаки, топографию элементов папиллярного узора, форму, размеры и взаиморасположение следов или отдельных частей одного следа, плотность папиллярных линий в потоках, их угловые характеристики и иные. Полученную информацию о папиллярном узоре сравнивают с характеристиками дактилоскопического материала: статистическими данными о частоте встречаемости признаков, справочными пособиями, коллекциями и картотеками. Определение пригодности следов для идентификационного исследования связано с оценкой идентификационной значимости следов. </w:t>
      </w:r>
      <w:r w:rsidRPr="00045476">
        <w:rPr>
          <w:rFonts w:ascii="Times New Roman" w:eastAsia="Calibri" w:hAnsi="Times New Roman" w:cs="Times New Roman"/>
          <w:sz w:val="24"/>
          <w:szCs w:val="24"/>
          <w:lang w:val="ru-RU"/>
        </w:rPr>
        <w:t xml:space="preserve">Характерными признаками являются </w:t>
      </w:r>
      <w:r w:rsidRPr="00045476">
        <w:rPr>
          <w:rFonts w:ascii="Times New Roman" w:eastAsia="Calibri" w:hAnsi="Times New Roman" w:cs="Times New Roman"/>
          <w:sz w:val="24"/>
          <w:szCs w:val="24"/>
          <w:lang w:val="ru-RU"/>
        </w:rPr>
        <w:lastRenderedPageBreak/>
        <w:t xml:space="preserve">особенности формы линий перед пальцами передней части плюсневой кости, положение пальцев относительно друг друга, наличие мозолей, складок, бородавок, рубцов, ампутация отдельных частей ног, конфигурация ампутированных или болезненно измененных участков ног, расположение и конфигурация мозолей, бородавок, рубцов, складок, детали узоров бородавок. Если след содержит объем информации, то они признаются пригодными для определения тождества, следовой идентификации. В тех случаях, когда отпечатки рук представлены в виде мазков и отдельных фрагментов папиллярные линии, не видящие деталей строения заключение о непригодности следа для установления личности. Для обозначения механизм </w:t>
      </w:r>
      <w:proofErr w:type="spellStart"/>
      <w:r w:rsidRPr="00045476">
        <w:rPr>
          <w:rFonts w:ascii="Times New Roman" w:eastAsia="Calibri" w:hAnsi="Times New Roman" w:cs="Times New Roman"/>
          <w:sz w:val="24"/>
          <w:szCs w:val="24"/>
          <w:lang w:val="ru-RU"/>
        </w:rPr>
        <w:t>следообразования</w:t>
      </w:r>
      <w:proofErr w:type="spellEnd"/>
      <w:r w:rsidRPr="00045476">
        <w:rPr>
          <w:rFonts w:ascii="Times New Roman" w:eastAsia="Calibri" w:hAnsi="Times New Roman" w:cs="Times New Roman"/>
          <w:sz w:val="24"/>
          <w:szCs w:val="24"/>
          <w:lang w:val="ru-RU"/>
        </w:rPr>
        <w:t xml:space="preserve"> определяет взаимное расположение следов по отношению друг к другу, их расположению по отношению к предмету, форме и размер</w:t>
      </w:r>
      <w:r w:rsidRPr="00045476">
        <w:rPr>
          <w:rFonts w:ascii="Times New Roman" w:eastAsia="Times New Roman" w:hAnsi="Times New Roman" w:cs="Times New Roman"/>
          <w:sz w:val="24"/>
          <w:szCs w:val="24"/>
          <w:lang w:val="ru-RU" w:eastAsia="ru-RU"/>
        </w:rPr>
        <w:t xml:space="preserve"> [2, с. 54].</w:t>
      </w:r>
    </w:p>
    <w:p w:rsidR="00045476" w:rsidRPr="00045476" w:rsidRDefault="00045476" w:rsidP="00045476">
      <w:pPr>
        <w:tabs>
          <w:tab w:val="left" w:pos="993"/>
        </w:tabs>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Calibri" w:hAnsi="Times New Roman" w:cs="Times New Roman"/>
          <w:sz w:val="24"/>
          <w:szCs w:val="24"/>
          <w:lang w:val="ru-RU"/>
        </w:rPr>
        <w:t>По следам на предметах можно определить, в каком состоянии находился этот предмет в момент появления следов. Например, если взять в руки бутылку с водой для питья, то на ее средней части, скорее всего, останутся следы хватания. Если же эта же бутылка служит инструментом для удара, то следы ловли будут в узкой части бутылки – на горлышке. В этом случае обязательно будут показаны отпечатки больших пальцев. Отпечатки больших пальцев шире и длиннее отпечатков других пальцев. При локализации отпечатка и определении руки и пальца экспертные задачи делятся на две вспомогательные: выявление признаков построения папиллярного рисунка, выраженного на отпечатке, и оценка формы, размера,</w:t>
      </w:r>
      <w:r w:rsidRPr="00045476">
        <w:rPr>
          <w:rFonts w:eastAsia="Calibri"/>
          <w:sz w:val="24"/>
          <w:szCs w:val="24"/>
          <w:lang w:val="ru-RU"/>
        </w:rPr>
        <w:t xml:space="preserve"> </w:t>
      </w:r>
      <w:r w:rsidRPr="00045476">
        <w:rPr>
          <w:rFonts w:ascii="Times New Roman" w:eastAsia="Calibri" w:hAnsi="Times New Roman" w:cs="Times New Roman"/>
          <w:sz w:val="24"/>
          <w:szCs w:val="24"/>
          <w:lang w:val="ru-RU"/>
        </w:rPr>
        <w:t>строения и взаимного расположения его элементов</w:t>
      </w:r>
      <w:r w:rsidRPr="00045476">
        <w:rPr>
          <w:rFonts w:ascii="Times New Roman" w:eastAsia="Times New Roman" w:hAnsi="Times New Roman" w:cs="Times New Roman"/>
          <w:sz w:val="24"/>
          <w:szCs w:val="24"/>
          <w:lang w:val="ru-RU" w:eastAsia="ru-RU"/>
        </w:rPr>
        <w:t xml:space="preserve">. </w:t>
      </w:r>
      <w:r w:rsidRPr="00045476">
        <w:rPr>
          <w:rFonts w:ascii="Times New Roman" w:eastAsia="Calibri" w:hAnsi="Times New Roman" w:cs="Times New Roman"/>
          <w:sz w:val="24"/>
          <w:szCs w:val="24"/>
          <w:lang w:val="ru-RU"/>
        </w:rPr>
        <w:t>Для обозначения кисти и пальца необходимо указать морфологию пальцев кисти или кисти.</w:t>
      </w:r>
      <w:r w:rsidRPr="00045476">
        <w:rPr>
          <w:rFonts w:ascii="Times New Roman" w:eastAsia="Times New Roman" w:hAnsi="Times New Roman" w:cs="Times New Roman"/>
          <w:sz w:val="24"/>
          <w:szCs w:val="24"/>
          <w:lang w:val="ru-RU" w:eastAsia="ru-RU"/>
        </w:rPr>
        <w:t xml:space="preserve"> </w:t>
      </w:r>
      <w:r w:rsidRPr="00045476">
        <w:rPr>
          <w:rFonts w:ascii="Times New Roman" w:eastAsia="Calibri" w:hAnsi="Times New Roman" w:cs="Times New Roman"/>
          <w:sz w:val="24"/>
          <w:szCs w:val="24"/>
          <w:lang w:val="ru-RU"/>
        </w:rPr>
        <w:t xml:space="preserve">Определение руки, оставившей отпечаток, производится по направлению выпуклости большого пальца (вправо </w:t>
      </w:r>
      <w:proofErr w:type="spellStart"/>
      <w:proofErr w:type="gramStart"/>
      <w:r w:rsidRPr="00045476">
        <w:rPr>
          <w:rFonts w:ascii="Times New Roman" w:eastAsia="Calibri" w:hAnsi="Times New Roman" w:cs="Times New Roman"/>
          <w:sz w:val="24"/>
          <w:szCs w:val="24"/>
          <w:lang w:val="ru-RU"/>
        </w:rPr>
        <w:t>вправо</w:t>
      </w:r>
      <w:proofErr w:type="spellEnd"/>
      <w:proofErr w:type="gramEnd"/>
      <w:r w:rsidRPr="00045476">
        <w:rPr>
          <w:rFonts w:ascii="Times New Roman" w:eastAsia="Calibri" w:hAnsi="Times New Roman" w:cs="Times New Roman"/>
          <w:sz w:val="24"/>
          <w:szCs w:val="24"/>
          <w:lang w:val="ru-RU"/>
        </w:rPr>
        <w:t>, влево влево), по укорочению указательных пальцев (для правой руки слева, слева направо), по указанию межфаланговых складок, по положению отпечатка большого пальца (отпечатки большого пальца расположены отдельно от отпечатков др. пальцев). Эти указания касаются тех случаев, когда при контакте с поверхностью пальцы рук соприкасаются с поверхностью по всей ее длине. Поэтому необходим критический подход к взаимному расположению отпечатков пальцев рук.</w:t>
      </w:r>
      <w:r w:rsidRPr="00045476">
        <w:rPr>
          <w:rFonts w:ascii="Times New Roman" w:eastAsia="Times New Roman" w:hAnsi="Times New Roman" w:cs="Times New Roman"/>
          <w:sz w:val="24"/>
          <w:szCs w:val="24"/>
          <w:lang w:val="ru-RU" w:eastAsia="ru-RU"/>
        </w:rPr>
        <w:t xml:space="preserve"> Кроме этого, по отпечаткам рук и пальцев можно судить о строении руки преступника. В этом случае используются следующие отличия:</w:t>
      </w:r>
    </w:p>
    <w:p w:rsidR="00045476" w:rsidRPr="00045476" w:rsidRDefault="00F240BA" w:rsidP="00F240BA">
      <w:pPr>
        <w:tabs>
          <w:tab w:val="left" w:pos="0"/>
          <w:tab w:val="left" w:pos="993"/>
        </w:tabs>
        <w:spacing w:line="240" w:lineRule="auto"/>
        <w:ind w:firstLine="709"/>
        <w:contextualSpacing/>
        <w:jc w:val="both"/>
        <w:rPr>
          <w:rFonts w:ascii="Times New Roman" w:eastAsia="Times New Roman" w:hAnsi="Times New Roman" w:cs="Times New Roman"/>
          <w:sz w:val="24"/>
          <w:szCs w:val="24"/>
          <w:lang w:val="ru-RU" w:eastAsia="ru-RU"/>
        </w:rPr>
      </w:pPr>
      <w:r w:rsidRPr="00F240BA">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00045476" w:rsidRPr="00045476">
        <w:rPr>
          <w:rFonts w:ascii="Times New Roman" w:eastAsia="Times New Roman" w:hAnsi="Times New Roman" w:cs="Times New Roman"/>
          <w:sz w:val="24"/>
          <w:szCs w:val="24"/>
          <w:lang w:val="ru-RU" w:eastAsia="ru-RU"/>
        </w:rPr>
        <w:t>наименее ценным признаком, является размер пальцев рук и кистей,  так как размер следа неточно соответствует размеру ладони;</w:t>
      </w:r>
    </w:p>
    <w:p w:rsidR="00045476" w:rsidRPr="00045476" w:rsidRDefault="00F240BA" w:rsidP="00F240BA">
      <w:pPr>
        <w:tabs>
          <w:tab w:val="left" w:pos="0"/>
          <w:tab w:val="left" w:pos="993"/>
        </w:tabs>
        <w:spacing w:line="240" w:lineRule="auto"/>
        <w:ind w:firstLine="709"/>
        <w:contextualSpacing/>
        <w:jc w:val="both"/>
        <w:rPr>
          <w:rFonts w:ascii="Times New Roman" w:eastAsia="Times New Roman" w:hAnsi="Times New Roman" w:cs="Times New Roman"/>
          <w:sz w:val="24"/>
          <w:szCs w:val="24"/>
          <w:lang w:val="ru-RU" w:eastAsia="ru-RU"/>
        </w:rPr>
      </w:pPr>
      <w:r w:rsidRPr="00F240BA">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00045476" w:rsidRPr="00045476">
        <w:rPr>
          <w:rFonts w:ascii="Times New Roman" w:eastAsia="Calibri" w:hAnsi="Times New Roman" w:cs="Times New Roman"/>
          <w:sz w:val="24"/>
          <w:szCs w:val="24"/>
          <w:lang w:val="ru-RU"/>
        </w:rPr>
        <w:t xml:space="preserve">форма кисти и пальца: удлиненная, соответствует длинной кисти с длинным пальцем; могут быть средними, короткими и широкими пальцами. Кроме того, края рук, особенно </w:t>
      </w:r>
      <w:proofErr w:type="gramStart"/>
      <w:r w:rsidR="00045476" w:rsidRPr="00045476">
        <w:rPr>
          <w:rFonts w:ascii="Times New Roman" w:eastAsia="Calibri" w:hAnsi="Times New Roman" w:cs="Times New Roman"/>
          <w:sz w:val="24"/>
          <w:szCs w:val="24"/>
          <w:lang w:val="ru-RU"/>
        </w:rPr>
        <w:t>верхняя</w:t>
      </w:r>
      <w:proofErr w:type="gramEnd"/>
      <w:r w:rsidR="00045476" w:rsidRPr="00045476">
        <w:rPr>
          <w:rFonts w:ascii="Times New Roman" w:eastAsia="Calibri" w:hAnsi="Times New Roman" w:cs="Times New Roman"/>
          <w:sz w:val="24"/>
          <w:szCs w:val="24"/>
          <w:lang w:val="ru-RU"/>
        </w:rPr>
        <w:t>, отличаются формой обхвата пальцев</w:t>
      </w:r>
      <w:r>
        <w:rPr>
          <w:rFonts w:ascii="Times New Roman" w:eastAsia="Calibri" w:hAnsi="Times New Roman" w:cs="Times New Roman"/>
          <w:sz w:val="24"/>
          <w:szCs w:val="24"/>
          <w:lang w:val="ru-RU"/>
        </w:rPr>
        <w:t>;</w:t>
      </w:r>
    </w:p>
    <w:p w:rsidR="00045476" w:rsidRPr="00045476" w:rsidRDefault="00F240BA" w:rsidP="00F240BA">
      <w:pPr>
        <w:tabs>
          <w:tab w:val="left" w:pos="0"/>
          <w:tab w:val="left" w:pos="993"/>
        </w:tabs>
        <w:spacing w:line="240" w:lineRule="auto"/>
        <w:ind w:firstLine="709"/>
        <w:contextualSpacing/>
        <w:jc w:val="both"/>
        <w:rPr>
          <w:rFonts w:ascii="Times New Roman" w:eastAsia="Times New Roman" w:hAnsi="Times New Roman" w:cs="Times New Roman"/>
          <w:sz w:val="24"/>
          <w:szCs w:val="24"/>
          <w:lang w:val="ru-RU" w:eastAsia="ru-RU"/>
        </w:rPr>
      </w:pPr>
      <w:r w:rsidRPr="00F240BA">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00045476" w:rsidRPr="00045476">
        <w:rPr>
          <w:rFonts w:ascii="Times New Roman" w:eastAsia="Calibri" w:hAnsi="Times New Roman" w:cs="Times New Roman"/>
          <w:sz w:val="24"/>
          <w:szCs w:val="24"/>
          <w:lang w:val="ru-RU"/>
        </w:rPr>
        <w:t xml:space="preserve">отсутствие или некрасивость пальцев определяется на основании отсутствия соответствующих отпечатков или отклонения их формы </w:t>
      </w:r>
      <w:proofErr w:type="gramStart"/>
      <w:r w:rsidR="00045476" w:rsidRPr="00045476">
        <w:rPr>
          <w:rFonts w:ascii="Times New Roman" w:eastAsia="Calibri" w:hAnsi="Times New Roman" w:cs="Times New Roman"/>
          <w:sz w:val="24"/>
          <w:szCs w:val="24"/>
          <w:lang w:val="ru-RU"/>
        </w:rPr>
        <w:t>от</w:t>
      </w:r>
      <w:proofErr w:type="gramEnd"/>
      <w:r w:rsidR="00045476" w:rsidRPr="00045476">
        <w:rPr>
          <w:rFonts w:ascii="Times New Roman" w:eastAsia="Calibri" w:hAnsi="Times New Roman" w:cs="Times New Roman"/>
          <w:sz w:val="24"/>
          <w:szCs w:val="24"/>
          <w:lang w:val="ru-RU"/>
        </w:rPr>
        <w:t xml:space="preserve"> нормальной. Злокачественные новообразования включают необычную длину, изгиб отдельных пальцев, болезненное утолщение суставов</w:t>
      </w:r>
      <w:r>
        <w:rPr>
          <w:rFonts w:ascii="Times New Roman" w:eastAsia="Calibri" w:hAnsi="Times New Roman" w:cs="Times New Roman"/>
          <w:sz w:val="24"/>
          <w:szCs w:val="24"/>
          <w:lang w:val="ru-RU"/>
        </w:rPr>
        <w:t>;</w:t>
      </w:r>
    </w:p>
    <w:p w:rsidR="00045476" w:rsidRPr="00045476" w:rsidRDefault="00F240BA" w:rsidP="00F240BA">
      <w:pPr>
        <w:tabs>
          <w:tab w:val="left" w:pos="0"/>
          <w:tab w:val="left" w:pos="993"/>
        </w:tabs>
        <w:spacing w:line="240" w:lineRule="auto"/>
        <w:ind w:firstLine="709"/>
        <w:contextualSpacing/>
        <w:jc w:val="both"/>
        <w:rPr>
          <w:rFonts w:ascii="Times New Roman" w:eastAsia="Times New Roman" w:hAnsi="Times New Roman" w:cs="Times New Roman"/>
          <w:sz w:val="24"/>
          <w:szCs w:val="24"/>
          <w:lang w:val="ru-RU" w:eastAsia="ru-RU"/>
        </w:rPr>
      </w:pPr>
      <w:r w:rsidRPr="00F240BA">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00045476" w:rsidRPr="00045476">
        <w:rPr>
          <w:rFonts w:ascii="Times New Roman" w:eastAsia="Times New Roman" w:hAnsi="Times New Roman" w:cs="Times New Roman"/>
          <w:sz w:val="24"/>
          <w:szCs w:val="24"/>
          <w:lang w:val="ru-RU" w:eastAsia="ru-RU"/>
        </w:rPr>
        <w:t>мозоли, рубцы.</w:t>
      </w:r>
    </w:p>
    <w:p w:rsidR="00045476" w:rsidRPr="00045476" w:rsidRDefault="00045476" w:rsidP="00045476">
      <w:pPr>
        <w:tabs>
          <w:tab w:val="left" w:pos="993"/>
        </w:tabs>
        <w:spacing w:line="240" w:lineRule="auto"/>
        <w:ind w:firstLine="709"/>
        <w:jc w:val="both"/>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 xml:space="preserve">Особенности строения папиллярных узоров можно разделить на следующие группы: последствия механических травм, последствия термического воздействия, последствия химического воздействия, кожные заболевания. Практическое значение имеют также вопросы определения пола, возраста, роста человека по отпечаткам рук. Некоторые ученые предлагают проводить определение пола человека по размерным характеристикам отпечатков рук и пальцев. По наблюдениям В. А. Ивашкова «длина отпечатка первой фаланги указательного пальца у женщин в среднем 6,2 мм, а у </w:t>
      </w:r>
      <w:r w:rsidRPr="00045476">
        <w:rPr>
          <w:rFonts w:ascii="Times New Roman" w:eastAsia="Times New Roman" w:hAnsi="Times New Roman" w:cs="Times New Roman"/>
          <w:sz w:val="24"/>
          <w:szCs w:val="24"/>
          <w:lang w:val="ru-RU" w:eastAsia="ru-RU"/>
        </w:rPr>
        <w:lastRenderedPageBreak/>
        <w:t>мужчин 7,6 мм».</w:t>
      </w:r>
      <w:r w:rsidRPr="00045476">
        <w:rPr>
          <w:rFonts w:ascii="Times New Roman" w:eastAsia="Calibri" w:hAnsi="Times New Roman" w:cs="Times New Roman"/>
          <w:sz w:val="24"/>
          <w:szCs w:val="24"/>
          <w:lang w:val="ru-RU"/>
        </w:rPr>
        <w:t xml:space="preserve"> Практическое применение таких данных может привести к ошибочным выводам. Это зависит от жесткости «шапочки» пальца, силы нажатия руки. Таким образом, определение пола человека по размерным характеристикам отпечатков рук не совсем верно. Определение возраста лица, оставившего отпечатки рук, представляет большой интерес для экспертно-следственной практики, поскольку даже определение возрастной группы соучастника преступления значительно сокращает круг обвиняемых. Существующая в настоящее время методика экспертного исследования отпечатков рук позволяет установить их возрастную принадлежность к определенным возрастным группам (дети до 15–16 лет, подростки до 16–20–21 года, средний возраст от 21–22 до 55–60 лет, пожилые и пожилые люди от 60 и более лет). Также можно определить возраст человека, оставившего следы рук, возможно, по составу потожирового вещества следа [3, с. 59–60].</w:t>
      </w:r>
    </w:p>
    <w:p w:rsidR="00045476" w:rsidRPr="00045476" w:rsidRDefault="00045476" w:rsidP="00045476">
      <w:pPr>
        <w:spacing w:line="240" w:lineRule="auto"/>
        <w:ind w:firstLine="709"/>
        <w:jc w:val="both"/>
        <w:rPr>
          <w:rFonts w:ascii="Times New Roman" w:eastAsia="Calibri" w:hAnsi="Times New Roman" w:cs="Times New Roman"/>
          <w:sz w:val="24"/>
          <w:szCs w:val="24"/>
          <w:lang w:val="ru-RU"/>
        </w:rPr>
      </w:pPr>
      <w:r w:rsidRPr="00045476">
        <w:rPr>
          <w:rFonts w:ascii="Times New Roman" w:eastAsia="Calibri" w:hAnsi="Times New Roman" w:cs="Times New Roman"/>
          <w:sz w:val="24"/>
          <w:szCs w:val="24"/>
          <w:lang w:val="ru-RU"/>
        </w:rPr>
        <w:t xml:space="preserve">Таким образом, можно сделать вывод, что </w:t>
      </w:r>
      <w:r w:rsidRPr="00045476">
        <w:rPr>
          <w:rFonts w:ascii="Times New Roman" w:eastAsia="Times New Roman" w:hAnsi="Times New Roman" w:cs="Times New Roman"/>
          <w:sz w:val="24"/>
          <w:szCs w:val="24"/>
          <w:lang w:val="ru-RU" w:eastAsia="ru-RU"/>
        </w:rPr>
        <w:t xml:space="preserve">по </w:t>
      </w:r>
      <w:r w:rsidRPr="00045476">
        <w:rPr>
          <w:rFonts w:ascii="Times New Roman" w:eastAsia="Calibri" w:hAnsi="Times New Roman" w:cs="Times New Roman"/>
          <w:sz w:val="24"/>
          <w:szCs w:val="24"/>
          <w:lang w:val="ru-RU"/>
        </w:rPr>
        <w:t xml:space="preserve">отпечаткам пальцев рук, </w:t>
      </w:r>
      <w:proofErr w:type="spellStart"/>
      <w:r w:rsidRPr="00045476">
        <w:rPr>
          <w:rFonts w:ascii="Times New Roman" w:eastAsia="Calibri" w:hAnsi="Times New Roman" w:cs="Times New Roman"/>
          <w:sz w:val="24"/>
          <w:szCs w:val="24"/>
          <w:lang w:val="ru-RU"/>
        </w:rPr>
        <w:t>дерматоглифическим</w:t>
      </w:r>
      <w:proofErr w:type="spellEnd"/>
      <w:r w:rsidRPr="00045476">
        <w:rPr>
          <w:rFonts w:ascii="Times New Roman" w:eastAsia="Calibri" w:hAnsi="Times New Roman" w:cs="Times New Roman"/>
          <w:sz w:val="24"/>
          <w:szCs w:val="24"/>
          <w:lang w:val="ru-RU"/>
        </w:rPr>
        <w:t xml:space="preserve"> методам их </w:t>
      </w:r>
      <w:proofErr w:type="gramStart"/>
      <w:r w:rsidRPr="00045476">
        <w:rPr>
          <w:rFonts w:ascii="Times New Roman" w:eastAsia="Calibri" w:hAnsi="Times New Roman" w:cs="Times New Roman"/>
          <w:sz w:val="24"/>
          <w:szCs w:val="24"/>
          <w:lang w:val="ru-RU"/>
        </w:rPr>
        <w:t>исследования</w:t>
      </w:r>
      <w:proofErr w:type="gramEnd"/>
      <w:r w:rsidRPr="00045476">
        <w:rPr>
          <w:rFonts w:ascii="Times New Roman" w:eastAsia="Calibri" w:hAnsi="Times New Roman" w:cs="Times New Roman"/>
          <w:sz w:val="24"/>
          <w:szCs w:val="24"/>
          <w:lang w:val="ru-RU"/>
        </w:rPr>
        <w:t xml:space="preserve"> возможно определить возраст лица, патологические особенности организма человека, строение руки неизвестного человека, а также косвенную идентификацию неустановленного лица. </w:t>
      </w:r>
    </w:p>
    <w:p w:rsidR="00045476" w:rsidRPr="00045476" w:rsidRDefault="00045476" w:rsidP="00045476">
      <w:pPr>
        <w:spacing w:line="240" w:lineRule="auto"/>
        <w:ind w:firstLine="709"/>
        <w:jc w:val="both"/>
        <w:rPr>
          <w:rFonts w:ascii="Times New Roman" w:eastAsia="Times New Roman" w:hAnsi="Times New Roman" w:cs="Times New Roman"/>
          <w:sz w:val="24"/>
          <w:szCs w:val="24"/>
          <w:lang w:val="ru-RU" w:eastAsia="ru-RU"/>
        </w:rPr>
      </w:pPr>
    </w:p>
    <w:p w:rsidR="00045476" w:rsidRPr="00045476" w:rsidRDefault="00045476" w:rsidP="00045476">
      <w:pPr>
        <w:spacing w:line="240" w:lineRule="auto"/>
        <w:jc w:val="center"/>
        <w:rPr>
          <w:rFonts w:ascii="Times New Roman" w:eastAsia="Times New Roman" w:hAnsi="Times New Roman" w:cs="Times New Roman"/>
          <w:sz w:val="24"/>
          <w:szCs w:val="24"/>
          <w:lang w:val="ru-RU" w:eastAsia="ru-RU"/>
        </w:rPr>
      </w:pPr>
      <w:r w:rsidRPr="00045476">
        <w:rPr>
          <w:rFonts w:ascii="Times New Roman" w:eastAsia="Times New Roman" w:hAnsi="Times New Roman" w:cs="Times New Roman"/>
          <w:sz w:val="24"/>
          <w:szCs w:val="24"/>
          <w:lang w:val="ru-RU" w:eastAsia="ru-RU"/>
        </w:rPr>
        <w:t>СПИСОК ИСПОЛЬЗОВАННОЙ ЛИТЕРАТУРЫ</w:t>
      </w:r>
    </w:p>
    <w:p w:rsidR="00045476" w:rsidRPr="00045476" w:rsidRDefault="00045476" w:rsidP="00045476">
      <w:pPr>
        <w:numPr>
          <w:ilvl w:val="0"/>
          <w:numId w:val="10"/>
        </w:numPr>
        <w:tabs>
          <w:tab w:val="left" w:pos="993"/>
        </w:tabs>
        <w:spacing w:after="200" w:line="240" w:lineRule="auto"/>
        <w:ind w:left="0" w:firstLine="709"/>
        <w:contextualSpacing/>
        <w:jc w:val="both"/>
        <w:rPr>
          <w:rFonts w:ascii="Times New Roman" w:eastAsia="Calibri" w:hAnsi="Times New Roman" w:cs="Times New Roman"/>
          <w:sz w:val="24"/>
          <w:szCs w:val="24"/>
          <w:shd w:val="clear" w:color="auto" w:fill="FFFFFF"/>
          <w:lang w:val="ru-RU"/>
        </w:rPr>
      </w:pPr>
      <w:r w:rsidRPr="00045476">
        <w:rPr>
          <w:rFonts w:ascii="Times New Roman" w:eastAsia="Calibri" w:hAnsi="Times New Roman" w:cs="Times New Roman"/>
          <w:sz w:val="24"/>
          <w:szCs w:val="24"/>
          <w:shd w:val="clear" w:color="auto" w:fill="FFFFFF"/>
          <w:lang w:val="ru-RU"/>
        </w:rPr>
        <w:t xml:space="preserve">Папиллярные узоры: идентификация и определение характеристик личности (дактилоскопия и дерматоглифика) / под ред.: Л. Г. </w:t>
      </w:r>
      <w:proofErr w:type="spellStart"/>
      <w:r w:rsidRPr="00045476">
        <w:rPr>
          <w:rFonts w:ascii="Times New Roman" w:eastAsia="Calibri" w:hAnsi="Times New Roman" w:cs="Times New Roman"/>
          <w:sz w:val="24"/>
          <w:szCs w:val="24"/>
          <w:shd w:val="clear" w:color="auto" w:fill="FFFFFF"/>
          <w:lang w:val="ru-RU"/>
        </w:rPr>
        <w:t>Эджубова</w:t>
      </w:r>
      <w:proofErr w:type="spellEnd"/>
      <w:r w:rsidRPr="00045476">
        <w:rPr>
          <w:rFonts w:ascii="Times New Roman" w:eastAsia="Calibri" w:hAnsi="Times New Roman" w:cs="Times New Roman"/>
          <w:sz w:val="24"/>
          <w:szCs w:val="24"/>
          <w:shd w:val="clear" w:color="auto" w:fill="FFFFFF"/>
          <w:lang w:val="ru-RU"/>
        </w:rPr>
        <w:t>, Н. Н. Богданов. – М., 2002. – 217 с.</w:t>
      </w:r>
    </w:p>
    <w:p w:rsidR="00045476" w:rsidRPr="00045476" w:rsidRDefault="00045476" w:rsidP="00045476">
      <w:pPr>
        <w:numPr>
          <w:ilvl w:val="0"/>
          <w:numId w:val="10"/>
        </w:numPr>
        <w:tabs>
          <w:tab w:val="left" w:pos="0"/>
          <w:tab w:val="left" w:pos="993"/>
        </w:tabs>
        <w:spacing w:after="200" w:line="240" w:lineRule="auto"/>
        <w:ind w:left="0" w:firstLine="709"/>
        <w:contextualSpacing/>
        <w:jc w:val="both"/>
        <w:rPr>
          <w:rFonts w:ascii="Times New Roman" w:eastAsia="Calibri" w:hAnsi="Times New Roman" w:cs="Times New Roman"/>
          <w:sz w:val="24"/>
          <w:szCs w:val="24"/>
          <w:shd w:val="clear" w:color="auto" w:fill="FFFFFF"/>
          <w:lang w:val="ru-RU"/>
        </w:rPr>
      </w:pPr>
      <w:r w:rsidRPr="00045476">
        <w:rPr>
          <w:rFonts w:ascii="Times New Roman" w:eastAsia="Calibri" w:hAnsi="Times New Roman" w:cs="Times New Roman"/>
          <w:sz w:val="24"/>
          <w:szCs w:val="24"/>
          <w:shd w:val="clear" w:color="auto" w:fill="FFFFFF"/>
          <w:lang w:val="ru-RU"/>
        </w:rPr>
        <w:t>Патрушева, Т. В. Понятие криминалистической дерматоглифики / Т. В. Патрушева // Дальневосточные криминалистические чтения</w:t>
      </w:r>
      <w:proofErr w:type="gramStart"/>
      <w:r w:rsidRPr="00045476">
        <w:rPr>
          <w:rFonts w:ascii="Times New Roman" w:eastAsia="Calibri" w:hAnsi="Times New Roman" w:cs="Times New Roman"/>
          <w:sz w:val="24"/>
          <w:szCs w:val="24"/>
          <w:shd w:val="clear" w:color="auto" w:fill="FFFFFF"/>
          <w:lang w:val="ru-RU"/>
        </w:rPr>
        <w:t xml:space="preserve"> :</w:t>
      </w:r>
      <w:proofErr w:type="gramEnd"/>
      <w:r w:rsidRPr="00045476">
        <w:rPr>
          <w:rFonts w:ascii="Times New Roman" w:eastAsia="Calibri" w:hAnsi="Times New Roman" w:cs="Times New Roman"/>
          <w:sz w:val="24"/>
          <w:szCs w:val="24"/>
          <w:shd w:val="clear" w:color="auto" w:fill="FFFFFF"/>
          <w:lang w:val="ru-RU"/>
        </w:rPr>
        <w:t xml:space="preserve"> сб. </w:t>
      </w:r>
      <w:proofErr w:type="spellStart"/>
      <w:r w:rsidRPr="00045476">
        <w:rPr>
          <w:rFonts w:ascii="Times New Roman" w:eastAsia="Calibri" w:hAnsi="Times New Roman" w:cs="Times New Roman"/>
          <w:sz w:val="24"/>
          <w:szCs w:val="24"/>
          <w:shd w:val="clear" w:color="auto" w:fill="FFFFFF"/>
          <w:lang w:val="ru-RU"/>
        </w:rPr>
        <w:t>междунар</w:t>
      </w:r>
      <w:proofErr w:type="spellEnd"/>
      <w:r w:rsidRPr="00045476">
        <w:rPr>
          <w:rFonts w:ascii="Times New Roman" w:eastAsia="Calibri" w:hAnsi="Times New Roman" w:cs="Times New Roman"/>
          <w:sz w:val="24"/>
          <w:szCs w:val="24"/>
          <w:shd w:val="clear" w:color="auto" w:fill="FFFFFF"/>
          <w:lang w:val="ru-RU"/>
        </w:rPr>
        <w:t xml:space="preserve">. науч. тр. / </w:t>
      </w:r>
      <w:proofErr w:type="spellStart"/>
      <w:r w:rsidRPr="00045476">
        <w:rPr>
          <w:rFonts w:ascii="Times New Roman" w:eastAsia="Calibri" w:hAnsi="Times New Roman" w:cs="Times New Roman"/>
          <w:sz w:val="24"/>
          <w:szCs w:val="24"/>
          <w:shd w:val="clear" w:color="auto" w:fill="FFFFFF"/>
          <w:lang w:val="ru-RU"/>
        </w:rPr>
        <w:t>Дальневост</w:t>
      </w:r>
      <w:proofErr w:type="spellEnd"/>
      <w:r w:rsidRPr="00045476">
        <w:rPr>
          <w:rFonts w:ascii="Times New Roman" w:eastAsia="Calibri" w:hAnsi="Times New Roman" w:cs="Times New Roman"/>
          <w:sz w:val="24"/>
          <w:szCs w:val="24"/>
          <w:shd w:val="clear" w:color="auto" w:fill="FFFFFF"/>
          <w:lang w:val="ru-RU"/>
        </w:rPr>
        <w:t xml:space="preserve">. гос. ун-т, </w:t>
      </w:r>
      <w:proofErr w:type="spellStart"/>
      <w:r w:rsidRPr="00045476">
        <w:rPr>
          <w:rFonts w:ascii="Times New Roman" w:eastAsia="Calibri" w:hAnsi="Times New Roman" w:cs="Times New Roman"/>
          <w:sz w:val="24"/>
          <w:szCs w:val="24"/>
          <w:shd w:val="clear" w:color="auto" w:fill="FFFFFF"/>
          <w:lang w:val="ru-RU"/>
        </w:rPr>
        <w:t>Юрид</w:t>
      </w:r>
      <w:proofErr w:type="spellEnd"/>
      <w:r w:rsidRPr="00045476">
        <w:rPr>
          <w:rFonts w:ascii="Times New Roman" w:eastAsia="Calibri" w:hAnsi="Times New Roman" w:cs="Times New Roman"/>
          <w:sz w:val="24"/>
          <w:szCs w:val="24"/>
          <w:shd w:val="clear" w:color="auto" w:fill="FFFFFF"/>
          <w:lang w:val="ru-RU"/>
        </w:rPr>
        <w:t xml:space="preserve">. ин-т. – Владивосток, 2000. – </w:t>
      </w:r>
      <w:proofErr w:type="spellStart"/>
      <w:r w:rsidRPr="00045476">
        <w:rPr>
          <w:rFonts w:ascii="Times New Roman" w:eastAsia="Calibri" w:hAnsi="Times New Roman" w:cs="Times New Roman"/>
          <w:sz w:val="24"/>
          <w:szCs w:val="24"/>
          <w:shd w:val="clear" w:color="auto" w:fill="FFFFFF"/>
          <w:lang w:val="ru-RU"/>
        </w:rPr>
        <w:t>Вып</w:t>
      </w:r>
      <w:proofErr w:type="spellEnd"/>
      <w:r w:rsidRPr="00045476">
        <w:rPr>
          <w:rFonts w:ascii="Times New Roman" w:eastAsia="Calibri" w:hAnsi="Times New Roman" w:cs="Times New Roman"/>
          <w:sz w:val="24"/>
          <w:szCs w:val="24"/>
          <w:shd w:val="clear" w:color="auto" w:fill="FFFFFF"/>
          <w:lang w:val="ru-RU"/>
        </w:rPr>
        <w:t>. 5. –   54-55 с.</w:t>
      </w:r>
    </w:p>
    <w:p w:rsidR="00045476" w:rsidRPr="00045476" w:rsidRDefault="00045476" w:rsidP="00045476">
      <w:pPr>
        <w:numPr>
          <w:ilvl w:val="0"/>
          <w:numId w:val="10"/>
        </w:numPr>
        <w:tabs>
          <w:tab w:val="left" w:pos="0"/>
          <w:tab w:val="left" w:pos="993"/>
        </w:tabs>
        <w:spacing w:after="200" w:line="240" w:lineRule="auto"/>
        <w:ind w:left="0" w:firstLine="709"/>
        <w:contextualSpacing/>
        <w:jc w:val="both"/>
        <w:rPr>
          <w:rFonts w:ascii="Times New Roman" w:eastAsia="Calibri" w:hAnsi="Times New Roman" w:cs="Times New Roman"/>
          <w:sz w:val="24"/>
          <w:szCs w:val="24"/>
          <w:lang w:val="ru-RU"/>
        </w:rPr>
      </w:pPr>
      <w:r w:rsidRPr="00045476">
        <w:rPr>
          <w:rFonts w:ascii="Times New Roman" w:eastAsia="Calibri" w:hAnsi="Times New Roman" w:cs="Times New Roman"/>
          <w:sz w:val="24"/>
          <w:szCs w:val="24"/>
          <w:lang w:val="ru-RU"/>
        </w:rPr>
        <w:t xml:space="preserve">Солониченко, В. Г. Медицинская дерматоглифика / В. Г. Солониченко, Н. Н. Богданов // Папиллярные узоры: идентификация и определение характеристик личности (дактилоскопия и дерматоглифика) / Ин-т </w:t>
      </w:r>
      <w:proofErr w:type="spellStart"/>
      <w:r w:rsidRPr="00045476">
        <w:rPr>
          <w:rFonts w:ascii="Times New Roman" w:eastAsia="Calibri" w:hAnsi="Times New Roman" w:cs="Times New Roman"/>
          <w:sz w:val="24"/>
          <w:szCs w:val="24"/>
          <w:lang w:val="ru-RU"/>
        </w:rPr>
        <w:t>высш</w:t>
      </w:r>
      <w:proofErr w:type="spellEnd"/>
      <w:r w:rsidRPr="00045476">
        <w:rPr>
          <w:rFonts w:ascii="Times New Roman" w:eastAsia="Calibri" w:hAnsi="Times New Roman" w:cs="Times New Roman"/>
          <w:sz w:val="24"/>
          <w:szCs w:val="24"/>
          <w:lang w:val="ru-RU"/>
        </w:rPr>
        <w:t>. нерв</w:t>
      </w:r>
      <w:proofErr w:type="gramStart"/>
      <w:r w:rsidRPr="00045476">
        <w:rPr>
          <w:rFonts w:ascii="Times New Roman" w:eastAsia="Calibri" w:hAnsi="Times New Roman" w:cs="Times New Roman"/>
          <w:sz w:val="24"/>
          <w:szCs w:val="24"/>
          <w:lang w:val="ru-RU"/>
        </w:rPr>
        <w:t>.</w:t>
      </w:r>
      <w:proofErr w:type="gramEnd"/>
      <w:r w:rsidRPr="00045476">
        <w:rPr>
          <w:rFonts w:ascii="Times New Roman" w:eastAsia="Calibri" w:hAnsi="Times New Roman" w:cs="Times New Roman"/>
          <w:sz w:val="24"/>
          <w:szCs w:val="24"/>
          <w:lang w:val="ru-RU"/>
        </w:rPr>
        <w:t xml:space="preserve"> </w:t>
      </w:r>
      <w:proofErr w:type="gramStart"/>
      <w:r w:rsidRPr="00045476">
        <w:rPr>
          <w:rFonts w:ascii="Times New Roman" w:eastAsia="Calibri" w:hAnsi="Times New Roman" w:cs="Times New Roman"/>
          <w:sz w:val="24"/>
          <w:szCs w:val="24"/>
          <w:lang w:val="ru-RU"/>
        </w:rPr>
        <w:t>д</w:t>
      </w:r>
      <w:proofErr w:type="gramEnd"/>
      <w:r w:rsidRPr="00045476">
        <w:rPr>
          <w:rFonts w:ascii="Times New Roman" w:eastAsia="Calibri" w:hAnsi="Times New Roman" w:cs="Times New Roman"/>
          <w:sz w:val="24"/>
          <w:szCs w:val="24"/>
          <w:lang w:val="ru-RU"/>
        </w:rPr>
        <w:t xml:space="preserve">еятельности и нейрофизиологии ; под ред. Л. Г. </w:t>
      </w:r>
      <w:proofErr w:type="spellStart"/>
      <w:r w:rsidRPr="00045476">
        <w:rPr>
          <w:rFonts w:ascii="Times New Roman" w:eastAsia="Calibri" w:hAnsi="Times New Roman" w:cs="Times New Roman"/>
          <w:sz w:val="24"/>
          <w:szCs w:val="24"/>
          <w:lang w:val="ru-RU"/>
        </w:rPr>
        <w:t>Эджубова</w:t>
      </w:r>
      <w:proofErr w:type="spellEnd"/>
      <w:r w:rsidRPr="00045476">
        <w:rPr>
          <w:rFonts w:ascii="Times New Roman" w:eastAsia="Calibri" w:hAnsi="Times New Roman" w:cs="Times New Roman"/>
          <w:sz w:val="24"/>
          <w:szCs w:val="24"/>
          <w:lang w:val="ru-RU"/>
        </w:rPr>
        <w:t>, Н. Н. Богданова. – М., 2002. – с. 59–80.</w:t>
      </w:r>
    </w:p>
    <w:p w:rsidR="00045476" w:rsidRDefault="00045476"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045476" w:rsidRDefault="00045476"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DE1D0C" w:rsidRPr="00DE1D0C" w:rsidRDefault="00DE1D0C"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DE1D0C">
        <w:rPr>
          <w:rFonts w:ascii="Times New Roman" w:hAnsi="Times New Roman" w:cs="Times New Roman"/>
          <w:color w:val="444444"/>
          <w:sz w:val="24"/>
          <w:szCs w:val="24"/>
          <w:lang w:val="ru-RU"/>
        </w:rPr>
        <w:t>УДК 343.976</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И. А. ЗАРАНКА, И. В. МИЦКОВИЧ</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r w:rsidRPr="002105DD">
        <w:rPr>
          <w:rFonts w:ascii="Times New Roman" w:hAnsi="Times New Roman" w:cs="Times New Roman"/>
          <w:color w:val="444444"/>
          <w:sz w:val="24"/>
          <w:szCs w:val="24"/>
          <w:lang w:val="ru-RU"/>
        </w:rPr>
        <w:tab/>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НАРКОТИЧЕСКОЕ ОПЬЯНЕНИЕ КАК УСЛОВИЕ </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СОВЕРШЕНИЯ ПРЕСТУПЛЕНИЙ</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Употребление наркотических средств является одной из наиболее остро стоящих проблем нашего общества. На данный момент проблема употребления людьми наркотических средств и психотропных веществ является одной из самых актуальных </w:t>
      </w:r>
      <w:proofErr w:type="gramStart"/>
      <w:r w:rsidRPr="002105DD">
        <w:rPr>
          <w:rFonts w:ascii="Times New Roman" w:hAnsi="Times New Roman" w:cs="Times New Roman"/>
          <w:color w:val="444444"/>
          <w:sz w:val="24"/>
          <w:szCs w:val="24"/>
          <w:lang w:val="ru-RU"/>
        </w:rPr>
        <w:t>медико-социальных</w:t>
      </w:r>
      <w:proofErr w:type="gramEnd"/>
      <w:r w:rsidRPr="002105DD">
        <w:rPr>
          <w:rFonts w:ascii="Times New Roman" w:hAnsi="Times New Roman" w:cs="Times New Roman"/>
          <w:color w:val="444444"/>
          <w:sz w:val="24"/>
          <w:szCs w:val="24"/>
          <w:lang w:val="ru-RU"/>
        </w:rPr>
        <w:t xml:space="preserve"> проблем, как в нашей стране, так и в зарубежных странах. Эта проблема, определённо, носит комплексный характер, и ее решение зависит от слаженного межведомственного взаимодействия [2, с. 4].</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2105DD">
        <w:rPr>
          <w:rFonts w:ascii="Times New Roman" w:hAnsi="Times New Roman" w:cs="Times New Roman"/>
          <w:color w:val="444444"/>
          <w:sz w:val="24"/>
          <w:szCs w:val="24"/>
          <w:lang w:val="ru-RU"/>
        </w:rPr>
        <w:t>Состояние наркотического опьянения выступает в качестве одной из наиболее распространённых причин, по которой люди в современном обществе совершают преступления.</w:t>
      </w:r>
      <w:proofErr w:type="gramEnd"/>
      <w:r w:rsidRPr="002105DD">
        <w:rPr>
          <w:rFonts w:ascii="Times New Roman" w:hAnsi="Times New Roman" w:cs="Times New Roman"/>
          <w:color w:val="444444"/>
          <w:sz w:val="24"/>
          <w:szCs w:val="24"/>
          <w:lang w:val="ru-RU"/>
        </w:rPr>
        <w:t xml:space="preserve"> Как правило, это происходит по той причине, что состояние наркотического опьянения снижает уровень самоконтроля и подавляет нормальное функционирование мозга.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Зависимость от наркотических сре</w:t>
      </w:r>
      <w:proofErr w:type="gramStart"/>
      <w:r w:rsidRPr="002105DD">
        <w:rPr>
          <w:rFonts w:ascii="Times New Roman" w:hAnsi="Times New Roman" w:cs="Times New Roman"/>
          <w:color w:val="444444"/>
          <w:sz w:val="24"/>
          <w:szCs w:val="24"/>
          <w:lang w:val="ru-RU"/>
        </w:rPr>
        <w:t>дств пр</w:t>
      </w:r>
      <w:proofErr w:type="gramEnd"/>
      <w:r w:rsidRPr="002105DD">
        <w:rPr>
          <w:rFonts w:ascii="Times New Roman" w:hAnsi="Times New Roman" w:cs="Times New Roman"/>
          <w:color w:val="444444"/>
          <w:sz w:val="24"/>
          <w:szCs w:val="24"/>
          <w:lang w:val="ru-RU"/>
        </w:rPr>
        <w:t xml:space="preserve">иводит к разрыву отношений человека со здоровым социальным окружением и к потере социального статуса. Также она оказывает колоссальное влияние на здоровье человека, на его психику и дальнейшие поступки. Значительное место в данной проблеме занимает тот факт, что зависимость не только пагубно влияет на самого оппонента, но и на его ближайшее окружение, особенно семью, у членов которой формируется </w:t>
      </w:r>
      <w:proofErr w:type="spellStart"/>
      <w:r w:rsidRPr="002105DD">
        <w:rPr>
          <w:rFonts w:ascii="Times New Roman" w:hAnsi="Times New Roman" w:cs="Times New Roman"/>
          <w:color w:val="444444"/>
          <w:sz w:val="24"/>
          <w:szCs w:val="24"/>
          <w:lang w:val="ru-RU"/>
        </w:rPr>
        <w:t>созависимое</w:t>
      </w:r>
      <w:proofErr w:type="spellEnd"/>
      <w:r w:rsidRPr="002105DD">
        <w:rPr>
          <w:rFonts w:ascii="Times New Roman" w:hAnsi="Times New Roman" w:cs="Times New Roman"/>
          <w:color w:val="444444"/>
          <w:sz w:val="24"/>
          <w:szCs w:val="24"/>
          <w:lang w:val="ru-RU"/>
        </w:rPr>
        <w:t xml:space="preserve"> поведение [2, с. 4].</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Кроме того, состояние наркотического опьянения зачастую приводит к появлению галлюцинаций, т.</w:t>
      </w:r>
      <w:r w:rsidR="002563CD">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е. изменяет сознание лица, тем самым провоцируя его видеть то, чего нет. А длительный перерыв в употреблении вызывает так называемую «ломку», в процессе которой у лица увеличивается уровень агрессии, что может стать провоцирующим фактором в совершении убийства, насильственных действий, грабежей и других противоправных, общественно опасных деяний.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Чаще всего стремление к употреблению наркотических сре</w:t>
      </w:r>
      <w:proofErr w:type="gramStart"/>
      <w:r w:rsidRPr="002105DD">
        <w:rPr>
          <w:rFonts w:ascii="Times New Roman" w:hAnsi="Times New Roman" w:cs="Times New Roman"/>
          <w:color w:val="444444"/>
          <w:sz w:val="24"/>
          <w:szCs w:val="24"/>
          <w:lang w:val="ru-RU"/>
        </w:rPr>
        <w:t>дств пр</w:t>
      </w:r>
      <w:proofErr w:type="gramEnd"/>
      <w:r w:rsidRPr="002105DD">
        <w:rPr>
          <w:rFonts w:ascii="Times New Roman" w:hAnsi="Times New Roman" w:cs="Times New Roman"/>
          <w:color w:val="444444"/>
          <w:sz w:val="24"/>
          <w:szCs w:val="24"/>
          <w:lang w:val="ru-RU"/>
        </w:rPr>
        <w:t xml:space="preserve">оисходит под влиянием таких немаловажных факторов человеческого существования как: семья, близкие люди, компании, стремление попробовать что-то новое. Каждый человек, зачастую, принимает модель поведения, которая диктуется в семье, где формировалась современная личность либо же оказывается под влиянием асоциальной компании, под воздействием которой начинается путь употребление. Однако на сегодняшний день проблема употребления также формируется посредством выполнения лицами работы курьеров по распространению наркотических средств, это происходит ввиду того, что в какой-то момент лицу становится интересно, что же оно распространяет и формируется желание «познакомиться» с товаром реализации.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Исследования показывают, что уровень состояние наркотического опьянения или период «ломки» имеет прямую связь с вероятностью совершения преступления. Наличия данных состояний изменяет сознание, формирует картинку, которая </w:t>
      </w:r>
      <w:r w:rsidR="002563CD">
        <w:rPr>
          <w:rFonts w:ascii="Times New Roman" w:hAnsi="Times New Roman" w:cs="Times New Roman"/>
          <w:color w:val="444444"/>
          <w:sz w:val="24"/>
          <w:szCs w:val="24"/>
          <w:lang w:val="ru-RU"/>
        </w:rPr>
        <w:t>представляется</w:t>
      </w:r>
      <w:r w:rsidRPr="002105DD">
        <w:rPr>
          <w:rFonts w:ascii="Times New Roman" w:hAnsi="Times New Roman" w:cs="Times New Roman"/>
          <w:color w:val="444444"/>
          <w:sz w:val="24"/>
          <w:szCs w:val="24"/>
          <w:lang w:val="ru-RU"/>
        </w:rPr>
        <w:t xml:space="preserve"> лицу опасной или вызывает у него агрессию, раздраженность, желание быстрее избавится от угнетённого состояния и получить мнимое расслабление. Так, учитывая тот факт, что употребление наркотических средств, хоть и запрещено на территории нашей страны, но имеет место, поэтому стоит уделить особое внимание преступлениям, совершённым под действием состояния наркотического опьянения. Как показывает практика, процент таких противоправных деяний весьма существенен. Так, например, судами Минской области за 2021 г. было осуждено 6 508 лиц, при этом 2 105 из них совершили преступления, находясь в состоянии алкогольного или наркотического опьянения (32,3% от общего числа осуждённых) [3]. Однако на период 2022 года наблюдается рост (на 20,3%) количества лиц, совершивших такие преступления, и составляет 2 467 лиц [4].</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Данная статистика является основанием полагать, что состояние наркотического опьянения не может служить оправданием для совершения противоправных действий в отношении других лиц. Оно не уменьшает ответственности за совершенное преступление и не может смягчать его.</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Закрепление вышесказанного может найти своё отражение в п. 17 ч. 1 ст. 64 Уголовного кодекса Республики Беларусь, в котором говорится, что обстоятельством, отягчающим вину, является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Однако</w:t>
      </w:r>
      <w:proofErr w:type="gramStart"/>
      <w:r w:rsidRPr="002105DD">
        <w:rPr>
          <w:rFonts w:ascii="Times New Roman" w:hAnsi="Times New Roman" w:cs="Times New Roman"/>
          <w:color w:val="444444"/>
          <w:sz w:val="24"/>
          <w:szCs w:val="24"/>
          <w:lang w:val="ru-RU"/>
        </w:rPr>
        <w:t>,</w:t>
      </w:r>
      <w:proofErr w:type="gramEnd"/>
      <w:r w:rsidRPr="002105DD">
        <w:rPr>
          <w:rFonts w:ascii="Times New Roman" w:hAnsi="Times New Roman" w:cs="Times New Roman"/>
          <w:color w:val="444444"/>
          <w:sz w:val="24"/>
          <w:szCs w:val="24"/>
          <w:lang w:val="ru-RU"/>
        </w:rPr>
        <w:t xml:space="preserve"> признание данного обстоятельства отягчающим является правом суда. К</w:t>
      </w:r>
      <w:r w:rsidR="002563CD">
        <w:rPr>
          <w:rFonts w:ascii="Times New Roman" w:hAnsi="Times New Roman" w:cs="Times New Roman"/>
          <w:color w:val="444444"/>
          <w:sz w:val="24"/>
          <w:szCs w:val="24"/>
          <w:lang w:val="ru-RU"/>
        </w:rPr>
        <w:t>о</w:t>
      </w:r>
      <w:r w:rsidRPr="002105DD">
        <w:rPr>
          <w:rFonts w:ascii="Times New Roman" w:hAnsi="Times New Roman" w:cs="Times New Roman"/>
          <w:color w:val="444444"/>
          <w:sz w:val="24"/>
          <w:szCs w:val="24"/>
          <w:lang w:val="ru-RU"/>
        </w:rPr>
        <w:t xml:space="preserve"> всему прочему, если преступление совершенно лицом, страдающим хроническим алкоголизмом, наркоманией или токсикоманией, суд наряду </w:t>
      </w:r>
      <w:r w:rsidRPr="002105DD">
        <w:rPr>
          <w:rFonts w:ascii="Times New Roman" w:hAnsi="Times New Roman" w:cs="Times New Roman"/>
          <w:color w:val="444444"/>
          <w:sz w:val="24"/>
          <w:szCs w:val="24"/>
          <w:lang w:val="ru-RU"/>
        </w:rPr>
        <w:lastRenderedPageBreak/>
        <w:t xml:space="preserve">с применением наказания или иных мер уголовной ответственности может назначить принудительные меры безопасности и лечения [1].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Таким образом, состояние наркотического опьянения играет значимую роль в принятии субъектом волевого решения совершить то или иное преступление. В этом смысле оно становится одним из обстоятельств, которые способствуют совершению преступлений, хотя оно и не имеет прямого отношения к формированию данной конкретной преступной цели или умысла. Людям, предрасположенным к нарушению закона, не стоит идти на поводу у своих необдуманных желаний попробовать что-то новое или поддаваться влиянию плохой компании, чтобы сохранять контроль над собой и избежать совершения такого общественно опасного деяния как преступление.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2563CD">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Уголовный Кодекс Республики Беларусь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9 июля 1999 г., № 275-З : принят Палатой представителей 2 июня 1999 г. : </w:t>
      </w:r>
      <w:proofErr w:type="spellStart"/>
      <w:r w:rsidRPr="002105DD">
        <w:rPr>
          <w:rFonts w:ascii="Times New Roman" w:hAnsi="Times New Roman" w:cs="Times New Roman"/>
          <w:color w:val="444444"/>
          <w:sz w:val="24"/>
          <w:szCs w:val="24"/>
          <w:lang w:val="ru-RU"/>
        </w:rPr>
        <w:t>одобр</w:t>
      </w:r>
      <w:proofErr w:type="spellEnd"/>
      <w:r w:rsidRPr="002105DD">
        <w:rPr>
          <w:rFonts w:ascii="Times New Roman" w:hAnsi="Times New Roman" w:cs="Times New Roman"/>
          <w:color w:val="444444"/>
          <w:sz w:val="24"/>
          <w:szCs w:val="24"/>
          <w:lang w:val="ru-RU"/>
        </w:rPr>
        <w:t xml:space="preserve">. Советом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24 июня 1999 г. : в ред. Закона</w:t>
      </w:r>
      <w:proofErr w:type="gramStart"/>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w:t>
      </w:r>
      <w:proofErr w:type="gramEnd"/>
      <w:r w:rsidRPr="002105DD">
        <w:rPr>
          <w:rFonts w:ascii="Times New Roman" w:hAnsi="Times New Roman" w:cs="Times New Roman"/>
          <w:color w:val="444444"/>
          <w:sz w:val="24"/>
          <w:szCs w:val="24"/>
          <w:lang w:val="ru-RU"/>
        </w:rPr>
        <w:t>есп</w:t>
      </w:r>
      <w:proofErr w:type="spellEnd"/>
      <w:r w:rsidRPr="002105DD">
        <w:rPr>
          <w:rFonts w:ascii="Times New Roman" w:hAnsi="Times New Roman" w:cs="Times New Roman"/>
          <w:color w:val="444444"/>
          <w:sz w:val="24"/>
          <w:szCs w:val="24"/>
          <w:lang w:val="ru-RU"/>
        </w:rPr>
        <w:t xml:space="preserve">. Беларусь от 9 марта 2023 г. № 256-З // ЭТАЛОН. Законодательство Республики Беларусь / </w:t>
      </w:r>
      <w:proofErr w:type="gramStart"/>
      <w:r w:rsidRPr="002105DD">
        <w:rPr>
          <w:rFonts w:ascii="Times New Roman" w:hAnsi="Times New Roman" w:cs="Times New Roman"/>
          <w:color w:val="444444"/>
          <w:sz w:val="24"/>
          <w:szCs w:val="24"/>
          <w:lang w:val="ru-RU"/>
        </w:rPr>
        <w:t>Нац. центр</w:t>
      </w:r>
      <w:proofErr w:type="gramEnd"/>
      <w:r w:rsidRPr="002105DD">
        <w:rPr>
          <w:rFonts w:ascii="Times New Roman" w:hAnsi="Times New Roman" w:cs="Times New Roman"/>
          <w:color w:val="444444"/>
          <w:sz w:val="24"/>
          <w:szCs w:val="24"/>
          <w:lang w:val="ru-RU"/>
        </w:rPr>
        <w:t xml:space="preserve"> правовой </w:t>
      </w:r>
      <w:proofErr w:type="spellStart"/>
      <w:r w:rsidRPr="002105DD">
        <w:rPr>
          <w:rFonts w:ascii="Times New Roman" w:hAnsi="Times New Roman" w:cs="Times New Roman"/>
          <w:color w:val="444444"/>
          <w:sz w:val="24"/>
          <w:szCs w:val="24"/>
          <w:lang w:val="ru-RU"/>
        </w:rPr>
        <w:t>информ</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xml:space="preserve">. Беларусь. – Минск, 2023.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w:t>
      </w:r>
      <w:r w:rsidRPr="002105DD">
        <w:rPr>
          <w:rFonts w:ascii="Times New Roman" w:hAnsi="Times New Roman" w:cs="Times New Roman"/>
          <w:color w:val="444444"/>
          <w:sz w:val="24"/>
          <w:szCs w:val="24"/>
          <w:lang w:val="ru-RU"/>
        </w:rPr>
        <w:tab/>
        <w:t xml:space="preserve">Исследование по употреблению </w:t>
      </w:r>
      <w:proofErr w:type="spellStart"/>
      <w:r w:rsidRPr="002105DD">
        <w:rPr>
          <w:rFonts w:ascii="Times New Roman" w:hAnsi="Times New Roman" w:cs="Times New Roman"/>
          <w:color w:val="444444"/>
          <w:sz w:val="24"/>
          <w:szCs w:val="24"/>
          <w:lang w:val="ru-RU"/>
        </w:rPr>
        <w:t>психоактивных</w:t>
      </w:r>
      <w:proofErr w:type="spellEnd"/>
      <w:r w:rsidRPr="002105DD">
        <w:rPr>
          <w:rFonts w:ascii="Times New Roman" w:hAnsi="Times New Roman" w:cs="Times New Roman"/>
          <w:color w:val="444444"/>
          <w:sz w:val="24"/>
          <w:szCs w:val="24"/>
          <w:lang w:val="ru-RU"/>
        </w:rPr>
        <w:t xml:space="preserve"> веществ подростками и молодежью в Республике Беларусь [Электронный ресурс] – Режим доступа: https://www.unicef.by/uploads/models/2018/04/full-report-psihoakt-vv.pdf?ysclid=l7vrsz0ezs36924304.   – Дата доступа: 24.11.2023.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w:t>
      </w:r>
      <w:r w:rsidRPr="002105DD">
        <w:rPr>
          <w:rFonts w:ascii="Times New Roman" w:hAnsi="Times New Roman" w:cs="Times New Roman"/>
          <w:color w:val="444444"/>
          <w:sz w:val="24"/>
          <w:szCs w:val="24"/>
          <w:lang w:val="ru-RU"/>
        </w:rPr>
        <w:tab/>
        <w:t>Статистические данные за 2021 год [Электронный ресурс] – Режим доступа: https://court.gov.by/ru/minskij/oblastnoj/sud/statisticheskie/dannie/d5db375e0e674e87.html.   – Дата доступа: 23.11.2023.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4.</w:t>
      </w:r>
      <w:r w:rsidRPr="002105DD">
        <w:rPr>
          <w:rFonts w:ascii="Times New Roman" w:hAnsi="Times New Roman" w:cs="Times New Roman"/>
          <w:color w:val="444444"/>
          <w:sz w:val="24"/>
          <w:szCs w:val="24"/>
          <w:lang w:val="ru-RU"/>
        </w:rPr>
        <w:tab/>
        <w:t>Статистические данные за 2022 год [Электронный ресурс] – Режим доступа: https://court.gov.by/ru/minskij/oblastnoj/sud/statisticheskie/dannie/c5baa6e396b742bf.html. – Дата доступа: 23.11.2023.</w:t>
      </w:r>
    </w:p>
    <w:p w:rsidR="002563CD" w:rsidRDefault="002563CD">
      <w:pPr>
        <w:spacing w:after="200"/>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УДК 343.01</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И. А. ЗАРАНКА, К. Д. МОЩУК</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ПЕДОФИЛИЯ КАК СЕКСУАЛЬНАЯ ДЕВИАЦИЯ</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Ежедневно общество сталкивается с разнообразными формами асоциального поведения, выраженные в злоупотреблении вредными привычками, агрессивном поведении, противозаконными действиями и т. д. Любое отклонение от нормы социального поведения именуется как «девиация», «</w:t>
      </w:r>
      <w:proofErr w:type="spellStart"/>
      <w:r w:rsidRPr="002105DD">
        <w:rPr>
          <w:rFonts w:ascii="Times New Roman" w:hAnsi="Times New Roman" w:cs="Times New Roman"/>
          <w:color w:val="444444"/>
          <w:sz w:val="24"/>
          <w:szCs w:val="24"/>
          <w:lang w:val="ru-RU"/>
        </w:rPr>
        <w:t>девиантное</w:t>
      </w:r>
      <w:proofErr w:type="spellEnd"/>
      <w:r w:rsidRPr="002105DD">
        <w:rPr>
          <w:rFonts w:ascii="Times New Roman" w:hAnsi="Times New Roman" w:cs="Times New Roman"/>
          <w:color w:val="444444"/>
          <w:sz w:val="24"/>
          <w:szCs w:val="24"/>
          <w:lang w:val="ru-RU"/>
        </w:rPr>
        <w:t xml:space="preserve"> поведение».</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spellStart"/>
      <w:proofErr w:type="gramStart"/>
      <w:r w:rsidRPr="002105DD">
        <w:rPr>
          <w:rFonts w:ascii="Times New Roman" w:hAnsi="Times New Roman" w:cs="Times New Roman"/>
          <w:color w:val="444444"/>
          <w:sz w:val="24"/>
          <w:szCs w:val="24"/>
          <w:lang w:val="ru-RU"/>
        </w:rPr>
        <w:t>Девиантное</w:t>
      </w:r>
      <w:proofErr w:type="spellEnd"/>
      <w:r w:rsidRPr="002105DD">
        <w:rPr>
          <w:rFonts w:ascii="Times New Roman" w:hAnsi="Times New Roman" w:cs="Times New Roman"/>
          <w:color w:val="444444"/>
          <w:sz w:val="24"/>
          <w:szCs w:val="24"/>
          <w:lang w:val="ru-RU"/>
        </w:rPr>
        <w:t xml:space="preserve"> поведение можно определить как систему поступков, которые противоречат принятым в обществе нормам и проявляются в виде нестабильности, несбалансированности психических процессов, адаптивных механизмов и нестабильности к нравственном и эстетическому контролю за своим поведением.</w:t>
      </w:r>
      <w:proofErr w:type="gramEnd"/>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spellStart"/>
      <w:r w:rsidRPr="002105DD">
        <w:rPr>
          <w:rFonts w:ascii="Times New Roman" w:hAnsi="Times New Roman" w:cs="Times New Roman"/>
          <w:color w:val="444444"/>
          <w:sz w:val="24"/>
          <w:szCs w:val="24"/>
          <w:lang w:val="ru-RU"/>
        </w:rPr>
        <w:t>Девиантное</w:t>
      </w:r>
      <w:proofErr w:type="spellEnd"/>
      <w:r w:rsidRPr="002105DD">
        <w:rPr>
          <w:rFonts w:ascii="Times New Roman" w:hAnsi="Times New Roman" w:cs="Times New Roman"/>
          <w:color w:val="444444"/>
          <w:sz w:val="24"/>
          <w:szCs w:val="24"/>
          <w:lang w:val="ru-RU"/>
        </w:rPr>
        <w:t xml:space="preserve"> поведение в современном мире выражается в различных формах и сексуальное влечение к детям является одной из них.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На сегодняшний день сексуальная преступность – одна из самых распространенных форм </w:t>
      </w:r>
      <w:proofErr w:type="spellStart"/>
      <w:r w:rsidRPr="002105DD">
        <w:rPr>
          <w:rFonts w:ascii="Times New Roman" w:hAnsi="Times New Roman" w:cs="Times New Roman"/>
          <w:color w:val="444444"/>
          <w:sz w:val="24"/>
          <w:szCs w:val="24"/>
          <w:lang w:val="ru-RU"/>
        </w:rPr>
        <w:t>девиантного</w:t>
      </w:r>
      <w:proofErr w:type="spellEnd"/>
      <w:r w:rsidRPr="002105DD">
        <w:rPr>
          <w:rFonts w:ascii="Times New Roman" w:hAnsi="Times New Roman" w:cs="Times New Roman"/>
          <w:color w:val="444444"/>
          <w:sz w:val="24"/>
          <w:szCs w:val="24"/>
          <w:lang w:val="ru-RU"/>
        </w:rPr>
        <w:t xml:space="preserve"> поведения. По данным научных исследований, среди сексуальных преступников встречается большое число лиц, страдающих </w:t>
      </w:r>
      <w:r w:rsidRPr="002105DD">
        <w:rPr>
          <w:rFonts w:ascii="Times New Roman" w:hAnsi="Times New Roman" w:cs="Times New Roman"/>
          <w:color w:val="444444"/>
          <w:sz w:val="24"/>
          <w:szCs w:val="24"/>
          <w:lang w:val="ru-RU"/>
        </w:rPr>
        <w:lastRenderedPageBreak/>
        <w:t>расстройствами сексуальных предпочтений. И педофилия среди этих расстройств занимает одно из центральных мест [1].</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Сексуальная преступность отличается немалой латентностью, поскольку о соответствующих деяниях, как показывает практика, потерпевшие и их близкие не сообщают по той понятной причине, что они задевают честь и достоинство, очень многие люди вполне оправданно боятся огласки происшедшего с ними [2].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Под педофилией понимается одно из расстройств сексуального предпочтения, где объектом вожделения являются мальчики или девочки, как правило, </w:t>
      </w:r>
      <w:proofErr w:type="spellStart"/>
      <w:r w:rsidRPr="002105DD">
        <w:rPr>
          <w:rFonts w:ascii="Times New Roman" w:hAnsi="Times New Roman" w:cs="Times New Roman"/>
          <w:color w:val="444444"/>
          <w:sz w:val="24"/>
          <w:szCs w:val="24"/>
          <w:lang w:val="ru-RU"/>
        </w:rPr>
        <w:t>допубертатного</w:t>
      </w:r>
      <w:proofErr w:type="spellEnd"/>
      <w:r w:rsidRPr="002105DD">
        <w:rPr>
          <w:rFonts w:ascii="Times New Roman" w:hAnsi="Times New Roman" w:cs="Times New Roman"/>
          <w:color w:val="444444"/>
          <w:sz w:val="24"/>
          <w:szCs w:val="24"/>
          <w:lang w:val="ru-RU"/>
        </w:rPr>
        <w:t xml:space="preserve"> или раннего пубертатного возраста. В самом широком смысле «педофилия» означает половое влечение к детям, однако в разговорной речи этот термин нередко используется применительно к сексуальному влечению не только к детям </w:t>
      </w:r>
      <w:proofErr w:type="spellStart"/>
      <w:r w:rsidRPr="002105DD">
        <w:rPr>
          <w:rFonts w:ascii="Times New Roman" w:hAnsi="Times New Roman" w:cs="Times New Roman"/>
          <w:color w:val="444444"/>
          <w:sz w:val="24"/>
          <w:szCs w:val="24"/>
          <w:lang w:val="ru-RU"/>
        </w:rPr>
        <w:t>допубертатного</w:t>
      </w:r>
      <w:proofErr w:type="spellEnd"/>
      <w:r w:rsidRPr="002105DD">
        <w:rPr>
          <w:rFonts w:ascii="Times New Roman" w:hAnsi="Times New Roman" w:cs="Times New Roman"/>
          <w:color w:val="444444"/>
          <w:sz w:val="24"/>
          <w:szCs w:val="24"/>
          <w:lang w:val="ru-RU"/>
        </w:rPr>
        <w:t xml:space="preserve"> и </w:t>
      </w:r>
      <w:proofErr w:type="spellStart"/>
      <w:r w:rsidRPr="002105DD">
        <w:rPr>
          <w:rFonts w:ascii="Times New Roman" w:hAnsi="Times New Roman" w:cs="Times New Roman"/>
          <w:color w:val="444444"/>
          <w:sz w:val="24"/>
          <w:szCs w:val="24"/>
          <w:lang w:val="ru-RU"/>
        </w:rPr>
        <w:t>раннепубертатного</w:t>
      </w:r>
      <w:proofErr w:type="spellEnd"/>
      <w:r w:rsidRPr="002105DD">
        <w:rPr>
          <w:rFonts w:ascii="Times New Roman" w:hAnsi="Times New Roman" w:cs="Times New Roman"/>
          <w:color w:val="444444"/>
          <w:sz w:val="24"/>
          <w:szCs w:val="24"/>
          <w:lang w:val="ru-RU"/>
        </w:rPr>
        <w:t xml:space="preserve"> возраста, но и вообще к лицам, не достигшим совершеннолетия [2].</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Педофилия является пожизненной ориентацией, которая не может внезапно возникнуть во взрослом возрасте или неожиданно исчезнуть. Может прекратиться активность, но не ориентация [1].</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Термин «педофилия» никак не является синонимом сексуального насилия над детьми, поскольку далеко не все больные педофилией склонны к преступным действиям, напрямую проявляющим их сексуальное отклонение; к совершению половых преступлений против детей, и, вместе с тем, не всякий преступник, совершивший сексуальное насилие над ребенком, болен педофилией [1].</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О процессе формирования расстройства сексуального влечения в форме педофилии уже сделаны некоторые исследовательские выводы.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Так, считается, что расстройство начинает проявляться уже в период раннего детства, т.</w:t>
      </w:r>
      <w:r w:rsidR="00F240BA">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 xml:space="preserve">е. в момент начала формирования личности. Также решающее влияние на формирование педофилии оказывают факторы внутрисемейных отношений, определяющие нарушения в эмоциональной сфере. Бытовые ссоры, насилие над детьми, причинение телесных повреждений, унижение женщин в семье являются главными причинами в формировании </w:t>
      </w:r>
      <w:proofErr w:type="spellStart"/>
      <w:r w:rsidRPr="002105DD">
        <w:rPr>
          <w:rFonts w:ascii="Times New Roman" w:hAnsi="Times New Roman" w:cs="Times New Roman"/>
          <w:color w:val="444444"/>
          <w:sz w:val="24"/>
          <w:szCs w:val="24"/>
          <w:lang w:val="ru-RU"/>
        </w:rPr>
        <w:t>девиантного</w:t>
      </w:r>
      <w:proofErr w:type="spellEnd"/>
      <w:r w:rsidRPr="002105DD">
        <w:rPr>
          <w:rFonts w:ascii="Times New Roman" w:hAnsi="Times New Roman" w:cs="Times New Roman"/>
          <w:color w:val="444444"/>
          <w:sz w:val="24"/>
          <w:szCs w:val="24"/>
          <w:lang w:val="ru-RU"/>
        </w:rPr>
        <w:t xml:space="preserve"> поведения и развитии личности</w:t>
      </w:r>
      <w:r w:rsidR="002563CD">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 xml:space="preserve">педофила.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2105DD">
        <w:rPr>
          <w:rFonts w:ascii="Times New Roman" w:hAnsi="Times New Roman" w:cs="Times New Roman"/>
          <w:color w:val="444444"/>
          <w:sz w:val="24"/>
          <w:szCs w:val="24"/>
          <w:lang w:val="ru-RU"/>
        </w:rPr>
        <w:t xml:space="preserve">На наш взгляд, развитие педофилии у лиц, никогда не совершавших правонарушений и преступлений, возможно, происходит на основе совершенно иных механизмов и, что более вероятно, под воздействием других факторов, поскольку в этом случае устойчивое </w:t>
      </w:r>
      <w:proofErr w:type="spellStart"/>
      <w:r w:rsidRPr="002105DD">
        <w:rPr>
          <w:rFonts w:ascii="Times New Roman" w:hAnsi="Times New Roman" w:cs="Times New Roman"/>
          <w:color w:val="444444"/>
          <w:sz w:val="24"/>
          <w:szCs w:val="24"/>
          <w:lang w:val="ru-RU"/>
        </w:rPr>
        <w:t>девиантное</w:t>
      </w:r>
      <w:proofErr w:type="spellEnd"/>
      <w:r w:rsidRPr="002105DD">
        <w:rPr>
          <w:rFonts w:ascii="Times New Roman" w:hAnsi="Times New Roman" w:cs="Times New Roman"/>
          <w:color w:val="444444"/>
          <w:sz w:val="24"/>
          <w:szCs w:val="24"/>
          <w:lang w:val="ru-RU"/>
        </w:rPr>
        <w:t xml:space="preserve"> сексуальное влечение формируется при отсутствии преступных посягательств или, даже напротив, усилении защитных механизмов, препятствующих сексуальным контактам с детьми [3].</w:t>
      </w:r>
      <w:proofErr w:type="gramEnd"/>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Ежегодно, в Республике Беларусь число половых преступлений, в частности совершенных в отношении несовершеннолетних, возрастает. Преступная деятельность становится более извращенной, однако профилактические меры воздействия на таких преступников остаются безрезультатными.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По этой причине следует разработать эффективный метод для лечения лиц, страдающих педофилией. На наш взгляд, целесообразно ввести применение химической кастрации, тем самым снизить общий уровень сексуального влечения. Также, следует ввести единый реестр лиц-педофилов, в котором будут отображаться персональные данные и фотографии лиц, совершивших преступные посягательства. При этом, находясь в реестре лиц-педофилов, к ним будет применяться специальный браслет, отслеживающий их местонахождение.</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 xml:space="preserve">Трудно сказать помогут ли данные меры бороться с педофилией, однако объединив усилия и разрабатывая разные методы профилактики педофилии, возможно государству удастся защитить уязвимые слои населения и привести к </w:t>
      </w:r>
      <w:proofErr w:type="spellStart"/>
      <w:r w:rsidRPr="002105DD">
        <w:rPr>
          <w:rFonts w:ascii="Times New Roman" w:hAnsi="Times New Roman" w:cs="Times New Roman"/>
          <w:color w:val="444444"/>
          <w:sz w:val="24"/>
          <w:szCs w:val="24"/>
          <w:lang w:val="ru-RU"/>
        </w:rPr>
        <w:t>дестигматизации</w:t>
      </w:r>
      <w:proofErr w:type="spellEnd"/>
      <w:r w:rsidRPr="002105DD">
        <w:rPr>
          <w:rFonts w:ascii="Times New Roman" w:hAnsi="Times New Roman" w:cs="Times New Roman"/>
          <w:color w:val="444444"/>
          <w:sz w:val="24"/>
          <w:szCs w:val="24"/>
          <w:lang w:val="ru-RU"/>
        </w:rPr>
        <w:t xml:space="preserve"> педофилии.</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2563CD">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Психологический анализ педофилии как нарушения полового влечения [Электронный ресурс]. – Режим доступа: https://www.elibrary.ru/item.asp?id=24912614. – Дата доступа: 03.12.2023.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w:t>
      </w:r>
      <w:r w:rsidRPr="002105DD">
        <w:rPr>
          <w:rFonts w:ascii="Times New Roman" w:hAnsi="Times New Roman" w:cs="Times New Roman"/>
          <w:color w:val="444444"/>
          <w:sz w:val="24"/>
          <w:szCs w:val="24"/>
          <w:lang w:val="ru-RU"/>
        </w:rPr>
        <w:tab/>
        <w:t>Казуистика педофилии: вина или криминальная болезнь [Электронный ресурс]. – Режим доступа: https://www.elibrary.ru/item.asp?id=49409412. – Дата доступа: 03.12.2023.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w:t>
      </w:r>
      <w:r w:rsidRPr="002105DD">
        <w:rPr>
          <w:rFonts w:ascii="Times New Roman" w:hAnsi="Times New Roman" w:cs="Times New Roman"/>
          <w:color w:val="444444"/>
          <w:sz w:val="24"/>
          <w:szCs w:val="24"/>
          <w:lang w:val="ru-RU"/>
        </w:rPr>
        <w:tab/>
        <w:t xml:space="preserve">Языков, С. А. Психологические факторы развития педофилии [Электронный ресурс] / С. А. Языков // Сборник тезисов участников межвузовской научно-практической </w:t>
      </w:r>
      <w:proofErr w:type="gramStart"/>
      <w:r w:rsidRPr="002105DD">
        <w:rPr>
          <w:rFonts w:ascii="Times New Roman" w:hAnsi="Times New Roman" w:cs="Times New Roman"/>
          <w:color w:val="444444"/>
          <w:sz w:val="24"/>
          <w:szCs w:val="24"/>
          <w:lang w:val="ru-RU"/>
        </w:rPr>
        <w:t>интернет-конференции</w:t>
      </w:r>
      <w:proofErr w:type="gramEnd"/>
      <w:r w:rsidRPr="002105DD">
        <w:rPr>
          <w:rFonts w:ascii="Times New Roman" w:hAnsi="Times New Roman" w:cs="Times New Roman"/>
          <w:color w:val="444444"/>
          <w:sz w:val="24"/>
          <w:szCs w:val="24"/>
          <w:lang w:val="ru-RU"/>
        </w:rPr>
        <w:t xml:space="preserve"> по юридической психологии. – Режим доступа: https://psyjournals.ru/nonserialpublications/icjp_2011/contents/41819. – Дата доступа: 05.12.2023.</w:t>
      </w:r>
    </w:p>
    <w:p w:rsidR="0099006F" w:rsidRDefault="0099006F"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99006F" w:rsidRDefault="0099006F"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УДК 343.244</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И. А. ЗАРАНКА, А. Н. НОВИК</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927C2C" w:rsidRDefault="002105DD" w:rsidP="002563CD">
      <w:pPr>
        <w:tabs>
          <w:tab w:val="left" w:pos="993"/>
        </w:tabs>
        <w:suppressAutoHyphens/>
        <w:spacing w:line="240" w:lineRule="auto"/>
        <w:ind w:left="708" w:firstLine="1"/>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СОЦИАЛЬНО-ПРАВОВАЯ ХАРАКТЕРИСТИКА ЛИЧНОСТИ НЕСОВЕРШЕННОЛЕТНЕГО ПРЕСТУПНИКА</w:t>
      </w:r>
    </w:p>
    <w:p w:rsidR="002105DD" w:rsidRPr="002105DD" w:rsidRDefault="002105DD" w:rsidP="002563CD">
      <w:pPr>
        <w:tabs>
          <w:tab w:val="left" w:pos="993"/>
        </w:tabs>
        <w:suppressAutoHyphens/>
        <w:spacing w:line="240" w:lineRule="auto"/>
        <w:ind w:firstLine="709"/>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В формировании личности подростка большую криминогенную роль играет социальная среда, в которой продолжает находиться ребенок. Большую часть времени они, конечно, проводят время с семьей, в школе и в компании друзей. Важнейшей условием для формирования личности несовершеннолетнего правонарушителя в большинстве случаев является негативная семейная ситуация.</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Неблагополучие семьи многообразно и способы его проявления весьма различны: конфликтность и непонимание, равнодушие и незаинтересованность родителей к своим детям, недостаток родительской любви, появление «низкого» положения семьи в обществе, алкоголизм в семье, злоупотребление наркотиками, противоправное поведение и многое другое. Каждый из этих типов семейного неблагополучия в той или иной степени является причиной преступности, но очевидно, что наибольшее влияние на растущую личность оказывает сочетание нескольких вышеперечисленных факторов [1, с. 252].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Несмотря на то, что большая часть подростков, которые совершили преступления и правонарушения, растут в полных семьях, их социальное, финансовое положение и психологический климат, зачастую, все же способствуют негативному влиянию на детей.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 ходе изучения влияния внутрисемейной жизни на формирование личности подростка многими криминологами было установлено, что материальная обеспеченность на современном этапе не имеет исключительного значения, а неполная семья автоматически не является причиной криминализации несовершеннолетнего, однако могут возникнуть негативные обстоятельства, которые в такой семье станут </w:t>
      </w:r>
      <w:r w:rsidRPr="002105DD">
        <w:rPr>
          <w:rFonts w:ascii="Times New Roman" w:hAnsi="Times New Roman" w:cs="Times New Roman"/>
          <w:color w:val="444444"/>
          <w:sz w:val="24"/>
          <w:szCs w:val="24"/>
          <w:lang w:val="ru-RU"/>
        </w:rPr>
        <w:lastRenderedPageBreak/>
        <w:t xml:space="preserve">определяющими в изменении качеств, затрудняющих социализацию несовершеннолетнего. Важнейшим криминогенным фактором является отрицательный пример взрослых членов семьи, особенно на самом раннем этапе развития детей, когда у них только начинается изучение основ социализации [1, с. 252].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Одним из составляющих этого фактора отмечают судимость родителей, поскольку она также оказывает чрезвычайно негативное воздействие на детей, а в некоторых случаях вплоть до расстройства их физического и психического здоровья (привлечение к уголовной ответственности родителя может стать серьезным фактором его криминализации). Родители, которые совершают преступления и ведущие себя аморально, редко сознательно внушают детям негативные взгляды. При этом формирование и криминализация преступников зачастую осуществляется путем подражания главам семей.</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 формировании личности несовершеннолетнего преступника огромное значение имеет злоупотребление родителей алкоголем, что оказывает на них негативное влияние, которое приводит чаще всего к отрицательным последствиям. Родители зачастую в состоянии алкогольного опьянения ведут себя достаточно жестоко со своими детьми, что очень сказывается на их психике и в последующем очень отражается на них как на личностях: становятся агрессивными, не контролируют себя, употреблять алкоголь на улице в компании взрослых друзей. </w:t>
      </w:r>
      <w:proofErr w:type="gramStart"/>
      <w:r w:rsidRPr="002105DD">
        <w:rPr>
          <w:rFonts w:ascii="Times New Roman" w:hAnsi="Times New Roman" w:cs="Times New Roman"/>
          <w:color w:val="444444"/>
          <w:sz w:val="24"/>
          <w:szCs w:val="24"/>
          <w:lang w:val="ru-RU"/>
        </w:rPr>
        <w:t>Здесь важно отметить, что согласно ст. 19 Конвенции о правах ребенка, государство должно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r w:rsidRPr="002105DD">
        <w:rPr>
          <w:rFonts w:ascii="Times New Roman" w:hAnsi="Times New Roman" w:cs="Times New Roman"/>
          <w:color w:val="444444"/>
          <w:sz w:val="24"/>
          <w:szCs w:val="24"/>
          <w:lang w:val="ru-RU"/>
        </w:rPr>
        <w:t xml:space="preserve">.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Во многом на личность несовершеннолетнего влияет и экономическое положение их семьи, поскольку по такой причине большая часть несовершеннолетних совершает преступлений, несмотря на то, что многие могут быть латентными преступлениями. Желание детей получать различного рода подарки, сладости, игрушки, которые им не могут дать родители, зачастую приводит к совершению ими краж, для того, чтобы удовлетворить свои потребности. </w:t>
      </w:r>
      <w:proofErr w:type="gramStart"/>
      <w:r w:rsidRPr="002105DD">
        <w:rPr>
          <w:rFonts w:ascii="Times New Roman" w:hAnsi="Times New Roman" w:cs="Times New Roman"/>
          <w:color w:val="444444"/>
          <w:sz w:val="24"/>
          <w:szCs w:val="24"/>
          <w:lang w:val="ru-RU"/>
        </w:rPr>
        <w:t>Но здесь важную роль играет возраст, так как от этого во многом зависят их желаний, например, в возрасте от 14–16 лет подростки хотят быть как их ровесники и иметь крутые телефоны и одежду, и это желание может приводить не только к кражам, но и другим тяжким преступлениям, чтобы найти легкий способ заработать денег на удовлетворение своих желаний.</w:t>
      </w:r>
      <w:proofErr w:type="gramEnd"/>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В отличие от взрослых несовершеннолетние преступники в основном являются учащимися учебных заведений. Большая часть несовершеннолетних, у которых семейное воспитание было отрицательным, очень слабо выражена социальная роль учащегося и отмечается низкий образовательный уровень (они являются педагогически запущенными уже в младшем школьном возрасте). Слабая подготовленность (материальная, кадровая, психологическая и даже методическая) педагогических коллективов в деле организации нравственной социализации учащихся может усиливать дефекты социализации личности подростков, поэтому данный аспект часто выступает в качестве самостоятельного и важного негативного фактора, который способствует преступлениям несовершеннолетних.</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Нужно отметить, что к условиям, которые способствуют преступному поведению несовершеннолетних, определяют недостатки в деятельности органов, к </w:t>
      </w:r>
      <w:r w:rsidRPr="002105DD">
        <w:rPr>
          <w:rFonts w:ascii="Times New Roman" w:hAnsi="Times New Roman" w:cs="Times New Roman"/>
          <w:color w:val="444444"/>
          <w:sz w:val="24"/>
          <w:szCs w:val="24"/>
          <w:lang w:val="ru-RU"/>
        </w:rPr>
        <w:lastRenderedPageBreak/>
        <w:t xml:space="preserve">компетенции которых относится борьба с преступностью несовершеннолетних. Преступность несовершеннолетних имеет высокую латентность, и многие исследования показывают, что еще до первого осуждения подростки успевают совершить несколько преступлений, что создает для них атмосферу безнаказанности.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Таким образом, следует сделать вывод, что личность несовершеннолетнего преступника отличается от взрослого не только возрастом, но и другими характерологическими свойствами. </w:t>
      </w:r>
      <w:proofErr w:type="gramStart"/>
      <w:r w:rsidRPr="002105DD">
        <w:rPr>
          <w:rFonts w:ascii="Times New Roman" w:hAnsi="Times New Roman" w:cs="Times New Roman"/>
          <w:color w:val="444444"/>
          <w:sz w:val="24"/>
          <w:szCs w:val="24"/>
          <w:lang w:val="ru-RU"/>
        </w:rPr>
        <w:t xml:space="preserve">Важно </w:t>
      </w:r>
      <w:r w:rsidR="002563CD">
        <w:rPr>
          <w:rFonts w:ascii="Times New Roman" w:hAnsi="Times New Roman" w:cs="Times New Roman"/>
          <w:color w:val="444444"/>
          <w:sz w:val="24"/>
          <w:szCs w:val="24"/>
          <w:lang w:val="ru-RU"/>
        </w:rPr>
        <w:t>отметить</w:t>
      </w:r>
      <w:r w:rsidRPr="002105DD">
        <w:rPr>
          <w:rFonts w:ascii="Times New Roman" w:hAnsi="Times New Roman" w:cs="Times New Roman"/>
          <w:color w:val="444444"/>
          <w:sz w:val="24"/>
          <w:szCs w:val="24"/>
          <w:lang w:val="ru-RU"/>
        </w:rPr>
        <w:t xml:space="preserve">, что для социальной характеристики личности несовершеннолетних преступников важное значение имеет влияние семьи, а также уровень их образовательного развития, поскольку, чем выше уровень образования человека, тем меньше возможности формирования у него асоциальных установок, привычек и их преступного проявления, и </w:t>
      </w:r>
      <w:r w:rsidR="002563CD">
        <w:rPr>
          <w:rFonts w:ascii="Times New Roman" w:hAnsi="Times New Roman" w:cs="Times New Roman"/>
          <w:color w:val="444444"/>
          <w:sz w:val="24"/>
          <w:szCs w:val="24"/>
          <w:lang w:val="ru-RU"/>
        </w:rPr>
        <w:t>особо</w:t>
      </w:r>
      <w:r w:rsidRPr="002105DD">
        <w:rPr>
          <w:rFonts w:ascii="Times New Roman" w:hAnsi="Times New Roman" w:cs="Times New Roman"/>
          <w:color w:val="444444"/>
          <w:sz w:val="24"/>
          <w:szCs w:val="24"/>
          <w:lang w:val="ru-RU"/>
        </w:rPr>
        <w:t xml:space="preserve"> важным условием с правовой стороны является деятельность правоохранительных органов по борьбе с преступностью несовершеннолетних.</w:t>
      </w:r>
      <w:proofErr w:type="gramEnd"/>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Pr="002105DD" w:rsidRDefault="002105DD" w:rsidP="002563CD">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ИСПОЛЬЗОВАННОЙ ЛИТЕРАТУРЫ</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 xml:space="preserve"> Стаценко, В. Г. Криминология</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учебник / В. Г. Стаценко. – Минск</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Вышэйшая</w:t>
      </w:r>
      <w:proofErr w:type="spellEnd"/>
      <w:r w:rsidRPr="002105DD">
        <w:rPr>
          <w:rFonts w:ascii="Times New Roman" w:hAnsi="Times New Roman" w:cs="Times New Roman"/>
          <w:color w:val="444444"/>
          <w:sz w:val="24"/>
          <w:szCs w:val="24"/>
          <w:lang w:val="ru-RU"/>
        </w:rPr>
        <w:t xml:space="preserve"> школа, 2018. – 279 с.</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УДК 343</w:t>
      </w:r>
    </w:p>
    <w:p w:rsidR="006F1680" w:rsidRPr="00FE23A7" w:rsidRDefault="006F1680" w:rsidP="006F1680">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FE23A7">
        <w:rPr>
          <w:rFonts w:ascii="Times New Roman" w:hAnsi="Times New Roman" w:cs="Times New Roman"/>
          <w:b/>
          <w:color w:val="444444"/>
          <w:sz w:val="24"/>
          <w:szCs w:val="24"/>
          <w:lang w:val="ru-RU"/>
        </w:rPr>
        <w:t>А. В. КЛИМОВИЧ</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Брест, БрГУ имени А. С. Пушкина</w:t>
      </w:r>
    </w:p>
    <w:p w:rsidR="006F1680" w:rsidRPr="006F1680" w:rsidRDefault="006F1680" w:rsidP="00FE23A7">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Научный руководитель</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w:t>
      </w:r>
      <w:r w:rsidR="00FE23A7">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Савич</w:t>
      </w:r>
      <w:r w:rsidR="00FE23A7" w:rsidRPr="00FE23A7">
        <w:rPr>
          <w:rFonts w:ascii="Times New Roman" w:hAnsi="Times New Roman" w:cs="Times New Roman"/>
          <w:color w:val="444444"/>
          <w:sz w:val="24"/>
          <w:szCs w:val="24"/>
          <w:lang w:val="ru-RU"/>
        </w:rPr>
        <w:t xml:space="preserve"> </w:t>
      </w:r>
      <w:r w:rsidR="00FE23A7" w:rsidRPr="006F1680">
        <w:rPr>
          <w:rFonts w:ascii="Times New Roman" w:hAnsi="Times New Roman" w:cs="Times New Roman"/>
          <w:color w:val="444444"/>
          <w:sz w:val="24"/>
          <w:szCs w:val="24"/>
          <w:lang w:val="ru-RU"/>
        </w:rPr>
        <w:t>А. В.</w:t>
      </w:r>
      <w:r w:rsidRPr="006F1680">
        <w:rPr>
          <w:rFonts w:ascii="Times New Roman" w:hAnsi="Times New Roman" w:cs="Times New Roman"/>
          <w:color w:val="444444"/>
          <w:sz w:val="24"/>
          <w:szCs w:val="24"/>
          <w:lang w:val="ru-RU"/>
        </w:rPr>
        <w:t xml:space="preserve">, </w:t>
      </w:r>
      <w:r w:rsidR="0099006F">
        <w:rPr>
          <w:rFonts w:ascii="Times New Roman" w:hAnsi="Times New Roman" w:cs="Times New Roman"/>
          <w:color w:val="444444"/>
          <w:sz w:val="24"/>
          <w:szCs w:val="24"/>
          <w:lang w:val="ru-RU"/>
        </w:rPr>
        <w:t xml:space="preserve">магистр юридических наук, </w:t>
      </w:r>
      <w:r w:rsidRPr="006F1680">
        <w:rPr>
          <w:rFonts w:ascii="Times New Roman" w:hAnsi="Times New Roman" w:cs="Times New Roman"/>
          <w:color w:val="444444"/>
          <w:sz w:val="24"/>
          <w:szCs w:val="24"/>
          <w:lang w:val="ru-RU"/>
        </w:rPr>
        <w:t xml:space="preserve">преподаватель кафедры теории и истории государства и права </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6F1680" w:rsidRPr="00FE23A7" w:rsidRDefault="006F1680" w:rsidP="00FE23A7">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FE23A7">
        <w:rPr>
          <w:rFonts w:ascii="Times New Roman" w:hAnsi="Times New Roman" w:cs="Times New Roman"/>
          <w:b/>
          <w:color w:val="444444"/>
          <w:sz w:val="24"/>
          <w:szCs w:val="24"/>
          <w:lang w:val="ru-RU"/>
        </w:rPr>
        <w:t>КРИМИНОЛОГИЧЕСКАЯ ХАРАКТЕРИСТИКА ПРИЧИН И УСЛОВИЙ ЛАТЕНТНОЙ ПРЕСТУПНОСТИ НЕСОВЕРШЕННОЛЕТНИХ</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Латентная преступность – часть всей преступности, социально-правовое, массовое негативное явлени</w:t>
      </w:r>
      <w:r w:rsidR="00FE23A7">
        <w:rPr>
          <w:rFonts w:ascii="Times New Roman" w:hAnsi="Times New Roman" w:cs="Times New Roman"/>
          <w:color w:val="444444"/>
          <w:sz w:val="24"/>
          <w:szCs w:val="24"/>
          <w:lang w:val="ru-RU"/>
        </w:rPr>
        <w:t>е</w:t>
      </w:r>
      <w:r w:rsidRPr="006F1680">
        <w:rPr>
          <w:rFonts w:ascii="Times New Roman" w:hAnsi="Times New Roman" w:cs="Times New Roman"/>
          <w:color w:val="444444"/>
          <w:sz w:val="24"/>
          <w:szCs w:val="24"/>
          <w:lang w:val="ru-RU"/>
        </w:rPr>
        <w:t>, обладающее своими качественными и количественными характеристиками, складывающееся из совокупности незаявленных и незарегистрированных в установленном законом порядке преступлений на определённой территории в определённый период времени [1, с. 6].</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В Республике Беларусь, согласно данным судебной статистики в 1 полугодии 2023 года за совершение различных преступлений осуждены 276 несовершеннолетних, что на 42,3% меньше, чем в 1 полугодии 2022 года, в котором осуждены 478 несовершеннолетних.</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На формирующуюся психику подростков сильное негативное влияние оказывает безнаказанность, исходящая из возможности совершить преступление скрытно. Несовершеннолетние правонарушители, которым удается различными путями уйти от уголовной ответственности, претерпевают значительную криминальную трансформацию и в последующем склонны к совершению ещё более опасных преступлений [2, с. 5].</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Также стоит отметить наличие определенных свойств преступности несовершеннолетних, ввиду которой критерий латентности приобретает особые черты:</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 xml:space="preserve">1. Возраст. Здесь следует обратиться к подростковой психологии: в переходном возрасте у подростков меняется мировосприятие, характер, интересы, движущие ими </w:t>
      </w:r>
      <w:r w:rsidRPr="006F1680">
        <w:rPr>
          <w:rFonts w:ascii="Times New Roman" w:hAnsi="Times New Roman" w:cs="Times New Roman"/>
          <w:color w:val="444444"/>
          <w:sz w:val="24"/>
          <w:szCs w:val="24"/>
          <w:lang w:val="ru-RU"/>
        </w:rPr>
        <w:lastRenderedPageBreak/>
        <w:t>при совершении преступлений. В такие периоды подростки особенно уязвимы и один из главных способов продемонстрировать свои способности – самоутверждение.</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2. Окружение. Многие подростки хотят доказать себе и окружающим свою самостоятельность, что отражается в соответствующем поведении, а именно копировании действий более взрослых друзей, которые ведут образ жизни, сопряженный с совершением правонарушений. Они совершают противоправные деяния ради одобрения в компании либо получения острых ощущений, что может стать предпосылкой для вовлечения их в отдельные виды преступной деятельности на постоянной основе. Источником чувства взрослости является вхождение подростка в неформальные разновозрастные группы, где инициатива общения принадлежит старшим по возрасту. Такое общение быстро приводит к взрослению, поскольку меняются тема и содержание контактов [3, с. 193].</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3. Родители. Нередко дети и подростки копируют поведение и характер своих родителей, пытаясь быть на них похожими. Однако поведение родителей не всегда является правомерным. Дети, которые росли в неблагоприятных условиях, теряют грань между дозволенным и запретным. Для таких семей нередко нормой надлежащего поведения является распитие спиртных напитков, курение при детях, нанесение побоев членам семьи при малейшей ссоре, воровство в магазине. Такие подростки, выходя в общество, полагают правильными те действия, которые совершают их родители. Для них это уже устоявшаяся норма поведения. Кроме этого, большое значение имеет не структурная полнота семьи, а те ценности, которые семья закладывает в подростка.</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4. Жизненные трудности. Так как психика несовершеннолетних не полностью сформирована, то различные травмы вызывают психические страдания. Подросткам свойственна излишняя драматизация по отношению к различным негативным ситуациям. Они острее переживают душевную боль, одиночество, обиды, что, в свою очередь, сильно занижает самооценку, негативно влияет на уверенность в себе. Особенно, если в такие моменты нет поддержки от семьи и близких людей.</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Некоторое увеличение преступности несовершеннолетних обусловлено</w:t>
      </w:r>
      <w:r w:rsidR="00FE23A7">
        <w:rPr>
          <w:rFonts w:ascii="Times New Roman" w:hAnsi="Times New Roman" w:cs="Times New Roman"/>
          <w:color w:val="444444"/>
          <w:sz w:val="24"/>
          <w:szCs w:val="24"/>
          <w:lang w:val="ru-RU"/>
        </w:rPr>
        <w:t>,</w:t>
      </w:r>
      <w:r w:rsidRPr="006F1680">
        <w:rPr>
          <w:rFonts w:ascii="Times New Roman" w:hAnsi="Times New Roman" w:cs="Times New Roman"/>
          <w:color w:val="444444"/>
          <w:sz w:val="24"/>
          <w:szCs w:val="24"/>
          <w:lang w:val="ru-RU"/>
        </w:rPr>
        <w:t xml:space="preserve"> прежде всего</w:t>
      </w:r>
      <w:r w:rsidR="00FE23A7">
        <w:rPr>
          <w:rFonts w:ascii="Times New Roman" w:hAnsi="Times New Roman" w:cs="Times New Roman"/>
          <w:color w:val="444444"/>
          <w:sz w:val="24"/>
          <w:szCs w:val="24"/>
          <w:lang w:val="ru-RU"/>
        </w:rPr>
        <w:t>,</w:t>
      </w:r>
      <w:r w:rsidRPr="006F1680">
        <w:rPr>
          <w:rFonts w:ascii="Times New Roman" w:hAnsi="Times New Roman" w:cs="Times New Roman"/>
          <w:color w:val="444444"/>
          <w:sz w:val="24"/>
          <w:szCs w:val="24"/>
          <w:lang w:val="ru-RU"/>
        </w:rPr>
        <w:t xml:space="preserve"> социально-экономическими проблемами, а также недостаточно эффективным взаимодействием правоохранительных органов, других государственных структур с подростками, малозначительностью и неэффективностью молодёжной, семейной политики. Некоторые традиционные институты социализации, такие как семья, школа, детские и молодёжные организации, на определённом этапе снизили своё влияние, и данное положение вещей необходимо исправлять [4, с. 18].</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Преступность, распространенная среди подростков, весьма серьезно препятствует надлежащему формированию личности несовершеннолетних, вследствие чего черты антиобщественного поведения могут закрепиться в качестве личной нормы поведения.</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К условиям, способствующим преступному поведению несовершеннолетних, относятся и недостатки в деятельности органов, на которые возложена борьба с преступностью несовершеннолетних. Существенные недостатки имеются в деятельности правоохранительных органов, в том числе и органов внутренних дел, по предупреждению, выявлению, раскрытию и расследованию преступлений, совершаемых несовершеннолетними [5, с. 76].</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Следует указать, что необходимой мерой профилактики против преступности несовершеннолетних является индивидуальный подход, в зависимости от личности и установленных обстоятельств деяния, объективной оценки умысла и мотивов подростка.</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lastRenderedPageBreak/>
        <w:t>В силу возраста подростки не всегда способны правильно оценивать общественную опасность и контролировать свои действия, поэтому законодатель применяет к ним особые условия уголовного судопроизводства и назначения наказания, что может возыметь двоякое действие.</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Таким образом, исследование латентности преступности несовершеннолетних позволяет сделать такие выводы, как: проблемой латентной преступности несовершеннолетних является низкий уровень наказуемости указанной категории лиц при совершении ими преступлений, а также непосредственно факторы специфического возраста, окружения и жизненной ситуации. Кроме того, большое влияние оказывают недостатки в деятельности правоохранительных органов. Для решения указанных выше проблем необходимо расширить познания подростков о противоправном поведении, о тех последствиях, которые ожидают их в случае совершения преступлений, а также о том, что в будущем судимость негативно отразится на спектре жизненных возможностей, существенно их ограничив. Так, рациональной мерой решения поставленной задачи могут явиться образовательно-воспитательные мероприятия по противодействию подростковой преступности, при проведении которых сотрудники правоохранительных органов и студенты юридических факультетов будут осуществлять ознакомление несовершеннолетних с наиболее часто встречающимися преступлениями среди их сверстников, а также с ответственностью за совершение противоправных деяний.</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6F1680" w:rsidRPr="006F1680" w:rsidRDefault="006F1680" w:rsidP="006F1680">
      <w:pPr>
        <w:tabs>
          <w:tab w:val="left" w:pos="993"/>
        </w:tabs>
        <w:suppressAutoHyphens/>
        <w:spacing w:line="240" w:lineRule="auto"/>
        <w:jc w:val="center"/>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СПИСОК ИСПОЛЬЗОВАНН</w:t>
      </w:r>
      <w:r>
        <w:rPr>
          <w:rFonts w:ascii="Times New Roman" w:hAnsi="Times New Roman" w:cs="Times New Roman"/>
          <w:color w:val="444444"/>
          <w:sz w:val="24"/>
          <w:szCs w:val="24"/>
          <w:lang w:val="ru-RU"/>
        </w:rPr>
        <w:t>ОЙ ЛИТЕРАТУРЫ</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1.</w:t>
      </w:r>
      <w:r w:rsidRPr="006F1680">
        <w:rPr>
          <w:rFonts w:ascii="Times New Roman" w:hAnsi="Times New Roman" w:cs="Times New Roman"/>
          <w:color w:val="444444"/>
          <w:sz w:val="24"/>
          <w:szCs w:val="24"/>
          <w:lang w:val="ru-RU"/>
        </w:rPr>
        <w:tab/>
        <w:t>Шахбанова, Х.</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М. Учебное пособие (курс лекций) по дисциплине «Проблемы латентной преступности» [Электронный ресурс] / Х.</w:t>
      </w:r>
      <w:r>
        <w:rPr>
          <w:rFonts w:ascii="Times New Roman" w:hAnsi="Times New Roman" w:cs="Times New Roman"/>
          <w:color w:val="444444"/>
          <w:sz w:val="24"/>
          <w:szCs w:val="24"/>
          <w:lang w:val="ru-RU"/>
        </w:rPr>
        <w:t xml:space="preserve"> М. </w:t>
      </w:r>
      <w:r w:rsidRPr="006F1680">
        <w:rPr>
          <w:rFonts w:ascii="Times New Roman" w:hAnsi="Times New Roman" w:cs="Times New Roman"/>
          <w:color w:val="444444"/>
          <w:sz w:val="24"/>
          <w:szCs w:val="24"/>
          <w:lang w:val="ru-RU"/>
        </w:rPr>
        <w:t>Шахбанова</w:t>
      </w:r>
      <w:r>
        <w:rPr>
          <w:rFonts w:ascii="Times New Roman" w:hAnsi="Times New Roman" w:cs="Times New Roman"/>
          <w:color w:val="444444"/>
          <w:sz w:val="24"/>
          <w:szCs w:val="24"/>
          <w:lang w:val="ru-RU"/>
        </w:rPr>
        <w:t xml:space="preserve">. – </w:t>
      </w:r>
      <w:r w:rsidRPr="006F1680">
        <w:rPr>
          <w:rFonts w:ascii="Times New Roman" w:hAnsi="Times New Roman" w:cs="Times New Roman"/>
          <w:color w:val="444444"/>
          <w:sz w:val="24"/>
          <w:szCs w:val="24"/>
          <w:lang w:val="ru-RU"/>
        </w:rPr>
        <w:t>Махачкала</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 xml:space="preserve">: ДГУНХ, 2016. – 36 с. </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2.</w:t>
      </w:r>
      <w:r w:rsidRPr="006F1680">
        <w:rPr>
          <w:rFonts w:ascii="Times New Roman" w:hAnsi="Times New Roman" w:cs="Times New Roman"/>
          <w:color w:val="444444"/>
          <w:sz w:val="24"/>
          <w:szCs w:val="24"/>
          <w:lang w:val="ru-RU"/>
        </w:rPr>
        <w:tab/>
        <w:t>Прозуметов, Л.</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М. Несовершеннолетние: преступность, особенности уголовной ответственности / Л.</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М. Прозуметов</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 М.</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 xml:space="preserve">ТГУ, 2013. – С. 276. </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3.</w:t>
      </w:r>
      <w:r w:rsidRPr="006F1680">
        <w:rPr>
          <w:rFonts w:ascii="Times New Roman" w:hAnsi="Times New Roman" w:cs="Times New Roman"/>
          <w:color w:val="444444"/>
          <w:sz w:val="24"/>
          <w:szCs w:val="24"/>
          <w:lang w:val="ru-RU"/>
        </w:rPr>
        <w:tab/>
        <w:t>Лазутина, Л.</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Ф. Преступность несовершеннолетних: предпосылки возникновения, уголовно-правовые и процессуальные особенности / Л.</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Ф. Лазутина</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 Могилёв</w:t>
      </w:r>
      <w:r>
        <w:rPr>
          <w:rFonts w:ascii="Times New Roman" w:hAnsi="Times New Roman" w:cs="Times New Roman"/>
          <w:color w:val="444444"/>
          <w:sz w:val="24"/>
          <w:szCs w:val="24"/>
          <w:lang w:val="ru-RU"/>
        </w:rPr>
        <w:t xml:space="preserve"> : </w:t>
      </w:r>
      <w:r w:rsidRPr="006F1680">
        <w:rPr>
          <w:rFonts w:ascii="Times New Roman" w:hAnsi="Times New Roman" w:cs="Times New Roman"/>
          <w:color w:val="444444"/>
          <w:sz w:val="24"/>
          <w:szCs w:val="24"/>
          <w:lang w:val="ru-RU"/>
        </w:rPr>
        <w:t>Могилёвский институт МВД</w:t>
      </w:r>
      <w:r>
        <w:rPr>
          <w:rFonts w:ascii="Times New Roman" w:hAnsi="Times New Roman" w:cs="Times New Roman"/>
          <w:color w:val="444444"/>
          <w:sz w:val="24"/>
          <w:szCs w:val="24"/>
          <w:lang w:val="ru-RU"/>
        </w:rPr>
        <w:t>,</w:t>
      </w:r>
      <w:r w:rsidRPr="006F1680">
        <w:rPr>
          <w:rFonts w:ascii="Times New Roman" w:hAnsi="Times New Roman" w:cs="Times New Roman"/>
          <w:color w:val="444444"/>
          <w:sz w:val="24"/>
          <w:szCs w:val="24"/>
          <w:lang w:val="ru-RU"/>
        </w:rPr>
        <w:t xml:space="preserve"> 2016. – С. 18–23.</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F1680">
        <w:rPr>
          <w:rFonts w:ascii="Times New Roman" w:hAnsi="Times New Roman" w:cs="Times New Roman"/>
          <w:color w:val="444444"/>
          <w:sz w:val="24"/>
          <w:szCs w:val="24"/>
          <w:lang w:val="ru-RU"/>
        </w:rPr>
        <w:t>4.</w:t>
      </w:r>
      <w:r w:rsidRPr="006F1680">
        <w:rPr>
          <w:rFonts w:ascii="Times New Roman" w:hAnsi="Times New Roman" w:cs="Times New Roman"/>
          <w:color w:val="444444"/>
          <w:sz w:val="24"/>
          <w:szCs w:val="24"/>
          <w:lang w:val="ru-RU"/>
        </w:rPr>
        <w:tab/>
        <w:t>Довгун, С.</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И. Преступность несовершеннолетних: криминологическое исследование [Электронный ресурс] / С.</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И.</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Довгун, А.</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А. Троянов</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 Могилёв : Могилёвский институт МВД, 2016.</w:t>
      </w:r>
      <w:r>
        <w:rPr>
          <w:rFonts w:ascii="Times New Roman" w:hAnsi="Times New Roman" w:cs="Times New Roman"/>
          <w:color w:val="444444"/>
          <w:sz w:val="24"/>
          <w:szCs w:val="24"/>
          <w:lang w:val="ru-RU"/>
        </w:rPr>
        <w:t xml:space="preserve"> </w:t>
      </w:r>
      <w:r w:rsidRPr="006F1680">
        <w:rPr>
          <w:rFonts w:ascii="Times New Roman" w:hAnsi="Times New Roman" w:cs="Times New Roman"/>
          <w:color w:val="444444"/>
          <w:sz w:val="24"/>
          <w:szCs w:val="24"/>
          <w:lang w:val="ru-RU"/>
        </w:rPr>
        <w:t>– C. 75–78.</w:t>
      </w:r>
    </w:p>
    <w:p w:rsidR="006F1680" w:rsidRPr="006F1680" w:rsidRDefault="006F1680" w:rsidP="006F1680">
      <w:pPr>
        <w:tabs>
          <w:tab w:val="left" w:pos="993"/>
        </w:tabs>
        <w:suppressAutoHyphens/>
        <w:spacing w:line="240" w:lineRule="auto"/>
        <w:ind w:firstLine="709"/>
        <w:jc w:val="both"/>
        <w:rPr>
          <w:rFonts w:ascii="Times New Roman" w:hAnsi="Times New Roman" w:cs="Times New Roman"/>
          <w:color w:val="444444"/>
          <w:spacing w:val="4"/>
          <w:sz w:val="24"/>
          <w:szCs w:val="24"/>
          <w:lang w:val="ru-RU"/>
        </w:rPr>
      </w:pPr>
      <w:r w:rsidRPr="006F1680">
        <w:rPr>
          <w:rFonts w:ascii="Times New Roman" w:hAnsi="Times New Roman" w:cs="Times New Roman"/>
          <w:color w:val="444444"/>
          <w:sz w:val="24"/>
          <w:szCs w:val="24"/>
          <w:lang w:val="ru-RU"/>
        </w:rPr>
        <w:t>5.</w:t>
      </w:r>
      <w:r w:rsidRPr="006F1680">
        <w:rPr>
          <w:rFonts w:ascii="Times New Roman" w:hAnsi="Times New Roman" w:cs="Times New Roman"/>
          <w:color w:val="444444"/>
          <w:sz w:val="24"/>
          <w:szCs w:val="24"/>
          <w:lang w:val="ru-RU"/>
        </w:rPr>
        <w:tab/>
      </w:r>
      <w:r w:rsidRPr="006F1680">
        <w:rPr>
          <w:rFonts w:ascii="Times New Roman" w:hAnsi="Times New Roman" w:cs="Times New Roman"/>
          <w:color w:val="444444"/>
          <w:spacing w:val="4"/>
          <w:sz w:val="24"/>
          <w:szCs w:val="24"/>
          <w:lang w:val="ru-RU"/>
        </w:rPr>
        <w:t>Храмов, С. М. Латентная преступность: методология познания и основные направления противодействия [Электронный ресурс] / С. М. Храмов. – Брест, 2010. – С. 146.</w:t>
      </w:r>
    </w:p>
    <w:p w:rsidR="0099006F" w:rsidRDefault="0099006F">
      <w:pPr>
        <w:spacing w:after="200"/>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br w:type="page"/>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УДК 343</w:t>
      </w:r>
    </w:p>
    <w:p w:rsidR="002105DD" w:rsidRPr="00927C2C" w:rsidRDefault="002105DD"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С. Д. МАКАРЕВИЧ, А. А. ЛЕНЬКО, Д. А. УГЛЯНИЦА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Брест, </w:t>
      </w:r>
      <w:proofErr w:type="spellStart"/>
      <w:r w:rsidRPr="002105DD">
        <w:rPr>
          <w:rFonts w:ascii="Times New Roman" w:hAnsi="Times New Roman" w:cs="Times New Roman"/>
          <w:color w:val="444444"/>
          <w:sz w:val="24"/>
          <w:szCs w:val="24"/>
          <w:lang w:val="ru-RU"/>
        </w:rPr>
        <w:t>БрГУ</w:t>
      </w:r>
      <w:proofErr w:type="spellEnd"/>
      <w:r w:rsidRPr="002105DD">
        <w:rPr>
          <w:rFonts w:ascii="Times New Roman" w:hAnsi="Times New Roman" w:cs="Times New Roman"/>
          <w:color w:val="444444"/>
          <w:sz w:val="24"/>
          <w:szCs w:val="24"/>
          <w:lang w:val="ru-RU"/>
        </w:rPr>
        <w:t xml:space="preserve"> имени А. С. Пушкина</w:t>
      </w:r>
    </w:p>
    <w:p w:rsidR="002105DD" w:rsidRPr="002105DD" w:rsidRDefault="002105DD"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Научный руководитель – Храмов С. М.</w:t>
      </w:r>
      <w:r w:rsidR="006F1680">
        <w:rPr>
          <w:rFonts w:ascii="Times New Roman" w:hAnsi="Times New Roman" w:cs="Times New Roman"/>
          <w:color w:val="444444"/>
          <w:sz w:val="24"/>
          <w:szCs w:val="24"/>
          <w:lang w:val="ru-RU"/>
        </w:rPr>
        <w:t>,</w:t>
      </w:r>
      <w:r w:rsidRPr="002105DD">
        <w:rPr>
          <w:rFonts w:ascii="Times New Roman" w:hAnsi="Times New Roman" w:cs="Times New Roman"/>
          <w:color w:val="444444"/>
          <w:sz w:val="24"/>
          <w:szCs w:val="24"/>
          <w:lang w:val="ru-RU"/>
        </w:rPr>
        <w:t xml:space="preserve"> </w:t>
      </w:r>
      <w:r w:rsidR="00F240BA" w:rsidRPr="002105DD">
        <w:rPr>
          <w:rFonts w:ascii="Times New Roman" w:hAnsi="Times New Roman" w:cs="Times New Roman"/>
          <w:color w:val="444444"/>
          <w:sz w:val="24"/>
          <w:szCs w:val="24"/>
          <w:lang w:val="ru-RU"/>
        </w:rPr>
        <w:t>кандидат юридических наук, доцент</w:t>
      </w:r>
      <w:r w:rsidR="00F240BA">
        <w:rPr>
          <w:rFonts w:ascii="Times New Roman" w:hAnsi="Times New Roman" w:cs="Times New Roman"/>
          <w:color w:val="444444"/>
          <w:sz w:val="24"/>
          <w:szCs w:val="24"/>
          <w:lang w:val="ru-RU"/>
        </w:rPr>
        <w:t>,</w:t>
      </w:r>
      <w:r w:rsidR="00F240BA" w:rsidRPr="002105DD">
        <w:rPr>
          <w:rFonts w:ascii="Times New Roman" w:hAnsi="Times New Roman" w:cs="Times New Roman"/>
          <w:color w:val="444444"/>
          <w:sz w:val="24"/>
          <w:szCs w:val="24"/>
          <w:lang w:val="ru-RU"/>
        </w:rPr>
        <w:t xml:space="preserve"> </w:t>
      </w:r>
      <w:r w:rsidRPr="002105DD">
        <w:rPr>
          <w:rFonts w:ascii="Times New Roman" w:hAnsi="Times New Roman" w:cs="Times New Roman"/>
          <w:color w:val="444444"/>
          <w:sz w:val="24"/>
          <w:szCs w:val="24"/>
          <w:lang w:val="ru-RU"/>
        </w:rPr>
        <w:t xml:space="preserve">доцент кафедры теории и истории государства и права,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927C2C" w:rsidRDefault="002105DD" w:rsidP="00434056">
      <w:pPr>
        <w:tabs>
          <w:tab w:val="left" w:pos="993"/>
        </w:tabs>
        <w:suppressAutoHyphens/>
        <w:spacing w:line="240" w:lineRule="auto"/>
        <w:ind w:firstLine="709"/>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УГОЛОВНО-ПРАВОВАЯ ХАРАКТЕРИСТИКА ИЗНАСИЛОВАНИЙ </w:t>
      </w:r>
    </w:p>
    <w:p w:rsidR="002105DD" w:rsidRPr="00927C2C" w:rsidRDefault="002105DD" w:rsidP="00434056">
      <w:pPr>
        <w:tabs>
          <w:tab w:val="left" w:pos="993"/>
        </w:tabs>
        <w:suppressAutoHyphens/>
        <w:spacing w:line="240" w:lineRule="auto"/>
        <w:ind w:left="708" w:firstLine="1"/>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ПО СТАТУТУ ВКЛ 1588 ГОДА И СОВРЕМЕННОМУ ЗАКОНОДАТЕЛЬСТВУ РЕСПУБЛИКИ БЕЛАРУСЬ: СРАВНИТЕЛЬНО-ПРАВОВОЙ АНАЛИЗ</w:t>
      </w:r>
    </w:p>
    <w:p w:rsidR="002105DD" w:rsidRPr="002105DD" w:rsidRDefault="002105DD" w:rsidP="00434056">
      <w:pPr>
        <w:tabs>
          <w:tab w:val="left" w:pos="993"/>
        </w:tabs>
        <w:suppressAutoHyphens/>
        <w:spacing w:line="240" w:lineRule="auto"/>
        <w:ind w:firstLine="709"/>
        <w:rPr>
          <w:rFonts w:ascii="Times New Roman" w:hAnsi="Times New Roman" w:cs="Times New Roman"/>
          <w:color w:val="444444"/>
          <w:sz w:val="24"/>
          <w:szCs w:val="24"/>
          <w:lang w:val="ru-RU"/>
        </w:rPr>
      </w:pP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Изнасилование является одним из самых тяжких и неприемлемых преступлений, которое сопровождается не только физическими, но и психологическими последствиями для жертвы. В разные исторические периоды и культуры уголовно-правовая характеристика изнасилований имела свои особенности и основывалась на соответствующих законодательных актах. В данной статье будет проведен сравнительно-правовой анализ уголовно-правовой характеристики изнасилований по Статуту Великого княжества Литовского 1588 года и современному законодательству Республики Беларусь. Цель исследования выявить изменения в подходах к наказанию за данное преступление.</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Половая свобода и половая неприкосновенность являются составной частью конституционно-правового статуса личности. Гарантом является Конституция Республики Беларусь. Преступления против половой неприкосновенности и половой свободы глава 20 Уголовного кодекса (далее – УК) Республики Беларусь, остаются одним и самых опасных посягательств на человека. Такие преступления тесно связаны с насилием и наносят потерпевшему огромный моральный и физический вред. Опасность данных преступлений определяется тем, что они влекут тяжкие последствия, вредно сказываются на психике и здоровье потерпевших.</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Пострадавшие не всегда рассказывают о случившемся, чтобы не вспоминать травмирующие события. При этом изучение дел дало возможность увидеть, что потерпевшими по данным делам становятся и несовершеннолетние подростки и дети. Они не всегда могут понимать, что с ними делают взрослые, их слова об этом воспринимаются как обман. Так в июне 2023 года было завершено расследование дела об изнасиловании малолетней девочки. «По данным следствия, на протяжении более четырех лет 52-летний мужчина умышленно, с применением насилия, совершал в отношении малолетней дочери своей сожительницы насильственные действия сексуального характера и изнасилования. Следователями доказано 4 эпизода его преступной деятельности. В силу возраста и индивидуально-психологических особенностей девочка не могла оказывать сопротивление. О совершенном в отношении нее насилии малолетняя дважды рассказывала своей матери, однако женщина не воспринимала слова ребенка всерьез. Она не обращалась в правоохранительные органы, доверяя своему сожителю, который в категорической форме отрицал </w:t>
      </w:r>
      <w:proofErr w:type="gramStart"/>
      <w:r w:rsidRPr="002105DD">
        <w:rPr>
          <w:rFonts w:ascii="Times New Roman" w:hAnsi="Times New Roman" w:cs="Times New Roman"/>
          <w:color w:val="444444"/>
          <w:sz w:val="24"/>
          <w:szCs w:val="24"/>
          <w:lang w:val="ru-RU"/>
        </w:rPr>
        <w:t>произошедшее</w:t>
      </w:r>
      <w:proofErr w:type="gramEnd"/>
      <w:r w:rsidRPr="002105DD">
        <w:rPr>
          <w:rFonts w:ascii="Times New Roman" w:hAnsi="Times New Roman" w:cs="Times New Roman"/>
          <w:color w:val="444444"/>
          <w:sz w:val="24"/>
          <w:szCs w:val="24"/>
          <w:lang w:val="ru-RU"/>
        </w:rPr>
        <w:t xml:space="preserve"> и обвинял несовершеннолетнюю во лжи. Информация о сексуальном насилии вскрылась в феврале 2023 года, когда имел место последний эпизод преступного посягательства. Уже повзрослевшая девочка рассказала о случившемся с ней родному отцу, который незамедлительно обратился в органы внутренних дел.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На основании собранных по делу доказательств фигуранту предъявлено обвинение по ч. 3 ст. 166 (изнасилование, совершенное в отношении заведомо </w:t>
      </w:r>
      <w:r w:rsidRPr="002105DD">
        <w:rPr>
          <w:rFonts w:ascii="Times New Roman" w:hAnsi="Times New Roman" w:cs="Times New Roman"/>
          <w:color w:val="444444"/>
          <w:sz w:val="24"/>
          <w:szCs w:val="24"/>
          <w:lang w:val="ru-RU"/>
        </w:rPr>
        <w:lastRenderedPageBreak/>
        <w:t>малолетней) и ч. 3 ст. 167 (иные действия сексуального характера, совершенные вопреки воле потерпевшей, с применением насилия, использованием беспомощного состояния, в отношении заведомо малолетней) Уголовного кодекса Республики Беларусь. С санкции прокурора к нему применена мера пресечения в виде заключения под стражу» [2].</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Уголовно-правовое противодействие половым преступлением имеет давнюю историю. Статут Великого Княжества Литовского 1588 года – один из наиболее разработанных нормативных актов XVI века. В нем регламентировался широкий круг отношений в различных областях жизнедеятельности общества того времени, при этом уделяя большое внимание предписаниям уголовно-правового характера. Статут ВКЛ 1588 года подробно установлена ответственность за насильственные преступления, а также целый ряд многообразных преступлений, в которых насилие выступало способом посягательства.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Подробно в Статуте ВКЛ 1588 года предусмотрена ответственность за такое преступление, как изнасилование, а именно в артикуле 12 раздела 11 «О насилиях, побоях и </w:t>
      </w:r>
      <w:proofErr w:type="spellStart"/>
      <w:r w:rsidRPr="002105DD">
        <w:rPr>
          <w:rFonts w:ascii="Times New Roman" w:hAnsi="Times New Roman" w:cs="Times New Roman"/>
          <w:color w:val="444444"/>
          <w:sz w:val="24"/>
          <w:szCs w:val="24"/>
          <w:lang w:val="ru-RU"/>
        </w:rPr>
        <w:t>головщинах</w:t>
      </w:r>
      <w:proofErr w:type="spellEnd"/>
      <w:r w:rsidRPr="002105DD">
        <w:rPr>
          <w:rFonts w:ascii="Times New Roman" w:hAnsi="Times New Roman" w:cs="Times New Roman"/>
          <w:color w:val="444444"/>
          <w:sz w:val="24"/>
          <w:szCs w:val="24"/>
          <w:lang w:val="ru-RU"/>
        </w:rPr>
        <w:t xml:space="preserve"> шляхетских». </w:t>
      </w:r>
      <w:proofErr w:type="gramStart"/>
      <w:r w:rsidRPr="002105DD">
        <w:rPr>
          <w:rFonts w:ascii="Times New Roman" w:hAnsi="Times New Roman" w:cs="Times New Roman"/>
          <w:color w:val="444444"/>
          <w:sz w:val="24"/>
          <w:szCs w:val="24"/>
          <w:lang w:val="ru-RU"/>
        </w:rPr>
        <w:t>«Также устанавливаем, если бы кто девушку или порядочную женщину, какого бы то ни было звания, изнасиловал, а та девушка или женщина во время совершения того насилия кричала о помощи и на этот крик люди прибежали бы на то насилие и она бы перед ними предъявила знаки насилия, а потом бы на насильника подала в суд и двумя или тремя свидетелями</w:t>
      </w:r>
      <w:proofErr w:type="gramEnd"/>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засвидетельствовала знаки насилия и к тому же при тех свидетелях о том насилии над собой на причинившего насилие присягнула, тогда таковой должен быть наказан смертной казнью, а навязка должна взыскиваться с имения по положению, каковое будет.</w:t>
      </w:r>
      <w:proofErr w:type="gramEnd"/>
      <w:r w:rsidRPr="002105DD">
        <w:rPr>
          <w:rFonts w:ascii="Times New Roman" w:hAnsi="Times New Roman" w:cs="Times New Roman"/>
          <w:color w:val="444444"/>
          <w:sz w:val="24"/>
          <w:szCs w:val="24"/>
          <w:lang w:val="ru-RU"/>
        </w:rPr>
        <w:t xml:space="preserve"> </w:t>
      </w:r>
      <w:proofErr w:type="gramStart"/>
      <w:r w:rsidRPr="002105DD">
        <w:rPr>
          <w:rFonts w:ascii="Times New Roman" w:hAnsi="Times New Roman" w:cs="Times New Roman"/>
          <w:color w:val="444444"/>
          <w:sz w:val="24"/>
          <w:szCs w:val="24"/>
          <w:lang w:val="ru-RU"/>
        </w:rPr>
        <w:t>Если же бы та девушка или женщина кричала о насилии, а люди то слышали, но на крик не прибежали, а она после насилия вскоре была бы отпущена и рассказала бы тем людям, а затем насильника призвала бы в суд и теми людьми свидетельствовала и, предъявив знаки насилия, присягу также о том насилии учинила, преступник таким же образом должен быть наказан</w:t>
      </w:r>
      <w:proofErr w:type="gramEnd"/>
      <w:r w:rsidRPr="002105DD">
        <w:rPr>
          <w:rFonts w:ascii="Times New Roman" w:hAnsi="Times New Roman" w:cs="Times New Roman"/>
          <w:color w:val="444444"/>
          <w:sz w:val="24"/>
          <w:szCs w:val="24"/>
          <w:lang w:val="ru-RU"/>
        </w:rPr>
        <w:t xml:space="preserve">, как выше описано. А если бы она пожелала выйти за него замуж, на то будет ее воля. А если бы в таком месте насилие случилось, где бы могли люди слышать крик, но девушка или женщина не кричала бы о насилии, а лишь после бы о том рассказала людям, тогда такой рассказ за доказательство насилия приниматься не может, а тот оговоренный от обвинения в насилии </w:t>
      </w:r>
      <w:proofErr w:type="gramStart"/>
      <w:r w:rsidRPr="002105DD">
        <w:rPr>
          <w:rFonts w:ascii="Times New Roman" w:hAnsi="Times New Roman" w:cs="Times New Roman"/>
          <w:color w:val="444444"/>
          <w:sz w:val="24"/>
          <w:szCs w:val="24"/>
          <w:lang w:val="ru-RU"/>
        </w:rPr>
        <w:t>свободен</w:t>
      </w:r>
      <w:proofErr w:type="gramEnd"/>
      <w:r w:rsidRPr="002105DD">
        <w:rPr>
          <w:rFonts w:ascii="Times New Roman" w:hAnsi="Times New Roman" w:cs="Times New Roman"/>
          <w:color w:val="444444"/>
          <w:sz w:val="24"/>
          <w:szCs w:val="24"/>
          <w:lang w:val="ru-RU"/>
        </w:rPr>
        <w:t xml:space="preserve"> быть должен» [3]. Данная норма была введена еще в Статуте ВКЛ 1529 года и в неизменном виде сохранилась и в Статуте ВКЛ 1588 года.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 xml:space="preserve">Определенным недостатком всех Статутов ВКЛ являлась их </w:t>
      </w:r>
      <w:proofErr w:type="spellStart"/>
      <w:r w:rsidRPr="002105DD">
        <w:rPr>
          <w:rFonts w:ascii="Times New Roman" w:hAnsi="Times New Roman" w:cs="Times New Roman"/>
          <w:color w:val="444444"/>
          <w:sz w:val="24"/>
          <w:szCs w:val="24"/>
          <w:lang w:val="ru-RU"/>
        </w:rPr>
        <w:t>казуистичность</w:t>
      </w:r>
      <w:proofErr w:type="spellEnd"/>
      <w:r w:rsidRPr="002105DD">
        <w:rPr>
          <w:rFonts w:ascii="Times New Roman" w:hAnsi="Times New Roman" w:cs="Times New Roman"/>
          <w:color w:val="444444"/>
          <w:sz w:val="24"/>
          <w:szCs w:val="24"/>
          <w:lang w:val="ru-RU"/>
        </w:rPr>
        <w:t xml:space="preserve">. Отсутствие в деянии любого элемента, прописанного нормой, могло повлечь освобождения виновного от наказания, ввиду отсутствия состава преступления. Поэтому процесс доказывания изнасилования был очень сложным. Наглядным примером проблемы доказывания изнасилования является процесс 1537 года. Батрак по фамилии </w:t>
      </w:r>
      <w:proofErr w:type="spellStart"/>
      <w:r w:rsidRPr="002105DD">
        <w:rPr>
          <w:rFonts w:ascii="Times New Roman" w:hAnsi="Times New Roman" w:cs="Times New Roman"/>
          <w:color w:val="444444"/>
          <w:sz w:val="24"/>
          <w:szCs w:val="24"/>
          <w:lang w:val="ru-RU"/>
        </w:rPr>
        <w:t>Тикан</w:t>
      </w:r>
      <w:proofErr w:type="spellEnd"/>
      <w:r w:rsidRPr="002105DD">
        <w:rPr>
          <w:rFonts w:ascii="Times New Roman" w:hAnsi="Times New Roman" w:cs="Times New Roman"/>
          <w:color w:val="444444"/>
          <w:sz w:val="24"/>
          <w:szCs w:val="24"/>
          <w:lang w:val="ru-RU"/>
        </w:rPr>
        <w:t xml:space="preserve"> обвинил в изнасиловании своей дочери </w:t>
      </w:r>
      <w:proofErr w:type="spellStart"/>
      <w:r w:rsidRPr="002105DD">
        <w:rPr>
          <w:rFonts w:ascii="Times New Roman" w:hAnsi="Times New Roman" w:cs="Times New Roman"/>
          <w:color w:val="444444"/>
          <w:sz w:val="24"/>
          <w:szCs w:val="24"/>
          <w:lang w:val="ru-RU"/>
        </w:rPr>
        <w:t>свислочского</w:t>
      </w:r>
      <w:proofErr w:type="spellEnd"/>
      <w:r w:rsidRPr="002105DD">
        <w:rPr>
          <w:rFonts w:ascii="Times New Roman" w:hAnsi="Times New Roman" w:cs="Times New Roman"/>
          <w:color w:val="444444"/>
          <w:sz w:val="24"/>
          <w:szCs w:val="24"/>
          <w:lang w:val="ru-RU"/>
        </w:rPr>
        <w:t xml:space="preserve"> мещанина Юрия Винника. Тот, в свою очередь, обвинил девушку в краже и бегствах. Изнасилование, по данным документов, произошло в винокурне, потерпевшая не смогла позвать на помощь, потому что Винник закрыл ей рот шапкой. Девушка рассказала о случившемся жене войта и другим женщинам. «Но из-за отсутствия троих свидетелей и других доказательств обвиняемый был признан невиновным. При вынесении приговора судьи руководствовались нормами Статута 1529 года. По сути, в этом случае слова девушки были против слов Винника. Судьи не были уверены, что преступление имело место, поэтому оправдали Винника» [4].</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lastRenderedPageBreak/>
        <w:t xml:space="preserve">Сравнивая современное законодательство Республики Беларусь можно выявить следующие различия. Наказание за изнасилование менее суровое, чем в Статуте ВКЛ 1588 года. Если в Статуте санкцией являлась смертная казнь (при виновности), то в ныне действующем законодательстве за данное преступление предусмотрено лишение свободы на срок до 15 лет (наивысшая санкция по данной статье). </w:t>
      </w:r>
      <w:proofErr w:type="gramStart"/>
      <w:r w:rsidRPr="002105DD">
        <w:rPr>
          <w:rFonts w:ascii="Times New Roman" w:hAnsi="Times New Roman" w:cs="Times New Roman"/>
          <w:color w:val="444444"/>
          <w:sz w:val="24"/>
          <w:szCs w:val="24"/>
          <w:lang w:val="ru-RU"/>
        </w:rPr>
        <w:t>Также в диспозиции ст. 166 УК Республики Беларусь расширяются её границы: изнасилование лица с использованием беспомощного состояния потерпевшей; совершенное повторно, либо группой лиц, либо лицом, ранее совершившим действия;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[1].</w:t>
      </w:r>
      <w:proofErr w:type="gramEnd"/>
      <w:r w:rsidRPr="002105DD">
        <w:rPr>
          <w:rFonts w:ascii="Times New Roman" w:hAnsi="Times New Roman" w:cs="Times New Roman"/>
          <w:color w:val="444444"/>
          <w:sz w:val="24"/>
          <w:szCs w:val="24"/>
          <w:lang w:val="ru-RU"/>
        </w:rPr>
        <w:t xml:space="preserve"> Статут ВКЛ 1588 года описывает диспозицию по преступлению (изнасилованию) достаточно детально, рассматривая вариации возможного его обнаружения и последствий, что дает возможность для простого населения понять его суть. </w:t>
      </w:r>
      <w:proofErr w:type="spellStart"/>
      <w:r w:rsidRPr="002105DD">
        <w:rPr>
          <w:rFonts w:ascii="Times New Roman" w:hAnsi="Times New Roman" w:cs="Times New Roman"/>
          <w:color w:val="444444"/>
          <w:sz w:val="24"/>
          <w:szCs w:val="24"/>
          <w:lang w:val="ru-RU"/>
        </w:rPr>
        <w:t>Казуистичность</w:t>
      </w:r>
      <w:proofErr w:type="spellEnd"/>
      <w:r w:rsidRPr="002105DD">
        <w:rPr>
          <w:rFonts w:ascii="Times New Roman" w:hAnsi="Times New Roman" w:cs="Times New Roman"/>
          <w:color w:val="444444"/>
          <w:sz w:val="24"/>
          <w:szCs w:val="24"/>
          <w:lang w:val="ru-RU"/>
        </w:rPr>
        <w:t xml:space="preserve"> Статута серьезно влияла на разрешение случаев изнасилования. Каждый конкретный случай изнасилования рассматривался судом, в зависимости от </w:t>
      </w:r>
      <w:proofErr w:type="spellStart"/>
      <w:r w:rsidRPr="002105DD">
        <w:rPr>
          <w:rFonts w:ascii="Times New Roman" w:hAnsi="Times New Roman" w:cs="Times New Roman"/>
          <w:color w:val="444444"/>
          <w:sz w:val="24"/>
          <w:szCs w:val="24"/>
          <w:lang w:val="ru-RU"/>
        </w:rPr>
        <w:t>трактования</w:t>
      </w:r>
      <w:proofErr w:type="spellEnd"/>
      <w:r w:rsidRPr="002105DD">
        <w:rPr>
          <w:rFonts w:ascii="Times New Roman" w:hAnsi="Times New Roman" w:cs="Times New Roman"/>
          <w:color w:val="444444"/>
          <w:sz w:val="24"/>
          <w:szCs w:val="24"/>
          <w:lang w:val="ru-RU"/>
        </w:rPr>
        <w:t>. Отсутствие любого условия, указанного в диспозиции могло привести к переквалификации деяния или вовсе оправданию насильника. В современном же законодательстве, а именно ст. 166 УК Республики Беларусь, диспозиция более широкая в сравнении со Статутом ВКЛ 1588 года.</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На основе произведенного анализа Статута ВКЛ 1588 года и действующего Уголовного кодекса Республики Беларусь, нами получены следующие выводы: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 xml:space="preserve">Статуты ВКЛ существенно опережали свое время и содержали прогрессивные нормы, находящие отражение и в современном законодательстве. Закрепленные тогда нормы дошли до нашего времени, но были видоизменены. Уже в Статуте ВКЛ 1529 году был сформирован объект деяния: половая неприкосновенность личности, который сохранился и в нашем современном законодательстве.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w:t>
      </w:r>
      <w:r w:rsidRPr="002105DD">
        <w:rPr>
          <w:rFonts w:ascii="Times New Roman" w:hAnsi="Times New Roman" w:cs="Times New Roman"/>
          <w:color w:val="444444"/>
          <w:sz w:val="24"/>
          <w:szCs w:val="24"/>
          <w:lang w:val="ru-RU"/>
        </w:rPr>
        <w:tab/>
        <w:t xml:space="preserve">Характерным отличием современного законодательства является отсутствие </w:t>
      </w:r>
      <w:proofErr w:type="spellStart"/>
      <w:r w:rsidRPr="002105DD">
        <w:rPr>
          <w:rFonts w:ascii="Times New Roman" w:hAnsi="Times New Roman" w:cs="Times New Roman"/>
          <w:color w:val="444444"/>
          <w:sz w:val="24"/>
          <w:szCs w:val="24"/>
          <w:lang w:val="ru-RU"/>
        </w:rPr>
        <w:t>казуистичности</w:t>
      </w:r>
      <w:proofErr w:type="spellEnd"/>
      <w:r w:rsidRPr="002105DD">
        <w:rPr>
          <w:rFonts w:ascii="Times New Roman" w:hAnsi="Times New Roman" w:cs="Times New Roman"/>
          <w:color w:val="444444"/>
          <w:sz w:val="24"/>
          <w:szCs w:val="24"/>
          <w:lang w:val="ru-RU"/>
        </w:rPr>
        <w:t xml:space="preserve">. Статут ВКЛ 1588 года, в силу </w:t>
      </w:r>
      <w:proofErr w:type="gramStart"/>
      <w:r w:rsidRPr="002105DD">
        <w:rPr>
          <w:rFonts w:ascii="Times New Roman" w:hAnsi="Times New Roman" w:cs="Times New Roman"/>
          <w:color w:val="444444"/>
          <w:sz w:val="24"/>
          <w:szCs w:val="24"/>
          <w:lang w:val="ru-RU"/>
        </w:rPr>
        <w:t>своей</w:t>
      </w:r>
      <w:proofErr w:type="gram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казуистичности</w:t>
      </w:r>
      <w:proofErr w:type="spellEnd"/>
      <w:r w:rsidRPr="002105DD">
        <w:rPr>
          <w:rFonts w:ascii="Times New Roman" w:hAnsi="Times New Roman" w:cs="Times New Roman"/>
          <w:color w:val="444444"/>
          <w:sz w:val="24"/>
          <w:szCs w:val="24"/>
          <w:lang w:val="ru-RU"/>
        </w:rPr>
        <w:t xml:space="preserve">, содержал лишь 3 возможных случая, которые квалифицировались как изнасилование. Все, что не попадало под эти случаи, могло не признаваться как изнасилование, из-за чего лицо, совершившее изнасилование могло быть оправдано.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w:t>
      </w:r>
      <w:r w:rsidRPr="002105DD">
        <w:rPr>
          <w:rFonts w:ascii="Times New Roman" w:hAnsi="Times New Roman" w:cs="Times New Roman"/>
          <w:color w:val="444444"/>
          <w:sz w:val="24"/>
          <w:szCs w:val="24"/>
          <w:lang w:val="ru-RU"/>
        </w:rPr>
        <w:tab/>
        <w:t xml:space="preserve">В современном законодательстве расширена диспозиция статьи об изнасиловании: изнасилование лица с использованием беспомощного состояния потерпевшей; совершенное повторно, либо группой лиц, либо лицом, ранее совершившим действия и т. д.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4)</w:t>
      </w:r>
      <w:r w:rsidRPr="002105DD">
        <w:rPr>
          <w:rFonts w:ascii="Times New Roman" w:hAnsi="Times New Roman" w:cs="Times New Roman"/>
          <w:color w:val="444444"/>
          <w:sz w:val="24"/>
          <w:szCs w:val="24"/>
          <w:lang w:val="ru-RU"/>
        </w:rPr>
        <w:tab/>
        <w:t xml:space="preserve">Изменена мера наказания: смертная казнь заменена на лишение свободы сроком до 15 лет. Это демонстрирует реализацию принципа гуманности. </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5)</w:t>
      </w:r>
      <w:r w:rsidRPr="002105DD">
        <w:rPr>
          <w:rFonts w:ascii="Times New Roman" w:hAnsi="Times New Roman" w:cs="Times New Roman"/>
          <w:color w:val="444444"/>
          <w:sz w:val="24"/>
          <w:szCs w:val="24"/>
          <w:lang w:val="ru-RU"/>
        </w:rPr>
        <w:tab/>
        <w:t>Проведенный сравнительно-правовой анализ уголовно-правовой характеристики изнасилований по Статуту ВКЛ 1588 года и по современному законодательству Республики Беларусь позволяет сделать вывод о значительном прогрессе современного законодательства в защите прав же</w:t>
      </w:r>
      <w:proofErr w:type="gramStart"/>
      <w:r w:rsidRPr="002105DD">
        <w:rPr>
          <w:rFonts w:ascii="Times New Roman" w:hAnsi="Times New Roman" w:cs="Times New Roman"/>
          <w:color w:val="444444"/>
          <w:sz w:val="24"/>
          <w:szCs w:val="24"/>
          <w:lang w:val="ru-RU"/>
        </w:rPr>
        <w:t>ртв пр</w:t>
      </w:r>
      <w:proofErr w:type="gramEnd"/>
      <w:r w:rsidRPr="002105DD">
        <w:rPr>
          <w:rFonts w:ascii="Times New Roman" w:hAnsi="Times New Roman" w:cs="Times New Roman"/>
          <w:color w:val="444444"/>
          <w:sz w:val="24"/>
          <w:szCs w:val="24"/>
          <w:lang w:val="ru-RU"/>
        </w:rPr>
        <w:t>еступлений и борьбе с изнасилованиями.</w:t>
      </w:r>
    </w:p>
    <w:p w:rsidR="002105DD" w:rsidRPr="00434056" w:rsidRDefault="002105DD" w:rsidP="00FD2DA5">
      <w:pPr>
        <w:tabs>
          <w:tab w:val="left" w:pos="993"/>
        </w:tabs>
        <w:suppressAutoHyphens/>
        <w:spacing w:line="240" w:lineRule="auto"/>
        <w:ind w:firstLine="709"/>
        <w:jc w:val="both"/>
        <w:rPr>
          <w:rFonts w:ascii="Times New Roman" w:hAnsi="Times New Roman" w:cs="Times New Roman"/>
          <w:color w:val="444444"/>
          <w:spacing w:val="6"/>
          <w:sz w:val="24"/>
          <w:szCs w:val="24"/>
          <w:lang w:val="ru-RU"/>
        </w:rPr>
      </w:pPr>
      <w:r w:rsidRPr="00434056">
        <w:rPr>
          <w:rFonts w:ascii="Times New Roman" w:hAnsi="Times New Roman" w:cs="Times New Roman"/>
          <w:color w:val="444444"/>
          <w:spacing w:val="6"/>
          <w:sz w:val="24"/>
          <w:szCs w:val="24"/>
          <w:lang w:val="ru-RU"/>
        </w:rPr>
        <w:t>6)</w:t>
      </w:r>
      <w:r w:rsidRPr="00434056">
        <w:rPr>
          <w:rFonts w:ascii="Times New Roman" w:hAnsi="Times New Roman" w:cs="Times New Roman"/>
          <w:color w:val="444444"/>
          <w:spacing w:val="6"/>
          <w:sz w:val="24"/>
          <w:szCs w:val="24"/>
          <w:lang w:val="ru-RU"/>
        </w:rPr>
        <w:tab/>
        <w:t xml:space="preserve">Для специалистов, в области права и истории знание преемственности в уголовно-правовой ответственности за изнасилование, имеет большое значение, поскольку это позволяет понять эволюцию законодательства в этой области, а также определить тенденции и изменения в правовой практике. Знание преемственности помогает анализировать историю уголовного законодательства, </w:t>
      </w:r>
      <w:r w:rsidRPr="00434056">
        <w:rPr>
          <w:rFonts w:ascii="Times New Roman" w:hAnsi="Times New Roman" w:cs="Times New Roman"/>
          <w:color w:val="444444"/>
          <w:spacing w:val="6"/>
          <w:sz w:val="24"/>
          <w:szCs w:val="24"/>
          <w:lang w:val="ru-RU"/>
        </w:rPr>
        <w:lastRenderedPageBreak/>
        <w:t>выявлять причины изменения в законах и предсказывать возможные направления развития правовых норм.</w:t>
      </w:r>
    </w:p>
    <w:p w:rsidR="002105DD" w:rsidRPr="002105DD" w:rsidRDefault="002105DD" w:rsidP="00434056">
      <w:pPr>
        <w:tabs>
          <w:tab w:val="left" w:pos="993"/>
        </w:tabs>
        <w:suppressAutoHyphens/>
        <w:spacing w:line="240" w:lineRule="auto"/>
        <w:jc w:val="center"/>
        <w:rPr>
          <w:rFonts w:ascii="Times New Roman" w:hAnsi="Times New Roman" w:cs="Times New Roman"/>
          <w:color w:val="444444"/>
          <w:sz w:val="24"/>
          <w:szCs w:val="24"/>
          <w:lang w:val="ru-RU"/>
        </w:rPr>
      </w:pPr>
    </w:p>
    <w:p w:rsidR="002105DD" w:rsidRPr="002105DD" w:rsidRDefault="002105DD" w:rsidP="00434056">
      <w:pPr>
        <w:tabs>
          <w:tab w:val="left" w:pos="993"/>
        </w:tabs>
        <w:suppressAutoHyphens/>
        <w:spacing w:line="240" w:lineRule="auto"/>
        <w:jc w:val="center"/>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СПИСОК ИСПОЛЬЗОВАНН</w:t>
      </w:r>
      <w:r w:rsidR="00434056">
        <w:rPr>
          <w:rFonts w:ascii="Times New Roman" w:hAnsi="Times New Roman" w:cs="Times New Roman"/>
          <w:color w:val="444444"/>
          <w:sz w:val="24"/>
          <w:szCs w:val="24"/>
          <w:lang w:val="ru-RU"/>
        </w:rPr>
        <w:t>ОЙ ЛИТЕРАТУРЫ</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1.</w:t>
      </w:r>
      <w:r w:rsidRPr="002105DD">
        <w:rPr>
          <w:rFonts w:ascii="Times New Roman" w:hAnsi="Times New Roman" w:cs="Times New Roman"/>
          <w:color w:val="444444"/>
          <w:sz w:val="24"/>
          <w:szCs w:val="24"/>
          <w:lang w:val="ru-RU"/>
        </w:rPr>
        <w:tab/>
        <w:t>Уголовный кодекс Республики Беларусь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9 июля 1999 г. № 275-З : Принят Палатой представителей 2 июня 1999 года</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Одобрен Советом Республики 24 июня 1999 года</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с изм. и доп. 9 марта 2023 г. № 256-З // ЭТАЛОН. Законодательство Республики Беларусь / Национальный центр правовой информации Республики Беларусь. – Минск, 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2.</w:t>
      </w:r>
      <w:r w:rsidRPr="002105DD">
        <w:rPr>
          <w:rFonts w:ascii="Times New Roman" w:hAnsi="Times New Roman" w:cs="Times New Roman"/>
          <w:color w:val="444444"/>
          <w:sz w:val="24"/>
          <w:szCs w:val="24"/>
          <w:lang w:val="ru-RU"/>
        </w:rPr>
        <w:tab/>
        <w:t>В Минске завершено расследование дела об изнасиловании малолетней девочки [Электронный ресурс] / Сайт: Следственный комитет Республики Беларусь. – Режим доступа: https://sk.gov.by/ru/news-usk-gminsk-ru/view/v-minske-zaversheno-rassledovanie-dela-ob-iznasilovanii-maloletnej-devochki-12580/. – Дата доступа: 14.11.2023.</w:t>
      </w:r>
    </w:p>
    <w:p w:rsidR="002105DD" w:rsidRP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3.</w:t>
      </w:r>
      <w:r w:rsidRPr="002105DD">
        <w:rPr>
          <w:rFonts w:ascii="Times New Roman" w:hAnsi="Times New Roman" w:cs="Times New Roman"/>
          <w:color w:val="444444"/>
          <w:sz w:val="24"/>
          <w:szCs w:val="24"/>
          <w:lang w:val="ru-RU"/>
        </w:rPr>
        <w:tab/>
        <w:t>Статут 1588 года [Электронный ресурс] / Сайт: Национальный правовой Интернет-портал Республики Беларусь. – Режим доступа: https://pravo.by/pravovaya-informatsiya/pomniki-gistoryi-prava-belarusi/kanstytutsyynae-prava-belarusi/statuty-vyalikaga-knyastva-lito-skaga/statut-1588-goda/. – Дата доступа: 14.11.2023.</w:t>
      </w:r>
    </w:p>
    <w:p w:rsidR="002105DD" w:rsidRDefault="002105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2105DD">
        <w:rPr>
          <w:rFonts w:ascii="Times New Roman" w:hAnsi="Times New Roman" w:cs="Times New Roman"/>
          <w:color w:val="444444"/>
          <w:sz w:val="24"/>
          <w:szCs w:val="24"/>
          <w:lang w:val="ru-RU"/>
        </w:rPr>
        <w:t>4.</w:t>
      </w:r>
      <w:r w:rsidRPr="002105DD">
        <w:rPr>
          <w:rFonts w:ascii="Times New Roman" w:hAnsi="Times New Roman" w:cs="Times New Roman"/>
          <w:color w:val="444444"/>
          <w:sz w:val="24"/>
          <w:szCs w:val="24"/>
          <w:lang w:val="ru-RU"/>
        </w:rPr>
        <w:tab/>
      </w:r>
      <w:proofErr w:type="spellStart"/>
      <w:r w:rsidRPr="002105DD">
        <w:rPr>
          <w:rFonts w:ascii="Times New Roman" w:hAnsi="Times New Roman" w:cs="Times New Roman"/>
          <w:color w:val="444444"/>
          <w:sz w:val="24"/>
          <w:szCs w:val="24"/>
          <w:lang w:val="ru-RU"/>
        </w:rPr>
        <w:t>Згвалтаванні</w:t>
      </w:r>
      <w:proofErr w:type="spellEnd"/>
      <w:r w:rsidRPr="002105DD">
        <w:rPr>
          <w:rFonts w:ascii="Times New Roman" w:hAnsi="Times New Roman" w:cs="Times New Roman"/>
          <w:color w:val="444444"/>
          <w:sz w:val="24"/>
          <w:szCs w:val="24"/>
          <w:lang w:val="ru-RU"/>
        </w:rPr>
        <w:t xml:space="preserve"> ў </w:t>
      </w:r>
      <w:proofErr w:type="spellStart"/>
      <w:r w:rsidRPr="002105DD">
        <w:rPr>
          <w:rFonts w:ascii="Times New Roman" w:hAnsi="Times New Roman" w:cs="Times New Roman"/>
          <w:color w:val="444444"/>
          <w:sz w:val="24"/>
          <w:szCs w:val="24"/>
          <w:lang w:val="ru-RU"/>
        </w:rPr>
        <w:t>Вялікім</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Княстве</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Літоўскім</w:t>
      </w:r>
      <w:proofErr w:type="spellEnd"/>
      <w:r w:rsidRPr="002105DD">
        <w:rPr>
          <w:rFonts w:ascii="Times New Roman" w:hAnsi="Times New Roman" w:cs="Times New Roman"/>
          <w:color w:val="444444"/>
          <w:sz w:val="24"/>
          <w:szCs w:val="24"/>
          <w:lang w:val="ru-RU"/>
        </w:rPr>
        <w:t xml:space="preserve"> у </w:t>
      </w:r>
      <w:proofErr w:type="gramStart"/>
      <w:r w:rsidRPr="002105DD">
        <w:rPr>
          <w:rFonts w:ascii="Times New Roman" w:hAnsi="Times New Roman" w:cs="Times New Roman"/>
          <w:color w:val="444444"/>
          <w:sz w:val="24"/>
          <w:szCs w:val="24"/>
          <w:lang w:val="ru-RU"/>
        </w:rPr>
        <w:t>Х</w:t>
      </w:r>
      <w:proofErr w:type="gramEnd"/>
      <w:r w:rsidRPr="002105DD">
        <w:rPr>
          <w:rFonts w:ascii="Times New Roman" w:hAnsi="Times New Roman" w:cs="Times New Roman"/>
          <w:color w:val="444444"/>
          <w:sz w:val="24"/>
          <w:szCs w:val="24"/>
          <w:lang w:val="ru-RU"/>
        </w:rPr>
        <w:t xml:space="preserve">VI–ХVIІ ст.: </w:t>
      </w:r>
      <w:proofErr w:type="spellStart"/>
      <w:r w:rsidRPr="002105DD">
        <w:rPr>
          <w:rFonts w:ascii="Times New Roman" w:hAnsi="Times New Roman" w:cs="Times New Roman"/>
          <w:color w:val="444444"/>
          <w:sz w:val="24"/>
          <w:szCs w:val="24"/>
          <w:lang w:val="ru-RU"/>
        </w:rPr>
        <w:t>заканадаўства</w:t>
      </w:r>
      <w:proofErr w:type="spellEnd"/>
      <w:r w:rsidRPr="002105DD">
        <w:rPr>
          <w:rFonts w:ascii="Times New Roman" w:hAnsi="Times New Roman" w:cs="Times New Roman"/>
          <w:color w:val="444444"/>
          <w:sz w:val="24"/>
          <w:szCs w:val="24"/>
          <w:lang w:val="ru-RU"/>
        </w:rPr>
        <w:t xml:space="preserve"> і судовая </w:t>
      </w:r>
      <w:proofErr w:type="spellStart"/>
      <w:r w:rsidRPr="002105DD">
        <w:rPr>
          <w:rFonts w:ascii="Times New Roman" w:hAnsi="Times New Roman" w:cs="Times New Roman"/>
          <w:color w:val="444444"/>
          <w:sz w:val="24"/>
          <w:szCs w:val="24"/>
          <w:lang w:val="ru-RU"/>
        </w:rPr>
        <w:t>практыка</w:t>
      </w:r>
      <w:proofErr w:type="spellEnd"/>
      <w:r w:rsidRPr="002105DD">
        <w:rPr>
          <w:rFonts w:ascii="Times New Roman" w:hAnsi="Times New Roman" w:cs="Times New Roman"/>
          <w:color w:val="444444"/>
          <w:sz w:val="24"/>
          <w:szCs w:val="24"/>
          <w:lang w:val="ru-RU"/>
        </w:rPr>
        <w:t xml:space="preserve"> [Электронный ресурс] / Сайт: </w:t>
      </w:r>
      <w:proofErr w:type="spellStart"/>
      <w:r w:rsidRPr="002105DD">
        <w:rPr>
          <w:rFonts w:ascii="Times New Roman" w:hAnsi="Times New Roman" w:cs="Times New Roman"/>
          <w:color w:val="444444"/>
          <w:sz w:val="24"/>
          <w:szCs w:val="24"/>
          <w:lang w:val="ru-RU"/>
        </w:rPr>
        <w:t>Наукова</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електронна</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бібліотека</w:t>
      </w:r>
      <w:proofErr w:type="spellEnd"/>
      <w:r>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періодичних</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видань</w:t>
      </w:r>
      <w:proofErr w:type="spellEnd"/>
      <w:r w:rsidRPr="002105DD">
        <w:rPr>
          <w:rFonts w:ascii="Times New Roman" w:hAnsi="Times New Roman" w:cs="Times New Roman"/>
          <w:color w:val="444444"/>
          <w:sz w:val="24"/>
          <w:szCs w:val="24"/>
          <w:lang w:val="ru-RU"/>
        </w:rPr>
        <w:t xml:space="preserve"> НАН </w:t>
      </w:r>
      <w:proofErr w:type="spellStart"/>
      <w:r w:rsidRPr="002105DD">
        <w:rPr>
          <w:rFonts w:ascii="Times New Roman" w:hAnsi="Times New Roman" w:cs="Times New Roman"/>
          <w:color w:val="444444"/>
          <w:sz w:val="24"/>
          <w:szCs w:val="24"/>
          <w:lang w:val="ru-RU"/>
        </w:rPr>
        <w:t>України</w:t>
      </w:r>
      <w:proofErr w:type="spellEnd"/>
      <w:r w:rsidRPr="002105DD">
        <w:rPr>
          <w:rFonts w:ascii="Times New Roman" w:hAnsi="Times New Roman" w:cs="Times New Roman"/>
          <w:color w:val="444444"/>
          <w:sz w:val="24"/>
          <w:szCs w:val="24"/>
          <w:lang w:val="ru-RU"/>
        </w:rPr>
        <w:t>. – Режим доступа: http://dspace.nbuv.gov.ua/handle/123456789/104597.  – Дата доступа: 14.11.2023.</w:t>
      </w:r>
    </w:p>
    <w:p w:rsidR="00692ED9" w:rsidRDefault="00692ED9">
      <w:pPr>
        <w:spacing w:after="200"/>
        <w:rPr>
          <w:rFonts w:ascii="Times New Roman" w:hAnsi="Times New Roman" w:cs="Times New Roman"/>
          <w:color w:val="444444"/>
          <w:sz w:val="24"/>
          <w:szCs w:val="24"/>
          <w:lang w:val="ru-RU"/>
        </w:rPr>
      </w:pP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УДК 349.22:343.4</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6B2AF9">
        <w:rPr>
          <w:rFonts w:ascii="Times New Roman" w:hAnsi="Times New Roman" w:cs="Times New Roman"/>
          <w:b/>
          <w:color w:val="444444"/>
          <w:sz w:val="24"/>
          <w:szCs w:val="24"/>
          <w:lang w:val="ru-RU"/>
        </w:rPr>
        <w:t>Н. Н. МАСЛАКОВА, М. М. ПРОКОПУК</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Брест, </w:t>
      </w:r>
      <w:proofErr w:type="spellStart"/>
      <w:r w:rsidRPr="006B2AF9">
        <w:rPr>
          <w:rFonts w:ascii="Times New Roman" w:hAnsi="Times New Roman" w:cs="Times New Roman"/>
          <w:color w:val="444444"/>
          <w:sz w:val="24"/>
          <w:szCs w:val="24"/>
          <w:lang w:val="ru-RU"/>
        </w:rPr>
        <w:t>БрГУ</w:t>
      </w:r>
      <w:proofErr w:type="spellEnd"/>
      <w:r w:rsidRPr="006B2AF9">
        <w:rPr>
          <w:rFonts w:ascii="Times New Roman" w:hAnsi="Times New Roman" w:cs="Times New Roman"/>
          <w:color w:val="444444"/>
          <w:sz w:val="24"/>
          <w:szCs w:val="24"/>
          <w:lang w:val="ru-RU"/>
        </w:rPr>
        <w:t xml:space="preserve"> имени А. С. Пушкина</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6B2AF9" w:rsidRPr="006B2AF9" w:rsidRDefault="006B2AF9" w:rsidP="006B2AF9">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6B2AF9">
        <w:rPr>
          <w:rFonts w:ascii="Times New Roman" w:hAnsi="Times New Roman" w:cs="Times New Roman"/>
          <w:b/>
          <w:color w:val="444444"/>
          <w:sz w:val="24"/>
          <w:szCs w:val="24"/>
          <w:lang w:val="ru-RU"/>
        </w:rPr>
        <w:t xml:space="preserve">НАРУШЕНИЕ ЗАКОНОДАТЕЛЬСТВА О ТРУДЕ ЖЕНЩИН: </w:t>
      </w:r>
    </w:p>
    <w:p w:rsidR="006B2AF9" w:rsidRPr="006B2AF9" w:rsidRDefault="006B2AF9" w:rsidP="006B2AF9">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6B2AF9">
        <w:rPr>
          <w:rFonts w:ascii="Times New Roman" w:hAnsi="Times New Roman" w:cs="Times New Roman"/>
          <w:b/>
          <w:color w:val="444444"/>
          <w:sz w:val="24"/>
          <w:szCs w:val="24"/>
          <w:lang w:val="ru-RU"/>
        </w:rPr>
        <w:t xml:space="preserve">ОТДЕЛЬНЫЕ ВОПРОСЫ ТРУДОПРАВОВОГО </w:t>
      </w:r>
    </w:p>
    <w:p w:rsidR="006B2AF9" w:rsidRPr="006B2AF9" w:rsidRDefault="006B2AF9" w:rsidP="006B2AF9">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6B2AF9">
        <w:rPr>
          <w:rFonts w:ascii="Times New Roman" w:hAnsi="Times New Roman" w:cs="Times New Roman"/>
          <w:b/>
          <w:color w:val="444444"/>
          <w:sz w:val="24"/>
          <w:szCs w:val="24"/>
          <w:lang w:val="ru-RU"/>
        </w:rPr>
        <w:t>И УГОЛОВНО-ПРАВОВОГО РЕГУЛИРОВАНИЯ</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Вопросы применения женского труда в Республике Беларусь по-прежнему актуальны. </w:t>
      </w:r>
      <w:proofErr w:type="gramStart"/>
      <w:r w:rsidRPr="006B2AF9">
        <w:rPr>
          <w:rFonts w:ascii="Times New Roman" w:hAnsi="Times New Roman" w:cs="Times New Roman"/>
          <w:color w:val="444444"/>
          <w:sz w:val="24"/>
          <w:szCs w:val="24"/>
          <w:lang w:val="ru-RU"/>
        </w:rPr>
        <w:t>Указанное</w:t>
      </w:r>
      <w:proofErr w:type="gramEnd"/>
      <w:r w:rsidRPr="006B2AF9">
        <w:rPr>
          <w:rFonts w:ascii="Times New Roman" w:hAnsi="Times New Roman" w:cs="Times New Roman"/>
          <w:color w:val="444444"/>
          <w:sz w:val="24"/>
          <w:szCs w:val="24"/>
          <w:lang w:val="ru-RU"/>
        </w:rPr>
        <w:t xml:space="preserve"> обуславливается преобладанием женщин в разрезе гендерного состава рабочих кадров. При этом наибольшее число (84%) работающих женщин приходится на сферу здравоохранения и образования. </w:t>
      </w:r>
      <w:proofErr w:type="gramStart"/>
      <w:r w:rsidRPr="006B2AF9">
        <w:rPr>
          <w:rFonts w:ascii="Times New Roman" w:hAnsi="Times New Roman" w:cs="Times New Roman"/>
          <w:color w:val="444444"/>
          <w:sz w:val="24"/>
          <w:szCs w:val="24"/>
          <w:lang w:val="ru-RU"/>
        </w:rPr>
        <w:t>В финансовой и страховой деятельности заняты 74,9% женщин, в сфере услуг по временному проживанию и питанию – 69,2%, в торговле – 66,5%, в IT-сфере – 37%, а меньше всего в строительстве – 14%. На должностях руководителей находятся 52,3% женщин.</w:t>
      </w:r>
      <w:proofErr w:type="gramEnd"/>
      <w:r w:rsidRPr="006B2AF9">
        <w:rPr>
          <w:rFonts w:ascii="Times New Roman" w:hAnsi="Times New Roman" w:cs="Times New Roman"/>
          <w:color w:val="444444"/>
          <w:sz w:val="24"/>
          <w:szCs w:val="24"/>
          <w:lang w:val="ru-RU"/>
        </w:rPr>
        <w:t xml:space="preserve"> Кроме этого в органах законодательной власти среди руководителей и заместителей 40% составляют женщины, в органах судебной власти соответственно 27%, в органах исполнительной власти и местного управления и самоуправления женщины составляют 61%. Заметим, в белорусском Парламенте 35,3% мест занимают женщины, что выше среднемирового показателя. По возрастному критерию статистика оперирует следующими данными: в трудоспособном возрасте работают 84,5% женщин, а у мужчин данный показатель составляет 83% [2]. </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Современное законодательство о труде содержит определенный массив ограничений, запретов и гарантий, которые связаны с применения труда женщин. </w:t>
      </w:r>
      <w:r w:rsidRPr="006B2AF9">
        <w:rPr>
          <w:rFonts w:ascii="Times New Roman" w:hAnsi="Times New Roman" w:cs="Times New Roman"/>
          <w:color w:val="444444"/>
          <w:sz w:val="24"/>
          <w:szCs w:val="24"/>
          <w:lang w:val="ru-RU"/>
        </w:rPr>
        <w:lastRenderedPageBreak/>
        <w:t xml:space="preserve">Подобный </w:t>
      </w:r>
      <w:proofErr w:type="spellStart"/>
      <w:r w:rsidRPr="006B2AF9">
        <w:rPr>
          <w:rFonts w:ascii="Times New Roman" w:hAnsi="Times New Roman" w:cs="Times New Roman"/>
          <w:color w:val="444444"/>
          <w:sz w:val="24"/>
          <w:szCs w:val="24"/>
          <w:lang w:val="ru-RU"/>
        </w:rPr>
        <w:t>трудоправовой</w:t>
      </w:r>
      <w:proofErr w:type="spellEnd"/>
      <w:r w:rsidRPr="006B2AF9">
        <w:rPr>
          <w:rFonts w:ascii="Times New Roman" w:hAnsi="Times New Roman" w:cs="Times New Roman"/>
          <w:color w:val="444444"/>
          <w:sz w:val="24"/>
          <w:szCs w:val="24"/>
          <w:lang w:val="ru-RU"/>
        </w:rPr>
        <w:t xml:space="preserve"> режим нередко порождает контроверзы в научной среде, а также между юристами-практиками на предмет наличия признаков дискриминации в регулировании женского труда. </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6B2AF9">
        <w:rPr>
          <w:rFonts w:ascii="Times New Roman" w:hAnsi="Times New Roman" w:cs="Times New Roman"/>
          <w:color w:val="444444"/>
          <w:sz w:val="24"/>
          <w:szCs w:val="24"/>
          <w:lang w:val="ru-RU"/>
        </w:rPr>
        <w:t xml:space="preserve">При этом с формально-юридических позиций, в соответствии с п. 3 ч. 3 ст. 14 Трудового кодекса (далее – ТК) Республики Беларусь, не считаются дискриминацией любые различия, исключения, предпочтения и ограничения, обусловленные необходимостью особой заботы государства о лицах, нуждающихся в повышенной социальной и правовой защите (женщины, несовершеннолетние, инвалиды, лица, пострадавшие от катастрофы на Чернобыльской АЭС, и др.). </w:t>
      </w:r>
      <w:proofErr w:type="gramEnd"/>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Обратимся к гарантиям, составляющим элемент </w:t>
      </w:r>
      <w:proofErr w:type="spellStart"/>
      <w:r w:rsidRPr="006B2AF9">
        <w:rPr>
          <w:rFonts w:ascii="Times New Roman" w:hAnsi="Times New Roman" w:cs="Times New Roman"/>
          <w:color w:val="444444"/>
          <w:sz w:val="24"/>
          <w:szCs w:val="24"/>
          <w:lang w:val="ru-RU"/>
        </w:rPr>
        <w:t>трудоправового</w:t>
      </w:r>
      <w:proofErr w:type="spellEnd"/>
      <w:r w:rsidRPr="006B2AF9">
        <w:rPr>
          <w:rFonts w:ascii="Times New Roman" w:hAnsi="Times New Roman" w:cs="Times New Roman"/>
          <w:color w:val="444444"/>
          <w:sz w:val="24"/>
          <w:szCs w:val="24"/>
          <w:lang w:val="ru-RU"/>
        </w:rPr>
        <w:t xml:space="preserve"> статуса женщин. </w:t>
      </w:r>
      <w:proofErr w:type="gramStart"/>
      <w:r w:rsidRPr="006B2AF9">
        <w:rPr>
          <w:rFonts w:ascii="Times New Roman" w:hAnsi="Times New Roman" w:cs="Times New Roman"/>
          <w:color w:val="444444"/>
          <w:sz w:val="24"/>
          <w:szCs w:val="24"/>
          <w:lang w:val="ru-RU"/>
        </w:rPr>
        <w:t>Указанные гарантии условно можно подразделить на предоставляемые: всем женщинам (ст. 262 ТК Республики Беларусь); беременным женщинам (ст. 264 ТК Республики Беларусь и др.); женщинам, имеющим детей в возрасте до полутора лет (ст. 267 ТК Республики Беларусь и др.); женщинам, имеющим детей в возрасте до трёх лет (ст. 268 ТК Республики Беларусь и др.);</w:t>
      </w:r>
      <w:proofErr w:type="gramEnd"/>
      <w:r w:rsidRPr="006B2AF9">
        <w:rPr>
          <w:rFonts w:ascii="Times New Roman" w:hAnsi="Times New Roman" w:cs="Times New Roman"/>
          <w:color w:val="444444"/>
          <w:sz w:val="24"/>
          <w:szCs w:val="24"/>
          <w:lang w:val="ru-RU"/>
        </w:rPr>
        <w:t xml:space="preserve"> женщинам, имеющим детей в возрасте до пяти лет (ст. 2615 ТК Республики Беларусь); матерям, воспитывающим двоих детей в возрасте до шестнадцати лет (ст. 265 ТК Республики Беларусь); одиноким матерям (ст. 268 ТК Республики Беларусь и др.); женщинам, воспитывающим детей-инвалидов (ст. 120 ТК Республики Беларусь и др.). </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Одна из гарантий, предоставляемых женщинам, закреплена в п. 6 ч. 1 ст. 16 ТК Республики Беларусь, в соответствии с которой запрещается необоснованный отказ в заключени</w:t>
      </w:r>
      <w:proofErr w:type="gramStart"/>
      <w:r w:rsidRPr="006B2AF9">
        <w:rPr>
          <w:rFonts w:ascii="Times New Roman" w:hAnsi="Times New Roman" w:cs="Times New Roman"/>
          <w:color w:val="444444"/>
          <w:sz w:val="24"/>
          <w:szCs w:val="24"/>
          <w:lang w:val="ru-RU"/>
        </w:rPr>
        <w:t>и</w:t>
      </w:r>
      <w:proofErr w:type="gramEnd"/>
      <w:r w:rsidRPr="006B2AF9">
        <w:rPr>
          <w:rFonts w:ascii="Times New Roman" w:hAnsi="Times New Roman" w:cs="Times New Roman"/>
          <w:color w:val="444444"/>
          <w:sz w:val="24"/>
          <w:szCs w:val="24"/>
          <w:lang w:val="ru-RU"/>
        </w:rPr>
        <w:t xml:space="preserve"> трудового договора с женщинами по мотивам, связанным с беременностью или наличием детей в возрасте до трех лет, а одинокому родителю – с наличием ребенка в возрасте до четырнадцати лет (ребенка-инвалида – до восемнадцати лет). </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Реализация указанной нормы-гарантии обеспечивается действием уголовно-правовых норм, в частности ст. 199 Уголовного кодекса (далее – УК) Республики Беларусь. Обозначенная статья предусматривает ответственность за нарушение законодательства о труде. Под нарушением законодательства в таком случае понимается необоснованный отказ в приёме на работу либо увольнение женщины по мотивам беременности или заведомо незаконное увольнение лица с работы [1]. </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Опираясь на приведенные статистические данные, можно сделать вывод о том, что включение данной статьи в уголовный закон оправдано. Уголовная ответственность по ст. 199 УК Республики Беларусь является формой правовой защиты материнства и детства. Эта норма не предусматривает обязанность заключать трудовой договор со всеми беременными женщинами, которые обратились к нанимателю. Оценке подлежат деловые и профессиональные качества женщины по отношению ко всем иным кандидатам. Отказ в приёме на работу будет считаться незаконным только в случае, обусловленном именно беременностью женщины, а не отсутствием необходимых деловых качеств.</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Наказание по данной статье весьма серьёзное и заключается в лишении права занимать определённые должности либо заниматься определённой деятельностью, в исправительных работах на срок до двух лет, в лишении свободы на срок до трёх лет [1]. На практике привлечение к уголовной ответственности по ст. 199 УК Республики Беларусь выглядит следующим образом. </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Так, Прокуратурой города М. возбуждено уголовное дело в отношении директора юридического лица, подписавшего приказ об увольнении с работы беременной женщины [3]. Материалы прошедшего гражданского дела по иску гражданки Н. о восстановлении на работе послужили основанием для принятия </w:t>
      </w:r>
      <w:r w:rsidRPr="006B2AF9">
        <w:rPr>
          <w:rFonts w:ascii="Times New Roman" w:hAnsi="Times New Roman" w:cs="Times New Roman"/>
          <w:color w:val="444444"/>
          <w:sz w:val="24"/>
          <w:szCs w:val="24"/>
          <w:lang w:val="ru-RU"/>
        </w:rPr>
        <w:lastRenderedPageBreak/>
        <w:t>данного решения. По результатам гражданского дела решением суда истица была восстановлена у указанного юридического лица на работе в качестве продавца, так как причиной увольнения послужила только её беременность. Приговором суда города М., вступившим в законную силу, за увольнение женщины по мотивам беременности директор юридического лица признан виновным в совершении преступления, предусмотренного ст. 199 УК Республики Беларусь, и ему назначено наказание в виде одного года лишения свободы [3]. Суд постановил об осуждении с условным неприменением наказания и не приводить наказание в исполнение, если в течение 1 года осужденный не совершит новое преступление и будет выполнять возложенные на него обязанности.</w:t>
      </w:r>
    </w:p>
    <w:p w:rsidR="006B2AF9" w:rsidRPr="006B2AF9" w:rsidRDefault="006B2AF9" w:rsidP="006B2AF9">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6B2AF9">
        <w:rPr>
          <w:rFonts w:ascii="Times New Roman" w:hAnsi="Times New Roman" w:cs="Times New Roman"/>
          <w:color w:val="444444"/>
          <w:sz w:val="24"/>
          <w:szCs w:val="24"/>
          <w:lang w:val="ru-RU"/>
        </w:rPr>
        <w:t xml:space="preserve">Таким образом, можно сделать следующие выводы. Спецификой метода трудового права является дифференциация правового регулирования труда отдельных категорий работников, к которым относятся женщины. В данном случае дифференциация направлена на предоставление более льготного </w:t>
      </w:r>
      <w:proofErr w:type="spellStart"/>
      <w:r w:rsidRPr="006B2AF9">
        <w:rPr>
          <w:rFonts w:ascii="Times New Roman" w:hAnsi="Times New Roman" w:cs="Times New Roman"/>
          <w:color w:val="444444"/>
          <w:sz w:val="24"/>
          <w:szCs w:val="24"/>
          <w:lang w:val="ru-RU"/>
        </w:rPr>
        <w:t>трудоправового</w:t>
      </w:r>
      <w:proofErr w:type="spellEnd"/>
      <w:r w:rsidRPr="006B2AF9">
        <w:rPr>
          <w:rFonts w:ascii="Times New Roman" w:hAnsi="Times New Roman" w:cs="Times New Roman"/>
          <w:color w:val="444444"/>
          <w:sz w:val="24"/>
          <w:szCs w:val="24"/>
          <w:lang w:val="ru-RU"/>
        </w:rPr>
        <w:t xml:space="preserve"> режима женщинам по сравнению с мужчинами. При этом реализация отдельных </w:t>
      </w:r>
      <w:proofErr w:type="spellStart"/>
      <w:r w:rsidRPr="006B2AF9">
        <w:rPr>
          <w:rFonts w:ascii="Times New Roman" w:hAnsi="Times New Roman" w:cs="Times New Roman"/>
          <w:color w:val="444444"/>
          <w:sz w:val="24"/>
          <w:szCs w:val="24"/>
          <w:lang w:val="ru-RU"/>
        </w:rPr>
        <w:t>трудоправовых</w:t>
      </w:r>
      <w:proofErr w:type="spellEnd"/>
      <w:r w:rsidRPr="006B2AF9">
        <w:rPr>
          <w:rFonts w:ascii="Times New Roman" w:hAnsi="Times New Roman" w:cs="Times New Roman"/>
          <w:color w:val="444444"/>
          <w:sz w:val="24"/>
          <w:szCs w:val="24"/>
          <w:lang w:val="ru-RU"/>
        </w:rPr>
        <w:t xml:space="preserve"> гарантий обеспечивается посредством действия уголовно-правовых норм, одной из которых является ст. 199 УК Республики Беларусь, обеспечивающая защиту женщинам в случае необоснованного отказа в приёме на работу либо увольнения по мотивам беременности. </w:t>
      </w:r>
    </w:p>
    <w:p w:rsidR="006B2AF9" w:rsidRDefault="006B2AF9" w:rsidP="006B2AF9">
      <w:pPr>
        <w:pStyle w:val="a8"/>
        <w:keepLines/>
        <w:widowControl w:val="0"/>
        <w:shd w:val="clear" w:color="auto" w:fill="FFFFFF"/>
        <w:spacing w:before="0" w:beforeAutospacing="0" w:after="0" w:afterAutospacing="0"/>
        <w:jc w:val="center"/>
      </w:pPr>
    </w:p>
    <w:p w:rsidR="006B2AF9" w:rsidRPr="00EB10C5" w:rsidRDefault="006B2AF9" w:rsidP="006B2AF9">
      <w:pPr>
        <w:pStyle w:val="a8"/>
        <w:keepLines/>
        <w:widowControl w:val="0"/>
        <w:shd w:val="clear" w:color="auto" w:fill="FFFFFF"/>
        <w:spacing w:before="0" w:beforeAutospacing="0" w:after="0" w:afterAutospacing="0"/>
        <w:jc w:val="center"/>
      </w:pPr>
      <w:r w:rsidRPr="006B1582">
        <w:t>СПИСОК ИСПОЛЬЗОВАННОЙ ЛИТЕРАТУРЫ</w:t>
      </w:r>
      <w:r>
        <w:tab/>
      </w:r>
    </w:p>
    <w:p w:rsidR="006B2AF9" w:rsidRPr="006B1582" w:rsidRDefault="006B2AF9" w:rsidP="006B2AF9">
      <w:pPr>
        <w:pStyle w:val="a5"/>
        <w:numPr>
          <w:ilvl w:val="0"/>
          <w:numId w:val="3"/>
        </w:numPr>
        <w:tabs>
          <w:tab w:val="left" w:pos="1134"/>
        </w:tabs>
        <w:spacing w:line="240" w:lineRule="auto"/>
        <w:ind w:left="0" w:firstLine="709"/>
        <w:jc w:val="both"/>
        <w:rPr>
          <w:rFonts w:ascii="Times New Roman" w:hAnsi="Times New Roman" w:cs="Times New Roman"/>
          <w:spacing w:val="6"/>
          <w:sz w:val="24"/>
          <w:szCs w:val="24"/>
        </w:rPr>
      </w:pPr>
      <w:r w:rsidRPr="006B1582">
        <w:rPr>
          <w:rFonts w:ascii="Times New Roman" w:hAnsi="Times New Roman" w:cs="Times New Roman"/>
          <w:spacing w:val="6"/>
          <w:sz w:val="24"/>
          <w:szCs w:val="24"/>
        </w:rPr>
        <w:t>Уголовный кодекс Республики Беларусь [Электронный ресурс]</w:t>
      </w:r>
      <w:proofErr w:type="gramStart"/>
      <w:r w:rsidRPr="006B1582">
        <w:rPr>
          <w:rFonts w:ascii="Times New Roman" w:hAnsi="Times New Roman" w:cs="Times New Roman"/>
          <w:spacing w:val="6"/>
          <w:sz w:val="24"/>
          <w:szCs w:val="24"/>
        </w:rPr>
        <w:t xml:space="preserve"> :</w:t>
      </w:r>
      <w:proofErr w:type="gramEnd"/>
      <w:r w:rsidRPr="006B1582">
        <w:rPr>
          <w:rFonts w:ascii="Times New Roman" w:hAnsi="Times New Roman" w:cs="Times New Roman"/>
          <w:spacing w:val="6"/>
          <w:sz w:val="24"/>
          <w:szCs w:val="24"/>
        </w:rPr>
        <w:t xml:space="preserve"> 9 июля 1999 г., № 275-З : принят Палатой представителей 2 июня 1999 г. : </w:t>
      </w:r>
      <w:proofErr w:type="spellStart"/>
      <w:r w:rsidRPr="006B1582">
        <w:rPr>
          <w:rFonts w:ascii="Times New Roman" w:hAnsi="Times New Roman" w:cs="Times New Roman"/>
          <w:spacing w:val="6"/>
          <w:sz w:val="24"/>
          <w:szCs w:val="24"/>
        </w:rPr>
        <w:t>одобр</w:t>
      </w:r>
      <w:proofErr w:type="spellEnd"/>
      <w:r w:rsidRPr="006B1582">
        <w:rPr>
          <w:rFonts w:ascii="Times New Roman" w:hAnsi="Times New Roman" w:cs="Times New Roman"/>
          <w:spacing w:val="6"/>
          <w:sz w:val="24"/>
          <w:szCs w:val="24"/>
        </w:rPr>
        <w:t xml:space="preserve">. Советом </w:t>
      </w:r>
      <w:proofErr w:type="spellStart"/>
      <w:r w:rsidRPr="006B1582">
        <w:rPr>
          <w:rFonts w:ascii="Times New Roman" w:hAnsi="Times New Roman" w:cs="Times New Roman"/>
          <w:spacing w:val="6"/>
          <w:sz w:val="24"/>
          <w:szCs w:val="24"/>
        </w:rPr>
        <w:t>Респ</w:t>
      </w:r>
      <w:proofErr w:type="spellEnd"/>
      <w:r w:rsidRPr="006B1582">
        <w:rPr>
          <w:rFonts w:ascii="Times New Roman" w:hAnsi="Times New Roman" w:cs="Times New Roman"/>
          <w:spacing w:val="6"/>
          <w:sz w:val="24"/>
          <w:szCs w:val="24"/>
        </w:rPr>
        <w:t>. 24 июня 1999 г. : в ред. Закона</w:t>
      </w:r>
      <w:proofErr w:type="gramStart"/>
      <w:r w:rsidRPr="006B1582">
        <w:rPr>
          <w:rFonts w:ascii="Times New Roman" w:hAnsi="Times New Roman" w:cs="Times New Roman"/>
          <w:spacing w:val="6"/>
          <w:sz w:val="24"/>
          <w:szCs w:val="24"/>
        </w:rPr>
        <w:t xml:space="preserve"> </w:t>
      </w:r>
      <w:proofErr w:type="spellStart"/>
      <w:r w:rsidRPr="006B1582">
        <w:rPr>
          <w:rFonts w:ascii="Times New Roman" w:hAnsi="Times New Roman" w:cs="Times New Roman"/>
          <w:spacing w:val="6"/>
          <w:sz w:val="24"/>
          <w:szCs w:val="24"/>
        </w:rPr>
        <w:t>Р</w:t>
      </w:r>
      <w:proofErr w:type="gramEnd"/>
      <w:r w:rsidRPr="006B1582">
        <w:rPr>
          <w:rFonts w:ascii="Times New Roman" w:hAnsi="Times New Roman" w:cs="Times New Roman"/>
          <w:spacing w:val="6"/>
          <w:sz w:val="24"/>
          <w:szCs w:val="24"/>
        </w:rPr>
        <w:t>есп</w:t>
      </w:r>
      <w:proofErr w:type="spellEnd"/>
      <w:r w:rsidRPr="006B1582">
        <w:rPr>
          <w:rFonts w:ascii="Times New Roman" w:hAnsi="Times New Roman" w:cs="Times New Roman"/>
          <w:spacing w:val="6"/>
          <w:sz w:val="24"/>
          <w:szCs w:val="24"/>
        </w:rPr>
        <w:t xml:space="preserve">. Беларусь от 09.03.2023 г. // ЭТАЛОН. Законодательство Республики Беларусь / </w:t>
      </w:r>
      <w:proofErr w:type="gramStart"/>
      <w:r w:rsidRPr="006B1582">
        <w:rPr>
          <w:rFonts w:ascii="Times New Roman" w:hAnsi="Times New Roman" w:cs="Times New Roman"/>
          <w:spacing w:val="6"/>
          <w:sz w:val="24"/>
          <w:szCs w:val="24"/>
        </w:rPr>
        <w:t>Нац. центр</w:t>
      </w:r>
      <w:proofErr w:type="gramEnd"/>
      <w:r w:rsidRPr="006B1582">
        <w:rPr>
          <w:rFonts w:ascii="Times New Roman" w:hAnsi="Times New Roman" w:cs="Times New Roman"/>
          <w:spacing w:val="6"/>
          <w:sz w:val="24"/>
          <w:szCs w:val="24"/>
        </w:rPr>
        <w:t xml:space="preserve"> правовой </w:t>
      </w:r>
      <w:proofErr w:type="spellStart"/>
      <w:r w:rsidRPr="006B1582">
        <w:rPr>
          <w:rFonts w:ascii="Times New Roman" w:hAnsi="Times New Roman" w:cs="Times New Roman"/>
          <w:spacing w:val="6"/>
          <w:sz w:val="24"/>
          <w:szCs w:val="24"/>
        </w:rPr>
        <w:t>информ</w:t>
      </w:r>
      <w:proofErr w:type="spellEnd"/>
      <w:r w:rsidRPr="006B1582">
        <w:rPr>
          <w:rFonts w:ascii="Times New Roman" w:hAnsi="Times New Roman" w:cs="Times New Roman"/>
          <w:spacing w:val="6"/>
          <w:sz w:val="24"/>
          <w:szCs w:val="24"/>
        </w:rPr>
        <w:t xml:space="preserve">. </w:t>
      </w:r>
      <w:proofErr w:type="spellStart"/>
      <w:r w:rsidRPr="006B1582">
        <w:rPr>
          <w:rFonts w:ascii="Times New Roman" w:hAnsi="Times New Roman" w:cs="Times New Roman"/>
          <w:spacing w:val="6"/>
          <w:sz w:val="24"/>
          <w:szCs w:val="24"/>
        </w:rPr>
        <w:t>Респ</w:t>
      </w:r>
      <w:proofErr w:type="spellEnd"/>
      <w:r w:rsidRPr="006B1582">
        <w:rPr>
          <w:rFonts w:ascii="Times New Roman" w:hAnsi="Times New Roman" w:cs="Times New Roman"/>
          <w:spacing w:val="6"/>
          <w:sz w:val="24"/>
          <w:szCs w:val="24"/>
        </w:rPr>
        <w:t>. Беларусь. – Минск, 2023.</w:t>
      </w:r>
    </w:p>
    <w:p w:rsidR="006B2AF9" w:rsidRPr="006542A2" w:rsidRDefault="006B2AF9" w:rsidP="006B2AF9">
      <w:pPr>
        <w:pStyle w:val="a5"/>
        <w:keepLines/>
        <w:widowControl w:val="0"/>
        <w:numPr>
          <w:ilvl w:val="0"/>
          <w:numId w:val="3"/>
        </w:numPr>
        <w:tabs>
          <w:tab w:val="left" w:pos="1134"/>
        </w:tabs>
        <w:spacing w:line="240" w:lineRule="auto"/>
        <w:ind w:left="0" w:firstLine="680"/>
        <w:jc w:val="both"/>
        <w:rPr>
          <w:rFonts w:ascii="Times New Roman" w:hAnsi="Times New Roman" w:cs="Times New Roman"/>
          <w:sz w:val="24"/>
          <w:szCs w:val="24"/>
        </w:rPr>
      </w:pPr>
      <w:proofErr w:type="spellStart"/>
      <w:r w:rsidRPr="006542A2">
        <w:rPr>
          <w:rFonts w:ascii="Times New Roman" w:hAnsi="Times New Roman" w:cs="Times New Roman"/>
          <w:sz w:val="24"/>
          <w:szCs w:val="24"/>
        </w:rPr>
        <w:t>Белстат</w:t>
      </w:r>
      <w:proofErr w:type="spellEnd"/>
      <w:r>
        <w:rPr>
          <w:rFonts w:ascii="Times New Roman" w:hAnsi="Times New Roman" w:cs="Times New Roman"/>
          <w:sz w:val="24"/>
          <w:szCs w:val="24"/>
        </w:rPr>
        <w:t xml:space="preserve"> </w:t>
      </w:r>
      <w:r w:rsidRPr="006542A2">
        <w:rPr>
          <w:rFonts w:ascii="Times New Roman" w:hAnsi="Times New Roman" w:cs="Times New Roman"/>
          <w:sz w:val="24"/>
          <w:szCs w:val="24"/>
        </w:rPr>
        <w:t>о</w:t>
      </w:r>
      <w:r>
        <w:rPr>
          <w:rFonts w:ascii="Times New Roman" w:hAnsi="Times New Roman" w:cs="Times New Roman"/>
          <w:sz w:val="24"/>
          <w:szCs w:val="24"/>
        </w:rPr>
        <w:t xml:space="preserve"> </w:t>
      </w:r>
      <w:r w:rsidRPr="006542A2">
        <w:rPr>
          <w:rFonts w:ascii="Times New Roman" w:hAnsi="Times New Roman" w:cs="Times New Roman"/>
          <w:sz w:val="24"/>
          <w:szCs w:val="24"/>
        </w:rPr>
        <w:t>современном</w:t>
      </w:r>
      <w:r>
        <w:rPr>
          <w:rFonts w:ascii="Times New Roman" w:hAnsi="Times New Roman" w:cs="Times New Roman"/>
          <w:sz w:val="24"/>
          <w:szCs w:val="24"/>
        </w:rPr>
        <w:t xml:space="preserve"> </w:t>
      </w:r>
      <w:r w:rsidRPr="006542A2">
        <w:rPr>
          <w:rFonts w:ascii="Times New Roman" w:hAnsi="Times New Roman" w:cs="Times New Roman"/>
          <w:sz w:val="24"/>
          <w:szCs w:val="24"/>
        </w:rPr>
        <w:t>портрете</w:t>
      </w:r>
      <w:r>
        <w:rPr>
          <w:rFonts w:ascii="Times New Roman" w:hAnsi="Times New Roman" w:cs="Times New Roman"/>
          <w:sz w:val="24"/>
          <w:szCs w:val="24"/>
        </w:rPr>
        <w:t xml:space="preserve"> </w:t>
      </w:r>
      <w:r w:rsidRPr="006542A2">
        <w:rPr>
          <w:rFonts w:ascii="Times New Roman" w:hAnsi="Times New Roman" w:cs="Times New Roman"/>
          <w:sz w:val="24"/>
          <w:szCs w:val="24"/>
        </w:rPr>
        <w:t>женщины</w:t>
      </w:r>
      <w:r>
        <w:rPr>
          <w:rFonts w:ascii="Times New Roman" w:hAnsi="Times New Roman" w:cs="Times New Roman"/>
          <w:sz w:val="24"/>
          <w:szCs w:val="24"/>
        </w:rPr>
        <w:t xml:space="preserve"> </w:t>
      </w:r>
      <w:r w:rsidRPr="006542A2">
        <w:rPr>
          <w:rFonts w:ascii="Times New Roman" w:hAnsi="Times New Roman" w:cs="Times New Roman"/>
          <w:sz w:val="24"/>
          <w:szCs w:val="24"/>
        </w:rPr>
        <w:t>[Электронный</w:t>
      </w:r>
      <w:r>
        <w:rPr>
          <w:rFonts w:ascii="Times New Roman" w:hAnsi="Times New Roman" w:cs="Times New Roman"/>
          <w:sz w:val="24"/>
          <w:szCs w:val="24"/>
        </w:rPr>
        <w:t xml:space="preserve"> </w:t>
      </w:r>
      <w:r w:rsidRPr="006542A2">
        <w:rPr>
          <w:rFonts w:ascii="Times New Roman" w:hAnsi="Times New Roman" w:cs="Times New Roman"/>
          <w:sz w:val="24"/>
          <w:szCs w:val="24"/>
        </w:rPr>
        <w:t>ресурс].</w:t>
      </w:r>
      <w:r>
        <w:rPr>
          <w:rFonts w:ascii="Times New Roman" w:hAnsi="Times New Roman" w:cs="Times New Roman"/>
          <w:sz w:val="24"/>
          <w:szCs w:val="24"/>
        </w:rPr>
        <w:t xml:space="preserve"> </w:t>
      </w:r>
      <w:r w:rsidRPr="006542A2">
        <w:rPr>
          <w:rFonts w:ascii="Times New Roman" w:hAnsi="Times New Roman" w:cs="Times New Roman"/>
          <w:sz w:val="24"/>
          <w:szCs w:val="24"/>
        </w:rPr>
        <w:t>–</w:t>
      </w:r>
      <w:r>
        <w:rPr>
          <w:rFonts w:ascii="Times New Roman" w:hAnsi="Times New Roman" w:cs="Times New Roman"/>
          <w:sz w:val="24"/>
          <w:szCs w:val="24"/>
        </w:rPr>
        <w:t xml:space="preserve"> </w:t>
      </w:r>
      <w:r w:rsidRPr="006542A2">
        <w:rPr>
          <w:rFonts w:ascii="Times New Roman" w:hAnsi="Times New Roman" w:cs="Times New Roman"/>
          <w:sz w:val="24"/>
          <w:szCs w:val="24"/>
        </w:rPr>
        <w:t>2023.</w:t>
      </w:r>
      <w:r>
        <w:rPr>
          <w:rFonts w:ascii="Times New Roman" w:hAnsi="Times New Roman" w:cs="Times New Roman"/>
          <w:sz w:val="24"/>
          <w:szCs w:val="24"/>
        </w:rPr>
        <w:t xml:space="preserve"> </w:t>
      </w:r>
      <w:r w:rsidRPr="006542A2">
        <w:rPr>
          <w:rFonts w:ascii="Times New Roman" w:hAnsi="Times New Roman" w:cs="Times New Roman"/>
          <w:sz w:val="24"/>
          <w:szCs w:val="24"/>
        </w:rPr>
        <w:t>–</w:t>
      </w:r>
      <w:r>
        <w:rPr>
          <w:rFonts w:ascii="Times New Roman" w:hAnsi="Times New Roman" w:cs="Times New Roman"/>
          <w:sz w:val="24"/>
          <w:szCs w:val="24"/>
        </w:rPr>
        <w:t xml:space="preserve"> </w:t>
      </w:r>
      <w:r w:rsidRPr="006542A2">
        <w:rPr>
          <w:rFonts w:ascii="Times New Roman" w:hAnsi="Times New Roman" w:cs="Times New Roman"/>
          <w:sz w:val="24"/>
          <w:szCs w:val="24"/>
        </w:rPr>
        <w:t>Режим</w:t>
      </w:r>
      <w:r>
        <w:rPr>
          <w:rFonts w:ascii="Times New Roman" w:hAnsi="Times New Roman" w:cs="Times New Roman"/>
          <w:sz w:val="24"/>
          <w:szCs w:val="24"/>
        </w:rPr>
        <w:t xml:space="preserve"> </w:t>
      </w:r>
      <w:r w:rsidRPr="006542A2">
        <w:rPr>
          <w:rFonts w:ascii="Times New Roman" w:hAnsi="Times New Roman" w:cs="Times New Roman"/>
          <w:sz w:val="24"/>
          <w:szCs w:val="24"/>
        </w:rPr>
        <w:t>доступа:</w:t>
      </w:r>
      <w:r>
        <w:rPr>
          <w:rFonts w:ascii="Times New Roman" w:hAnsi="Times New Roman" w:cs="Times New Roman"/>
          <w:sz w:val="24"/>
          <w:szCs w:val="24"/>
        </w:rPr>
        <w:t xml:space="preserve"> </w:t>
      </w:r>
      <w:hyperlink r:id="rId11" w:history="1">
        <w:r w:rsidRPr="006542A2">
          <w:rPr>
            <w:rStyle w:val="a7"/>
            <w:rFonts w:ascii="Times New Roman" w:hAnsi="Times New Roman" w:cs="Times New Roman"/>
            <w:sz w:val="24"/>
            <w:szCs w:val="24"/>
          </w:rPr>
          <w:t>https://pravo.by/novosti/obshchestvenno-politicheskie-i-v-oblasti-prava/2023/mart/73486/</w:t>
        </w:r>
      </w:hyperlink>
      <w:r w:rsidRPr="006542A2">
        <w:rPr>
          <w:rFonts w:ascii="Times New Roman" w:hAnsi="Times New Roman" w:cs="Times New Roman"/>
          <w:sz w:val="24"/>
          <w:szCs w:val="24"/>
        </w:rPr>
        <w:t>.</w:t>
      </w:r>
      <w:r>
        <w:rPr>
          <w:rFonts w:ascii="Times New Roman" w:hAnsi="Times New Roman" w:cs="Times New Roman"/>
          <w:sz w:val="24"/>
          <w:szCs w:val="24"/>
        </w:rPr>
        <w:t xml:space="preserve"> </w:t>
      </w:r>
      <w:r w:rsidRPr="006542A2">
        <w:rPr>
          <w:rFonts w:ascii="Times New Roman" w:hAnsi="Times New Roman" w:cs="Times New Roman"/>
          <w:sz w:val="24"/>
          <w:szCs w:val="24"/>
        </w:rPr>
        <w:t>–</w:t>
      </w:r>
      <w:r>
        <w:rPr>
          <w:rFonts w:ascii="Times New Roman" w:hAnsi="Times New Roman" w:cs="Times New Roman"/>
          <w:sz w:val="24"/>
          <w:szCs w:val="24"/>
        </w:rPr>
        <w:t xml:space="preserve"> </w:t>
      </w:r>
      <w:r w:rsidRPr="006542A2">
        <w:rPr>
          <w:rFonts w:ascii="Times New Roman" w:hAnsi="Times New Roman" w:cs="Times New Roman"/>
          <w:sz w:val="24"/>
          <w:szCs w:val="24"/>
        </w:rPr>
        <w:t>Дата</w:t>
      </w:r>
      <w:r>
        <w:rPr>
          <w:rFonts w:ascii="Times New Roman" w:hAnsi="Times New Roman" w:cs="Times New Roman"/>
          <w:sz w:val="24"/>
          <w:szCs w:val="24"/>
        </w:rPr>
        <w:t xml:space="preserve"> </w:t>
      </w:r>
      <w:r w:rsidRPr="006542A2">
        <w:rPr>
          <w:rFonts w:ascii="Times New Roman" w:hAnsi="Times New Roman" w:cs="Times New Roman"/>
          <w:sz w:val="24"/>
          <w:szCs w:val="24"/>
        </w:rPr>
        <w:t>доступа:</w:t>
      </w:r>
      <w:r>
        <w:rPr>
          <w:rFonts w:ascii="Times New Roman" w:hAnsi="Times New Roman" w:cs="Times New Roman"/>
          <w:sz w:val="24"/>
          <w:szCs w:val="24"/>
        </w:rPr>
        <w:t xml:space="preserve"> </w:t>
      </w:r>
      <w:r w:rsidRPr="006542A2">
        <w:rPr>
          <w:rFonts w:ascii="Times New Roman" w:hAnsi="Times New Roman" w:cs="Times New Roman"/>
          <w:sz w:val="24"/>
          <w:szCs w:val="24"/>
        </w:rPr>
        <w:t>20.11.2023.</w:t>
      </w:r>
    </w:p>
    <w:p w:rsidR="006B2AF9" w:rsidRPr="006542A2" w:rsidRDefault="006B2AF9" w:rsidP="006B2AF9">
      <w:pPr>
        <w:pStyle w:val="a8"/>
        <w:keepLines/>
        <w:widowControl w:val="0"/>
        <w:numPr>
          <w:ilvl w:val="0"/>
          <w:numId w:val="3"/>
        </w:numPr>
        <w:shd w:val="clear" w:color="auto" w:fill="FFFFFF"/>
        <w:tabs>
          <w:tab w:val="left" w:pos="1134"/>
        </w:tabs>
        <w:spacing w:before="0" w:beforeAutospacing="0" w:after="0" w:afterAutospacing="0"/>
        <w:ind w:left="0" w:firstLine="680"/>
        <w:jc w:val="both"/>
      </w:pPr>
      <w:r w:rsidRPr="006542A2">
        <w:t>Уголовная</w:t>
      </w:r>
      <w:r>
        <w:t xml:space="preserve"> </w:t>
      </w:r>
      <w:r w:rsidRPr="006542A2">
        <w:t>ответственность</w:t>
      </w:r>
      <w:r>
        <w:t xml:space="preserve"> </w:t>
      </w:r>
      <w:r w:rsidRPr="006542A2">
        <w:t>за</w:t>
      </w:r>
      <w:r>
        <w:t xml:space="preserve"> </w:t>
      </w:r>
      <w:r w:rsidRPr="006542A2">
        <w:t>нарушения</w:t>
      </w:r>
      <w:r>
        <w:t xml:space="preserve"> </w:t>
      </w:r>
      <w:r w:rsidRPr="006542A2">
        <w:t>законодательства</w:t>
      </w:r>
      <w:r>
        <w:t xml:space="preserve"> </w:t>
      </w:r>
      <w:r w:rsidRPr="006542A2">
        <w:t>о</w:t>
      </w:r>
      <w:r>
        <w:t xml:space="preserve"> </w:t>
      </w:r>
      <w:r w:rsidRPr="006542A2">
        <w:t>труде</w:t>
      </w:r>
      <w:r>
        <w:t xml:space="preserve"> </w:t>
      </w:r>
      <w:r w:rsidRPr="006542A2">
        <w:t>[Электронный</w:t>
      </w:r>
      <w:r>
        <w:t xml:space="preserve"> </w:t>
      </w:r>
      <w:r w:rsidRPr="006542A2">
        <w:t>ресурс].</w:t>
      </w:r>
      <w:r>
        <w:t xml:space="preserve"> </w:t>
      </w:r>
      <w:r w:rsidRPr="006542A2">
        <w:t>–</w:t>
      </w:r>
      <w:r>
        <w:t xml:space="preserve"> </w:t>
      </w:r>
      <w:r w:rsidRPr="006542A2">
        <w:t>2010.</w:t>
      </w:r>
      <w:r>
        <w:t xml:space="preserve"> </w:t>
      </w:r>
      <w:r w:rsidRPr="006542A2">
        <w:t>–</w:t>
      </w:r>
      <w:r>
        <w:t xml:space="preserve"> </w:t>
      </w:r>
      <w:r w:rsidRPr="006542A2">
        <w:t>Режим</w:t>
      </w:r>
      <w:r>
        <w:t xml:space="preserve"> </w:t>
      </w:r>
      <w:r w:rsidRPr="006542A2">
        <w:t>доступа:</w:t>
      </w:r>
      <w:r>
        <w:t xml:space="preserve"> </w:t>
      </w:r>
      <w:hyperlink r:id="rId12" w:history="1">
        <w:r w:rsidRPr="006542A2">
          <w:rPr>
            <w:rStyle w:val="a7"/>
          </w:rPr>
          <w:t>https://www.spok.by/izdaniya/ya-spok/ugolovnaya-otvetstvennost-za-narusheniya_0000000</w:t>
        </w:r>
      </w:hyperlink>
      <w:r w:rsidRPr="006542A2">
        <w:t>.</w:t>
      </w:r>
      <w:r>
        <w:t xml:space="preserve"> </w:t>
      </w:r>
      <w:r w:rsidRPr="006542A2">
        <w:t>–</w:t>
      </w:r>
      <w:r>
        <w:t xml:space="preserve"> </w:t>
      </w:r>
      <w:r w:rsidRPr="006542A2">
        <w:t>Дата</w:t>
      </w:r>
      <w:r>
        <w:t xml:space="preserve"> </w:t>
      </w:r>
      <w:r w:rsidRPr="006542A2">
        <w:t>доступа:</w:t>
      </w:r>
      <w:r>
        <w:t xml:space="preserve"> </w:t>
      </w:r>
      <w:r w:rsidRPr="006542A2">
        <w:t>19.11.2023.</w:t>
      </w:r>
    </w:p>
    <w:p w:rsidR="006B2AF9" w:rsidRDefault="006B2AF9"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6B2AF9" w:rsidRDefault="006B2AF9"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722D89" w:rsidRPr="00EE7A07" w:rsidRDefault="00722D89" w:rsidP="00722D89">
      <w:pPr>
        <w:spacing w:line="240" w:lineRule="auto"/>
        <w:ind w:firstLine="709"/>
        <w:jc w:val="both"/>
        <w:rPr>
          <w:rFonts w:ascii="Times New Roman" w:eastAsia="Calibri" w:hAnsi="Times New Roman" w:cs="Times New Roman"/>
          <w:sz w:val="24"/>
          <w:szCs w:val="24"/>
          <w:lang w:eastAsia="ru-RU"/>
        </w:rPr>
      </w:pPr>
      <w:r w:rsidRPr="00EE7A07">
        <w:rPr>
          <w:rFonts w:ascii="Times New Roman" w:eastAsia="Calibri" w:hAnsi="Times New Roman" w:cs="Times New Roman"/>
          <w:sz w:val="24"/>
          <w:szCs w:val="24"/>
          <w:lang w:eastAsia="ru-RU"/>
        </w:rPr>
        <w:t>УДК 343.85</w:t>
      </w:r>
    </w:p>
    <w:p w:rsidR="00722D89" w:rsidRPr="00EE7A07" w:rsidRDefault="00722D89" w:rsidP="00722D89">
      <w:pPr>
        <w:spacing w:line="240" w:lineRule="auto"/>
        <w:ind w:firstLine="709"/>
        <w:jc w:val="both"/>
        <w:rPr>
          <w:rFonts w:ascii="Times New Roman" w:eastAsia="Calibri" w:hAnsi="Times New Roman" w:cs="Times New Roman"/>
          <w:b/>
          <w:sz w:val="24"/>
          <w:szCs w:val="24"/>
          <w:lang w:eastAsia="ru-RU"/>
        </w:rPr>
      </w:pPr>
      <w:r w:rsidRPr="00EE7A07">
        <w:rPr>
          <w:rFonts w:ascii="Times New Roman" w:eastAsia="Calibri" w:hAnsi="Times New Roman" w:cs="Times New Roman"/>
          <w:b/>
          <w:sz w:val="24"/>
          <w:szCs w:val="24"/>
          <w:lang w:eastAsia="ru-RU"/>
        </w:rPr>
        <w:t>Д. О. МИХАЛЬЧУК</w:t>
      </w:r>
    </w:p>
    <w:p w:rsidR="00722D89" w:rsidRPr="00EE7A07" w:rsidRDefault="00722D89" w:rsidP="00722D89">
      <w:pPr>
        <w:tabs>
          <w:tab w:val="center" w:pos="4889"/>
        </w:tabs>
        <w:spacing w:line="240" w:lineRule="auto"/>
        <w:ind w:firstLine="709"/>
        <w:rPr>
          <w:rFonts w:ascii="Times New Roman" w:eastAsia="Calibri" w:hAnsi="Times New Roman" w:cs="Times New Roman"/>
          <w:sz w:val="24"/>
          <w:szCs w:val="24"/>
          <w:lang w:eastAsia="ru-RU"/>
        </w:rPr>
      </w:pPr>
      <w:r w:rsidRPr="00EE7A07">
        <w:rPr>
          <w:rFonts w:ascii="Times New Roman" w:eastAsia="Calibri" w:hAnsi="Times New Roman" w:cs="Times New Roman"/>
          <w:sz w:val="24"/>
          <w:szCs w:val="24"/>
          <w:lang w:eastAsia="ru-RU"/>
        </w:rPr>
        <w:t xml:space="preserve">Брест, </w:t>
      </w:r>
      <w:proofErr w:type="spellStart"/>
      <w:r w:rsidRPr="00EE7A07">
        <w:rPr>
          <w:rFonts w:ascii="Times New Roman" w:eastAsia="Calibri" w:hAnsi="Times New Roman" w:cs="Times New Roman"/>
          <w:sz w:val="24"/>
          <w:szCs w:val="24"/>
          <w:lang w:eastAsia="ru-RU"/>
        </w:rPr>
        <w:t>БрГУ</w:t>
      </w:r>
      <w:proofErr w:type="spellEnd"/>
      <w:r w:rsidRPr="00EE7A07">
        <w:rPr>
          <w:rFonts w:ascii="Times New Roman" w:eastAsia="Calibri" w:hAnsi="Times New Roman" w:cs="Times New Roman"/>
          <w:sz w:val="24"/>
          <w:szCs w:val="24"/>
          <w:lang w:eastAsia="ru-RU"/>
        </w:rPr>
        <w:t xml:space="preserve"> имени А. С. Пушкина</w:t>
      </w:r>
      <w:r w:rsidRPr="00EE7A07">
        <w:rPr>
          <w:rFonts w:ascii="Times New Roman" w:eastAsia="Calibri" w:hAnsi="Times New Roman" w:cs="Times New Roman"/>
          <w:sz w:val="24"/>
          <w:szCs w:val="24"/>
          <w:lang w:eastAsia="ru-RU"/>
        </w:rPr>
        <w:tab/>
      </w:r>
    </w:p>
    <w:p w:rsidR="00722D89" w:rsidRPr="00EE7A07" w:rsidRDefault="00722D89" w:rsidP="00722D89">
      <w:pPr>
        <w:ind w:left="709"/>
        <w:contextualSpacing/>
        <w:rPr>
          <w:rFonts w:ascii="Times New Roman" w:hAnsi="Times New Roman" w:cs="Times New Roman"/>
          <w:sz w:val="24"/>
          <w:szCs w:val="24"/>
        </w:rPr>
      </w:pPr>
      <w:r w:rsidRPr="00EE7A07">
        <w:rPr>
          <w:rFonts w:ascii="Times New Roman" w:hAnsi="Times New Roman" w:cs="Times New Roman"/>
          <w:sz w:val="24"/>
          <w:szCs w:val="24"/>
        </w:rPr>
        <w:t>Научный руководитель –</w:t>
      </w:r>
      <w:r w:rsidR="00692ED9">
        <w:rPr>
          <w:rFonts w:ascii="Times New Roman" w:hAnsi="Times New Roman" w:cs="Times New Roman"/>
          <w:sz w:val="24"/>
          <w:szCs w:val="24"/>
          <w:lang w:val="ru-RU"/>
        </w:rPr>
        <w:t xml:space="preserve"> </w:t>
      </w:r>
      <w:r w:rsidRPr="00EE7A07">
        <w:rPr>
          <w:rFonts w:ascii="Times New Roman" w:hAnsi="Times New Roman" w:cs="Times New Roman"/>
          <w:sz w:val="24"/>
          <w:szCs w:val="24"/>
        </w:rPr>
        <w:t>Романюк</w:t>
      </w:r>
      <w:r w:rsidR="00692ED9" w:rsidRPr="00692ED9">
        <w:rPr>
          <w:rFonts w:ascii="Times New Roman" w:hAnsi="Times New Roman" w:cs="Times New Roman"/>
          <w:sz w:val="24"/>
          <w:szCs w:val="24"/>
        </w:rPr>
        <w:t xml:space="preserve"> </w:t>
      </w:r>
      <w:r w:rsidR="00692ED9" w:rsidRPr="00EE7A07">
        <w:rPr>
          <w:rFonts w:ascii="Times New Roman" w:hAnsi="Times New Roman" w:cs="Times New Roman"/>
          <w:sz w:val="24"/>
          <w:szCs w:val="24"/>
        </w:rPr>
        <w:t>Е. В.</w:t>
      </w:r>
      <w:r w:rsidRPr="00EE7A07">
        <w:rPr>
          <w:rFonts w:ascii="Times New Roman" w:hAnsi="Times New Roman" w:cs="Times New Roman"/>
          <w:sz w:val="24"/>
          <w:szCs w:val="24"/>
        </w:rPr>
        <w:t>, магистр юридических наук, старший преподаватель кафедры теории и истории государства и права</w:t>
      </w:r>
    </w:p>
    <w:p w:rsidR="00722D89" w:rsidRPr="00EE7A07" w:rsidRDefault="00722D89" w:rsidP="00722D89">
      <w:pPr>
        <w:spacing w:line="240" w:lineRule="auto"/>
        <w:ind w:firstLine="709"/>
        <w:jc w:val="both"/>
        <w:rPr>
          <w:rFonts w:ascii="Times New Roman" w:eastAsia="Calibri" w:hAnsi="Times New Roman" w:cs="Times New Roman"/>
          <w:b/>
          <w:sz w:val="24"/>
          <w:szCs w:val="24"/>
        </w:rPr>
      </w:pPr>
    </w:p>
    <w:p w:rsidR="00722D89" w:rsidRPr="00EE7A07" w:rsidRDefault="00722D89" w:rsidP="00722D89">
      <w:pPr>
        <w:spacing w:line="240" w:lineRule="auto"/>
        <w:ind w:firstLine="709"/>
        <w:jc w:val="both"/>
        <w:rPr>
          <w:rFonts w:ascii="Times New Roman" w:eastAsia="Calibri" w:hAnsi="Times New Roman" w:cs="Times New Roman"/>
          <w:b/>
          <w:sz w:val="24"/>
          <w:szCs w:val="24"/>
        </w:rPr>
      </w:pPr>
      <w:r w:rsidRPr="00EE7A07">
        <w:rPr>
          <w:rFonts w:ascii="Times New Roman" w:eastAsia="Calibri" w:hAnsi="Times New Roman" w:cs="Times New Roman"/>
          <w:b/>
          <w:sz w:val="24"/>
          <w:szCs w:val="24"/>
        </w:rPr>
        <w:t>ПРОФИЛАКТИКА ПРЕСТУПЛЕНИЙ В СЕТИ ИНТЕРНЕТ</w:t>
      </w:r>
    </w:p>
    <w:p w:rsidR="00722D89" w:rsidRPr="00EE7A07" w:rsidRDefault="00722D89" w:rsidP="00722D89">
      <w:pPr>
        <w:spacing w:line="240" w:lineRule="auto"/>
        <w:rPr>
          <w:rFonts w:ascii="Times New Roman" w:hAnsi="Times New Roman" w:cs="Times New Roman"/>
          <w:sz w:val="24"/>
          <w:szCs w:val="24"/>
        </w:rPr>
      </w:pP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Современный мир стал цифровой средой, что привело к возрастанию уровня </w:t>
      </w:r>
      <w:proofErr w:type="spellStart"/>
      <w:r w:rsidRPr="00EE7A07">
        <w:rPr>
          <w:rFonts w:ascii="Times New Roman" w:hAnsi="Times New Roman" w:cs="Times New Roman"/>
          <w:sz w:val="24"/>
          <w:szCs w:val="24"/>
        </w:rPr>
        <w:t>киберпреступности</w:t>
      </w:r>
      <w:proofErr w:type="spellEnd"/>
      <w:r w:rsidRPr="00EE7A07">
        <w:rPr>
          <w:rFonts w:ascii="Times New Roman" w:hAnsi="Times New Roman" w:cs="Times New Roman"/>
          <w:sz w:val="24"/>
          <w:szCs w:val="24"/>
        </w:rPr>
        <w:t xml:space="preserve"> в интернете. </w:t>
      </w:r>
      <w:proofErr w:type="spellStart"/>
      <w:r w:rsidRPr="00EE7A07">
        <w:rPr>
          <w:rFonts w:ascii="Times New Roman" w:hAnsi="Times New Roman" w:cs="Times New Roman"/>
          <w:sz w:val="24"/>
          <w:szCs w:val="24"/>
        </w:rPr>
        <w:t>Кибермошенничество</w:t>
      </w:r>
      <w:proofErr w:type="spellEnd"/>
      <w:r w:rsidRPr="00EE7A07">
        <w:rPr>
          <w:rFonts w:ascii="Times New Roman" w:hAnsi="Times New Roman" w:cs="Times New Roman"/>
          <w:sz w:val="24"/>
          <w:szCs w:val="24"/>
        </w:rPr>
        <w:t xml:space="preserve">, </w:t>
      </w:r>
      <w:proofErr w:type="spellStart"/>
      <w:r w:rsidRPr="00EE7A07">
        <w:rPr>
          <w:rFonts w:ascii="Times New Roman" w:hAnsi="Times New Roman" w:cs="Times New Roman"/>
          <w:sz w:val="24"/>
          <w:szCs w:val="24"/>
        </w:rPr>
        <w:t>кибербуллинг</w:t>
      </w:r>
      <w:proofErr w:type="spellEnd"/>
      <w:r w:rsidRPr="00EE7A07">
        <w:rPr>
          <w:rFonts w:ascii="Times New Roman" w:hAnsi="Times New Roman" w:cs="Times New Roman"/>
          <w:sz w:val="24"/>
          <w:szCs w:val="24"/>
        </w:rPr>
        <w:t xml:space="preserve">, хищение данных и детская порнография, представляют все более серьезную угрозу обществу. В связи с этим необходимо уделить должное внимание превентивным мерам и обеспечению безопасности в виртуальном пространстве. В данных тезисах мы рассмотрим </w:t>
      </w:r>
      <w:r w:rsidRPr="00EE7A07">
        <w:rPr>
          <w:rFonts w:ascii="Times New Roman" w:hAnsi="Times New Roman" w:cs="Times New Roman"/>
          <w:sz w:val="24"/>
          <w:szCs w:val="24"/>
        </w:rPr>
        <w:lastRenderedPageBreak/>
        <w:t xml:space="preserve">существенные меры, предназначенные для предотвращения </w:t>
      </w:r>
      <w:proofErr w:type="spellStart"/>
      <w:r w:rsidRPr="00EE7A07">
        <w:rPr>
          <w:rFonts w:ascii="Times New Roman" w:hAnsi="Times New Roman" w:cs="Times New Roman"/>
          <w:sz w:val="24"/>
          <w:szCs w:val="24"/>
        </w:rPr>
        <w:t>киберпреступности</w:t>
      </w:r>
      <w:proofErr w:type="spellEnd"/>
      <w:r w:rsidRPr="00EE7A07">
        <w:rPr>
          <w:rFonts w:ascii="Times New Roman" w:hAnsi="Times New Roman" w:cs="Times New Roman"/>
          <w:sz w:val="24"/>
          <w:szCs w:val="24"/>
        </w:rPr>
        <w:t xml:space="preserve"> и обеспечения защиты пользователя в сети Интернет. </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Интернет представляет собой неограниченное киберпространство для создания, хранения, передачи и получения различного вида информации. Проблема этой «неограниченности» заключается в том, что часто невозможно достаточно контролировать доступ или последующее использование этой информации, а также связанные с ней общественные взаимоотношения.</w:t>
      </w:r>
    </w:p>
    <w:p w:rsidR="00722D89" w:rsidRPr="00EE7A07" w:rsidRDefault="00722D89" w:rsidP="00722D89">
      <w:pPr>
        <w:spacing w:line="240" w:lineRule="auto"/>
        <w:ind w:firstLine="709"/>
        <w:jc w:val="both"/>
        <w:rPr>
          <w:rFonts w:ascii="Times New Roman" w:eastAsia="Times New Roman" w:hAnsi="Times New Roman" w:cs="Times New Roman"/>
          <w:sz w:val="24"/>
          <w:szCs w:val="24"/>
          <w:lang w:eastAsia="ru-RU"/>
        </w:rPr>
      </w:pPr>
      <w:proofErr w:type="gramStart"/>
      <w:r w:rsidRPr="00EE7A07">
        <w:rPr>
          <w:rFonts w:ascii="Times New Roman" w:eastAsia="Times New Roman" w:hAnsi="Times New Roman" w:cs="Times New Roman"/>
          <w:sz w:val="24"/>
          <w:szCs w:val="24"/>
          <w:lang w:eastAsia="ru-RU"/>
        </w:rPr>
        <w:t>Государственное регулирование в области информации, информатизации и защиты информации включает: обеспечение условий для реализации и защиты прав государственных органов, физических и юридических лиц; создание системы информационной поддержки решения задач социально-экономического и научно-технического развития; создание условий для развития и использования информационных технологий, информационных систем и информационных сетей на основе принципов технического нормирования и стандартизации, оценки соответствия техническим требованиям;</w:t>
      </w:r>
      <w:proofErr w:type="gramEnd"/>
      <w:r w:rsidRPr="00EE7A07">
        <w:rPr>
          <w:rFonts w:ascii="Times New Roman" w:eastAsia="Times New Roman" w:hAnsi="Times New Roman" w:cs="Times New Roman"/>
          <w:sz w:val="24"/>
          <w:szCs w:val="24"/>
          <w:lang w:eastAsia="ru-RU"/>
        </w:rPr>
        <w:t xml:space="preserve"> формирование и осуществление единой научной, научно-технической, промышленной и инновационной политики в области информации, информатизации и защиты информации с учетом имеющегося научно-производственного потенциала и современного мирового уровня развития информационных технологий; создание и совершенствование системы привлечения инвестиций и механизма стимулирования разработки и реализации проектов в области информации, информатизации и защиты информации; </w:t>
      </w:r>
      <w:proofErr w:type="gramStart"/>
      <w:r w:rsidRPr="00EE7A07">
        <w:rPr>
          <w:rFonts w:ascii="Times New Roman" w:eastAsia="Times New Roman" w:hAnsi="Times New Roman" w:cs="Times New Roman"/>
          <w:sz w:val="24"/>
          <w:szCs w:val="24"/>
          <w:lang w:eastAsia="ru-RU"/>
        </w:rPr>
        <w:t>содействие развитию рынка информационных технологий и информационных услуг, обеспечение условий для формирования и развития всех видов информационных ресурсов, информационных систем и информационных сетей; обеспечение условий для участия Республики Беларусь, административно-территориальных единиц Республики Беларусь, государственных органов, физических и юридических лиц в международном сотрудничестве, включая взаимодействие с международными организациями, обеспечение выполнения обязательств по международным договорам Республики Беларусь;</w:t>
      </w:r>
      <w:proofErr w:type="gramEnd"/>
      <w:r w:rsidRPr="00EE7A07">
        <w:rPr>
          <w:rFonts w:ascii="Times New Roman" w:eastAsia="Times New Roman" w:hAnsi="Times New Roman" w:cs="Times New Roman"/>
          <w:sz w:val="24"/>
          <w:szCs w:val="24"/>
          <w:lang w:eastAsia="ru-RU"/>
        </w:rPr>
        <w:t xml:space="preserve"> разработку и обеспечение реализации целевых программ создания информационных систем, применения информационных технологий; совершенствование законодательства об информации, информатизации и защите информации и иное государственное регулирование [1]. </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Преступления, совершаемые в сети интернет, получили название «</w:t>
      </w:r>
      <w:proofErr w:type="spellStart"/>
      <w:r w:rsidRPr="00EE7A07">
        <w:rPr>
          <w:rFonts w:ascii="Times New Roman" w:hAnsi="Times New Roman" w:cs="Times New Roman"/>
          <w:sz w:val="24"/>
          <w:szCs w:val="24"/>
        </w:rPr>
        <w:t>киберпреступление</w:t>
      </w:r>
      <w:proofErr w:type="spellEnd"/>
      <w:r w:rsidRPr="00EE7A07">
        <w:rPr>
          <w:rFonts w:ascii="Times New Roman" w:hAnsi="Times New Roman" w:cs="Times New Roman"/>
          <w:sz w:val="24"/>
          <w:szCs w:val="24"/>
        </w:rPr>
        <w:t xml:space="preserve">». </w:t>
      </w:r>
      <w:proofErr w:type="spellStart"/>
      <w:r w:rsidRPr="00EE7A07">
        <w:rPr>
          <w:rFonts w:ascii="Times New Roman" w:hAnsi="Times New Roman" w:cs="Times New Roman"/>
          <w:sz w:val="24"/>
          <w:szCs w:val="24"/>
        </w:rPr>
        <w:t>Киберпреступление</w:t>
      </w:r>
      <w:proofErr w:type="spellEnd"/>
      <w:r w:rsidRPr="00EE7A07">
        <w:rPr>
          <w:rFonts w:ascii="Times New Roman" w:hAnsi="Times New Roman" w:cs="Times New Roman"/>
          <w:sz w:val="24"/>
          <w:szCs w:val="24"/>
        </w:rPr>
        <w:t xml:space="preserve"> – это преступная деятельность, целью которой  является неправомерное использование компьютера, компьютерной сети или сетевого устройства. Большинство </w:t>
      </w:r>
      <w:proofErr w:type="spellStart"/>
      <w:r w:rsidRPr="00EE7A07">
        <w:rPr>
          <w:rFonts w:ascii="Times New Roman" w:hAnsi="Times New Roman" w:cs="Times New Roman"/>
          <w:sz w:val="24"/>
          <w:szCs w:val="24"/>
        </w:rPr>
        <w:t>киберпреступлений</w:t>
      </w:r>
      <w:proofErr w:type="spellEnd"/>
      <w:r w:rsidRPr="00EE7A07">
        <w:rPr>
          <w:rFonts w:ascii="Times New Roman" w:hAnsi="Times New Roman" w:cs="Times New Roman"/>
          <w:sz w:val="24"/>
          <w:szCs w:val="24"/>
        </w:rPr>
        <w:t xml:space="preserve"> совершаются </w:t>
      </w:r>
      <w:proofErr w:type="spellStart"/>
      <w:r w:rsidRPr="00EE7A07">
        <w:rPr>
          <w:rFonts w:ascii="Times New Roman" w:hAnsi="Times New Roman" w:cs="Times New Roman"/>
          <w:sz w:val="24"/>
          <w:szCs w:val="24"/>
        </w:rPr>
        <w:t>киберпреступниками</w:t>
      </w:r>
      <w:proofErr w:type="spellEnd"/>
      <w:r w:rsidRPr="00EE7A07">
        <w:rPr>
          <w:rFonts w:ascii="Times New Roman" w:hAnsi="Times New Roman" w:cs="Times New Roman"/>
          <w:sz w:val="24"/>
          <w:szCs w:val="24"/>
        </w:rPr>
        <w:t xml:space="preserve"> или хакерами, которые зарабатывают на этом деньги. </w:t>
      </w:r>
      <w:proofErr w:type="spellStart"/>
      <w:r w:rsidRPr="00EE7A07">
        <w:rPr>
          <w:rFonts w:ascii="Times New Roman" w:hAnsi="Times New Roman" w:cs="Times New Roman"/>
          <w:sz w:val="24"/>
          <w:szCs w:val="24"/>
        </w:rPr>
        <w:t>Киберпреступная</w:t>
      </w:r>
      <w:proofErr w:type="spellEnd"/>
      <w:r w:rsidRPr="00EE7A07">
        <w:rPr>
          <w:rFonts w:ascii="Times New Roman" w:hAnsi="Times New Roman" w:cs="Times New Roman"/>
          <w:sz w:val="24"/>
          <w:szCs w:val="24"/>
        </w:rPr>
        <w:t xml:space="preserve"> деятельность осуществляется отдельными лицами или организациями. </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Непосредственно преступления в сети Интернет и ответственность за них установлены Уголовным кодексом (далее – УК) Республики Беларусь. Если говорить о конкретных составах, закреплённых в УК Республики Беларусь, то их можно классифицировать их на две группы по признаку объективной стороны. К первой группе будут </w:t>
      </w:r>
      <w:proofErr w:type="gramStart"/>
      <w:r w:rsidRPr="00EE7A07">
        <w:rPr>
          <w:rFonts w:ascii="Times New Roman" w:hAnsi="Times New Roman" w:cs="Times New Roman"/>
          <w:sz w:val="24"/>
          <w:szCs w:val="24"/>
        </w:rPr>
        <w:t>относит</w:t>
      </w:r>
      <w:r w:rsidR="0099006F">
        <w:rPr>
          <w:rFonts w:ascii="Times New Roman" w:hAnsi="Times New Roman" w:cs="Times New Roman"/>
          <w:sz w:val="24"/>
          <w:szCs w:val="24"/>
          <w:lang w:val="ru-RU"/>
        </w:rPr>
        <w:t>с</w:t>
      </w:r>
      <w:r w:rsidRPr="00EE7A07">
        <w:rPr>
          <w:rFonts w:ascii="Times New Roman" w:hAnsi="Times New Roman" w:cs="Times New Roman"/>
          <w:sz w:val="24"/>
          <w:szCs w:val="24"/>
        </w:rPr>
        <w:t>я</w:t>
      </w:r>
      <w:proofErr w:type="gramEnd"/>
      <w:r w:rsidRPr="00EE7A07">
        <w:rPr>
          <w:rFonts w:ascii="Times New Roman" w:hAnsi="Times New Roman" w:cs="Times New Roman"/>
          <w:sz w:val="24"/>
          <w:szCs w:val="24"/>
        </w:rPr>
        <w:t xml:space="preserve"> преступления, в которых Интернет является обязательным средством для совершения этого преступления. К таковым будут относиться составы, обозначенные в главе 31 УК Республики Беларусь (Несанкционированный доступ к компьютерной информации (ст. 349); разработка, использование, распространение либо сбыт вредоносных компьютерных программ или специальных программных или </w:t>
      </w:r>
      <w:r w:rsidRPr="00EE7A07">
        <w:rPr>
          <w:rFonts w:ascii="Times New Roman" w:hAnsi="Times New Roman" w:cs="Times New Roman"/>
          <w:sz w:val="24"/>
          <w:szCs w:val="24"/>
        </w:rPr>
        <w:lastRenderedPageBreak/>
        <w:t>аппаратных средств (ст. 354) и др.). Ко второй группе относятся преступления, в которых возможно использование Интернета, но не обязательно для его квалификации. К ним относятся прочие составы (Доведение до самоубийства (ст. 145), мошенничество (ст. 209), изготовление и распространение порнографических материалов или предметов с порнографического характера с изображением несовершеннолетнего (ст. 343.1) и др.) [2].</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Один из самых распространенных способов мошенничества, основанных на доверии, связан с размещением объявлений о продаже товаров на онлайн-досках объявлений. Люди, выступающие под ложными именами, размещают объявления о продаже, обещая высокое качество товаров и быструю доставку. Когда покупатель осуществляет платеж, мошенники просто исчезают, оставив покупателя обманутым и без товара. Они не всегда могут быть идентифицированы и подвержены наказанию.</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Чтобы сократить численность преступлений совершаемых в сети интернет, следует предпринять существенные меры по предотвращению </w:t>
      </w:r>
      <w:proofErr w:type="spellStart"/>
      <w:r w:rsidRPr="00EE7A07">
        <w:rPr>
          <w:rFonts w:ascii="Times New Roman" w:hAnsi="Times New Roman" w:cs="Times New Roman"/>
          <w:sz w:val="24"/>
          <w:szCs w:val="24"/>
        </w:rPr>
        <w:t>киберпрестулпений</w:t>
      </w:r>
      <w:proofErr w:type="spellEnd"/>
      <w:r w:rsidRPr="00EE7A07">
        <w:rPr>
          <w:rFonts w:ascii="Times New Roman" w:hAnsi="Times New Roman" w:cs="Times New Roman"/>
          <w:sz w:val="24"/>
          <w:szCs w:val="24"/>
        </w:rPr>
        <w:t xml:space="preserve"> и обеспечению защиты в сети Интернет:</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1. Развитие осведомленности. Одной из важнейших составляющих профилактики преступлений в интернете является повышение осведомленности об онлайн-угрозах среди пользователей. Обучение детей и взрослых о безопасности в сети интернет должно быть приоритетом. Информационные кампании, семинары и тренинги помогут людям понять основные виды </w:t>
      </w:r>
      <w:proofErr w:type="gramStart"/>
      <w:r w:rsidRPr="00EE7A07">
        <w:rPr>
          <w:rFonts w:ascii="Times New Roman" w:hAnsi="Times New Roman" w:cs="Times New Roman"/>
          <w:sz w:val="24"/>
          <w:szCs w:val="24"/>
        </w:rPr>
        <w:t>интернет-преступлений</w:t>
      </w:r>
      <w:proofErr w:type="gramEnd"/>
      <w:r w:rsidRPr="00EE7A07">
        <w:rPr>
          <w:rFonts w:ascii="Times New Roman" w:hAnsi="Times New Roman" w:cs="Times New Roman"/>
          <w:sz w:val="24"/>
          <w:szCs w:val="24"/>
        </w:rPr>
        <w:t xml:space="preserve"> и научат эффективным методам предотвращения таких преступлений.</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2. Безопасность личных данных. Для защиты от </w:t>
      </w:r>
      <w:proofErr w:type="spellStart"/>
      <w:r w:rsidRPr="00EE7A07">
        <w:rPr>
          <w:rFonts w:ascii="Times New Roman" w:hAnsi="Times New Roman" w:cs="Times New Roman"/>
          <w:sz w:val="24"/>
          <w:szCs w:val="24"/>
        </w:rPr>
        <w:t>киберпреступностей</w:t>
      </w:r>
      <w:proofErr w:type="spellEnd"/>
      <w:r w:rsidRPr="00EE7A07">
        <w:rPr>
          <w:rFonts w:ascii="Times New Roman" w:hAnsi="Times New Roman" w:cs="Times New Roman"/>
          <w:sz w:val="24"/>
          <w:szCs w:val="24"/>
        </w:rPr>
        <w:t xml:space="preserve"> важно обеспечить безопасность личных данных. Пользователи должны быть осторожными при делении своих личных сведений в интернете. Сильные пароли, двухфакторная аутентификация и использование виртуальных частных сетей (VPN) могут значительно снизить риск несанкционированного доступа к личным данным и предотвратить кражу личности или финансовых сведений.</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3. Безопасность несовершеннолетних. Защита несовершеннолетних в интернете становится все более важной. Родители и учителя должны активно участвовать в процессе обучения детей основам безопасности в интернете. Использование родительского контроля, фильтров для блокировки нежелательного содержимого и установка ограничений по времени использования интернета помогут защитить детей от онлайн-угроз и предотвратить доступ </w:t>
      </w:r>
      <w:proofErr w:type="gramStart"/>
      <w:r w:rsidRPr="00EE7A07">
        <w:rPr>
          <w:rFonts w:ascii="Times New Roman" w:hAnsi="Times New Roman" w:cs="Times New Roman"/>
          <w:sz w:val="24"/>
          <w:szCs w:val="24"/>
        </w:rPr>
        <w:t>к</w:t>
      </w:r>
      <w:proofErr w:type="gramEnd"/>
      <w:r w:rsidRPr="00EE7A07">
        <w:rPr>
          <w:rFonts w:ascii="Times New Roman" w:hAnsi="Times New Roman" w:cs="Times New Roman"/>
          <w:sz w:val="24"/>
          <w:szCs w:val="24"/>
        </w:rPr>
        <w:t xml:space="preserve"> неподходящему контенту.</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4. Сотрудничество между правоохранительными органами и </w:t>
      </w:r>
      <w:proofErr w:type="gramStart"/>
      <w:r w:rsidRPr="00EE7A07">
        <w:rPr>
          <w:rFonts w:ascii="Times New Roman" w:hAnsi="Times New Roman" w:cs="Times New Roman"/>
          <w:sz w:val="24"/>
          <w:szCs w:val="24"/>
        </w:rPr>
        <w:t>интернет-сообществом</w:t>
      </w:r>
      <w:proofErr w:type="gramEnd"/>
      <w:r w:rsidRPr="00EE7A07">
        <w:rPr>
          <w:rFonts w:ascii="Times New Roman" w:hAnsi="Times New Roman" w:cs="Times New Roman"/>
          <w:sz w:val="24"/>
          <w:szCs w:val="24"/>
        </w:rPr>
        <w:t xml:space="preserve">. Для более эффективной профилактики и борьбы с </w:t>
      </w:r>
      <w:proofErr w:type="spellStart"/>
      <w:r w:rsidRPr="00EE7A07">
        <w:rPr>
          <w:rFonts w:ascii="Times New Roman" w:hAnsi="Times New Roman" w:cs="Times New Roman"/>
          <w:sz w:val="24"/>
          <w:szCs w:val="24"/>
        </w:rPr>
        <w:t>киберпреступностью</w:t>
      </w:r>
      <w:proofErr w:type="spellEnd"/>
      <w:r w:rsidRPr="00EE7A07">
        <w:rPr>
          <w:rFonts w:ascii="Times New Roman" w:hAnsi="Times New Roman" w:cs="Times New Roman"/>
          <w:sz w:val="24"/>
          <w:szCs w:val="24"/>
        </w:rPr>
        <w:t xml:space="preserve"> необходимо активное сотрудничество между правоохранительными органами и </w:t>
      </w:r>
      <w:proofErr w:type="gramStart"/>
      <w:r w:rsidRPr="00EE7A07">
        <w:rPr>
          <w:rFonts w:ascii="Times New Roman" w:hAnsi="Times New Roman" w:cs="Times New Roman"/>
          <w:sz w:val="24"/>
          <w:szCs w:val="24"/>
        </w:rPr>
        <w:t>интернет-сообществом</w:t>
      </w:r>
      <w:proofErr w:type="gramEnd"/>
      <w:r w:rsidRPr="00EE7A07">
        <w:rPr>
          <w:rFonts w:ascii="Times New Roman" w:hAnsi="Times New Roman" w:cs="Times New Roman"/>
          <w:sz w:val="24"/>
          <w:szCs w:val="24"/>
        </w:rPr>
        <w:t>. Это включает в себя обмен информацией о новых угрозах, проведение совместных операций по задержанию преступников, разработку правовых механизмов для более жесткого наказания онлайн-преступников и создание международных стандартов безопасности в интернете.</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С учетом вышеизложенных мер профилактики, можно предложить дополнительные рекомендации: </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1. Установка антивирусного программного обеспечения. Антивирусное программное обеспечение поможет защитить компьютеры и мобильные устройства от вредоносного программного обеспечения и атак. Регулярные обновления программного обеспечения и сканирования помогут обнаружить и устранить потенциальные угрозы.</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2. Бережное обращение с информацией в социальных сетях. Пользователи часто делятся информацией о своей жизни в социальных сетях бездумно. Однако</w:t>
      </w:r>
      <w:proofErr w:type="gramStart"/>
      <w:r w:rsidRPr="00EE7A07">
        <w:rPr>
          <w:rFonts w:ascii="Times New Roman" w:hAnsi="Times New Roman" w:cs="Times New Roman"/>
          <w:sz w:val="24"/>
          <w:szCs w:val="24"/>
        </w:rPr>
        <w:t>,</w:t>
      </w:r>
      <w:proofErr w:type="gramEnd"/>
      <w:r w:rsidRPr="00EE7A07">
        <w:rPr>
          <w:rFonts w:ascii="Times New Roman" w:hAnsi="Times New Roman" w:cs="Times New Roman"/>
          <w:sz w:val="24"/>
          <w:szCs w:val="24"/>
        </w:rPr>
        <w:t xml:space="preserve"> </w:t>
      </w:r>
      <w:r w:rsidRPr="00EE7A07">
        <w:rPr>
          <w:rFonts w:ascii="Times New Roman" w:hAnsi="Times New Roman" w:cs="Times New Roman"/>
          <w:sz w:val="24"/>
          <w:szCs w:val="24"/>
        </w:rPr>
        <w:lastRenderedPageBreak/>
        <w:t>злоумышленники могут использовать эту информацию для мошенничества или кражи личности. Люди должны быть осторожными и не делиться слишком личными данными или информацией о местоположении.</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3. Создание безопасных паролей. Сильные пароли являются ключевым фактором безопасности в интернете. Пользователи должны создавать пароли, содержащие комбинацию цифр, букв верхнего и нижнего регистра и специальные символы. </w:t>
      </w:r>
      <w:proofErr w:type="gramStart"/>
      <w:r w:rsidRPr="00EE7A07">
        <w:rPr>
          <w:rFonts w:ascii="Times New Roman" w:hAnsi="Times New Roman" w:cs="Times New Roman"/>
          <w:sz w:val="24"/>
          <w:szCs w:val="24"/>
        </w:rPr>
        <w:t>Использование разных паролей для различных онлайн-аккаунтов также может помочь снизить риск взлома.</w:t>
      </w:r>
      <w:proofErr w:type="gramEnd"/>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4. Сообщение о подозрительной активности. Если пользователи замечают подозрительную активность или сталкиваются с онлайн-угрозами, они должны немедленно сообщить об этом правоохранительным органам или соответствующим </w:t>
      </w:r>
      <w:proofErr w:type="spellStart"/>
      <w:r w:rsidRPr="00EE7A07">
        <w:rPr>
          <w:rFonts w:ascii="Times New Roman" w:hAnsi="Times New Roman" w:cs="Times New Roman"/>
          <w:sz w:val="24"/>
          <w:szCs w:val="24"/>
        </w:rPr>
        <w:t>интернет-провайдерам</w:t>
      </w:r>
      <w:proofErr w:type="spellEnd"/>
      <w:r w:rsidRPr="00EE7A07">
        <w:rPr>
          <w:rFonts w:ascii="Times New Roman" w:hAnsi="Times New Roman" w:cs="Times New Roman"/>
          <w:sz w:val="24"/>
          <w:szCs w:val="24"/>
        </w:rPr>
        <w:t xml:space="preserve">. Быстрая реакция поможет предотвратить дальнейшие преступления </w:t>
      </w:r>
      <w:r w:rsidR="00BB5DC9" w:rsidRPr="00EE7A07">
        <w:rPr>
          <w:rFonts w:ascii="Times New Roman" w:hAnsi="Times New Roman" w:cs="Times New Roman"/>
          <w:sz w:val="24"/>
          <w:szCs w:val="24"/>
        </w:rPr>
        <w:t>и защитить других пользователей</w:t>
      </w:r>
      <w:r w:rsidRPr="00EE7A07">
        <w:rPr>
          <w:rFonts w:ascii="Times New Roman" w:hAnsi="Times New Roman" w:cs="Times New Roman"/>
          <w:sz w:val="24"/>
          <w:szCs w:val="24"/>
        </w:rPr>
        <w:t>.</w:t>
      </w:r>
    </w:p>
    <w:p w:rsidR="00722D89" w:rsidRPr="00EE7A07" w:rsidRDefault="00722D89" w:rsidP="00722D89">
      <w:pPr>
        <w:spacing w:line="240" w:lineRule="auto"/>
        <w:ind w:firstLine="709"/>
        <w:jc w:val="both"/>
        <w:rPr>
          <w:rFonts w:ascii="Times New Roman" w:hAnsi="Times New Roman" w:cs="Times New Roman"/>
          <w:sz w:val="24"/>
          <w:szCs w:val="24"/>
        </w:rPr>
      </w:pPr>
      <w:r w:rsidRPr="00EE7A07">
        <w:rPr>
          <w:rFonts w:ascii="Times New Roman" w:hAnsi="Times New Roman" w:cs="Times New Roman"/>
          <w:sz w:val="24"/>
          <w:szCs w:val="24"/>
        </w:rPr>
        <w:t xml:space="preserve">Профилактика преступлений в сети интернет – это сложная, но крайне необходимая задача, чтобы обеспечить безопасность виртуального пространства. Развитие осведомленности, защита личных данных, обучение детей основам безопасности в интернете и сотрудничество между правоохранительными органами и </w:t>
      </w:r>
      <w:proofErr w:type="gramStart"/>
      <w:r w:rsidRPr="00EE7A07">
        <w:rPr>
          <w:rFonts w:ascii="Times New Roman" w:hAnsi="Times New Roman" w:cs="Times New Roman"/>
          <w:sz w:val="24"/>
          <w:szCs w:val="24"/>
        </w:rPr>
        <w:t>интернет-сообществом</w:t>
      </w:r>
      <w:proofErr w:type="gramEnd"/>
      <w:r w:rsidRPr="00EE7A07">
        <w:rPr>
          <w:rFonts w:ascii="Times New Roman" w:hAnsi="Times New Roman" w:cs="Times New Roman"/>
          <w:sz w:val="24"/>
          <w:szCs w:val="24"/>
        </w:rPr>
        <w:t xml:space="preserve"> будут способствовать снижению уровня </w:t>
      </w:r>
      <w:proofErr w:type="spellStart"/>
      <w:r w:rsidRPr="00EE7A07">
        <w:rPr>
          <w:rFonts w:ascii="Times New Roman" w:hAnsi="Times New Roman" w:cs="Times New Roman"/>
          <w:sz w:val="24"/>
          <w:szCs w:val="24"/>
        </w:rPr>
        <w:t>киберпреступности</w:t>
      </w:r>
      <w:proofErr w:type="spellEnd"/>
      <w:r w:rsidRPr="00EE7A07">
        <w:rPr>
          <w:rFonts w:ascii="Times New Roman" w:hAnsi="Times New Roman" w:cs="Times New Roman"/>
          <w:sz w:val="24"/>
          <w:szCs w:val="24"/>
        </w:rPr>
        <w:t>. Каждый человек должен принимать ответственность за свои действия и помогать создавать безопасное и надежное виртуальное пространство для всех.</w:t>
      </w:r>
    </w:p>
    <w:p w:rsidR="00722D89" w:rsidRPr="00EE7A07" w:rsidRDefault="00722D89" w:rsidP="00722D89">
      <w:pPr>
        <w:spacing w:line="240" w:lineRule="auto"/>
        <w:ind w:firstLine="709"/>
        <w:jc w:val="both"/>
        <w:rPr>
          <w:rFonts w:ascii="Times New Roman" w:hAnsi="Times New Roman" w:cs="Times New Roman"/>
          <w:sz w:val="24"/>
          <w:szCs w:val="24"/>
        </w:rPr>
      </w:pPr>
    </w:p>
    <w:p w:rsidR="00722D89" w:rsidRPr="00EE7A07" w:rsidRDefault="00722D89" w:rsidP="00722D89">
      <w:pPr>
        <w:spacing w:line="240" w:lineRule="auto"/>
        <w:ind w:firstLine="709"/>
        <w:jc w:val="center"/>
        <w:rPr>
          <w:rFonts w:ascii="Times New Roman" w:hAnsi="Times New Roman" w:cs="Times New Roman"/>
          <w:sz w:val="24"/>
          <w:szCs w:val="24"/>
        </w:rPr>
      </w:pPr>
      <w:r w:rsidRPr="00EE7A07">
        <w:rPr>
          <w:rFonts w:ascii="Times New Roman" w:hAnsi="Times New Roman" w:cs="Times New Roman"/>
          <w:sz w:val="24"/>
          <w:szCs w:val="24"/>
        </w:rPr>
        <w:t>СПИСОК ИСПОЛЬЗОВАННОЙ ЛИТЕРАТУРЫ</w:t>
      </w:r>
    </w:p>
    <w:p w:rsidR="00722D89" w:rsidRPr="00EE7A07" w:rsidRDefault="00722D89" w:rsidP="00722D89">
      <w:pPr>
        <w:pStyle w:val="a5"/>
        <w:numPr>
          <w:ilvl w:val="0"/>
          <w:numId w:val="2"/>
        </w:numPr>
        <w:spacing w:line="240" w:lineRule="auto"/>
        <w:ind w:left="0" w:firstLine="709"/>
        <w:jc w:val="both"/>
        <w:rPr>
          <w:rFonts w:ascii="Times New Roman" w:hAnsi="Times New Roman" w:cs="Times New Roman"/>
          <w:sz w:val="24"/>
          <w:szCs w:val="24"/>
          <w:lang w:val="ru-RU"/>
        </w:rPr>
      </w:pPr>
      <w:r w:rsidRPr="00EE7A07">
        <w:rPr>
          <w:rFonts w:ascii="Times New Roman" w:hAnsi="Times New Roman" w:cs="Times New Roman"/>
          <w:sz w:val="24"/>
          <w:szCs w:val="24"/>
          <w:lang w:val="ru-RU"/>
        </w:rPr>
        <w:t>Об информации, информатизации и защите информации [Электронный ресурс]</w:t>
      </w:r>
      <w:proofErr w:type="gramStart"/>
      <w:r w:rsidRPr="00EE7A07">
        <w:rPr>
          <w:rFonts w:ascii="Times New Roman" w:hAnsi="Times New Roman" w:cs="Times New Roman"/>
          <w:sz w:val="24"/>
          <w:szCs w:val="24"/>
          <w:lang w:val="ru-RU"/>
        </w:rPr>
        <w:t xml:space="preserve"> :</w:t>
      </w:r>
      <w:proofErr w:type="gramEnd"/>
      <w:r w:rsidRPr="00EE7A07">
        <w:rPr>
          <w:rFonts w:ascii="Times New Roman" w:hAnsi="Times New Roman" w:cs="Times New Roman"/>
          <w:sz w:val="24"/>
          <w:szCs w:val="24"/>
          <w:lang w:val="ru-RU"/>
        </w:rPr>
        <w:t xml:space="preserve"> Закон </w:t>
      </w:r>
      <w:proofErr w:type="spellStart"/>
      <w:r w:rsidRPr="00EE7A07">
        <w:rPr>
          <w:rFonts w:ascii="Times New Roman" w:hAnsi="Times New Roman" w:cs="Times New Roman"/>
          <w:sz w:val="24"/>
          <w:szCs w:val="24"/>
          <w:lang w:val="ru-RU"/>
        </w:rPr>
        <w:t>Респ</w:t>
      </w:r>
      <w:proofErr w:type="spellEnd"/>
      <w:r w:rsidRPr="00EE7A07">
        <w:rPr>
          <w:rFonts w:ascii="Times New Roman" w:hAnsi="Times New Roman" w:cs="Times New Roman"/>
          <w:sz w:val="24"/>
          <w:szCs w:val="24"/>
          <w:lang w:val="ru-RU"/>
        </w:rPr>
        <w:t>. Беларусь, 10 ноября 2008 г. № 455-З</w:t>
      </w:r>
      <w:proofErr w:type="gramStart"/>
      <w:r w:rsidRPr="00EE7A07">
        <w:rPr>
          <w:rFonts w:ascii="Times New Roman" w:hAnsi="Times New Roman" w:cs="Times New Roman"/>
          <w:sz w:val="24"/>
          <w:szCs w:val="24"/>
          <w:lang w:val="ru-RU"/>
        </w:rPr>
        <w:t xml:space="preserve"> :</w:t>
      </w:r>
      <w:proofErr w:type="gramEnd"/>
      <w:r w:rsidRPr="00EE7A07">
        <w:rPr>
          <w:rFonts w:ascii="Times New Roman" w:hAnsi="Times New Roman" w:cs="Times New Roman"/>
          <w:sz w:val="24"/>
          <w:szCs w:val="24"/>
          <w:lang w:val="ru-RU"/>
        </w:rPr>
        <w:t xml:space="preserve"> в ред. от 10 октября 2022 г. № 209-З // ЭТАЛОН. Законодательство Республики Беларусь / Нац. Центр правовой </w:t>
      </w:r>
      <w:proofErr w:type="spellStart"/>
      <w:r w:rsidRPr="00EE7A07">
        <w:rPr>
          <w:rFonts w:ascii="Times New Roman" w:hAnsi="Times New Roman" w:cs="Times New Roman"/>
          <w:sz w:val="24"/>
          <w:szCs w:val="24"/>
          <w:lang w:val="ru-RU"/>
        </w:rPr>
        <w:t>информ</w:t>
      </w:r>
      <w:proofErr w:type="spellEnd"/>
      <w:r w:rsidRPr="00EE7A07">
        <w:rPr>
          <w:rFonts w:ascii="Times New Roman" w:hAnsi="Times New Roman" w:cs="Times New Roman"/>
          <w:sz w:val="24"/>
          <w:szCs w:val="24"/>
          <w:lang w:val="ru-RU"/>
        </w:rPr>
        <w:t xml:space="preserve">. </w:t>
      </w:r>
      <w:proofErr w:type="spellStart"/>
      <w:r w:rsidRPr="00EE7A07">
        <w:rPr>
          <w:rFonts w:ascii="Times New Roman" w:hAnsi="Times New Roman" w:cs="Times New Roman"/>
          <w:sz w:val="24"/>
          <w:szCs w:val="24"/>
          <w:lang w:val="ru-RU"/>
        </w:rPr>
        <w:t>Респ</w:t>
      </w:r>
      <w:proofErr w:type="spellEnd"/>
      <w:r w:rsidRPr="00EE7A07">
        <w:rPr>
          <w:rFonts w:ascii="Times New Roman" w:hAnsi="Times New Roman" w:cs="Times New Roman"/>
          <w:sz w:val="24"/>
          <w:szCs w:val="24"/>
          <w:lang w:val="ru-RU"/>
        </w:rPr>
        <w:t>. Беларусь. – Минск, 2023</w:t>
      </w:r>
      <w:r w:rsidR="00C42EF3" w:rsidRPr="00EE7A07">
        <w:rPr>
          <w:rFonts w:ascii="Times New Roman" w:hAnsi="Times New Roman" w:cs="Times New Roman"/>
          <w:sz w:val="24"/>
          <w:szCs w:val="24"/>
          <w:lang w:val="ru-RU"/>
        </w:rPr>
        <w:t xml:space="preserve"> (Статья 7).</w:t>
      </w:r>
    </w:p>
    <w:p w:rsidR="00722D89" w:rsidRPr="00EE7A07" w:rsidRDefault="00722D89" w:rsidP="00722D89">
      <w:pPr>
        <w:pStyle w:val="a5"/>
        <w:numPr>
          <w:ilvl w:val="0"/>
          <w:numId w:val="2"/>
        </w:numPr>
        <w:tabs>
          <w:tab w:val="left" w:pos="993"/>
        </w:tabs>
        <w:spacing w:line="240" w:lineRule="auto"/>
        <w:ind w:left="0" w:firstLine="709"/>
        <w:jc w:val="both"/>
        <w:rPr>
          <w:rFonts w:ascii="Times New Roman" w:hAnsi="Times New Roman" w:cs="Times New Roman"/>
          <w:sz w:val="24"/>
          <w:szCs w:val="24"/>
          <w:lang w:val="ru-RU"/>
        </w:rPr>
      </w:pPr>
      <w:r w:rsidRPr="00EE7A07">
        <w:rPr>
          <w:rFonts w:ascii="Times New Roman" w:hAnsi="Times New Roman" w:cs="Times New Roman"/>
          <w:sz w:val="24"/>
          <w:szCs w:val="24"/>
          <w:lang w:val="ru-RU"/>
        </w:rPr>
        <w:t>Уголовный Кодекс Республики Беларусь [Электронный ресурс]</w:t>
      </w:r>
      <w:proofErr w:type="gramStart"/>
      <w:r w:rsidRPr="00EE7A07">
        <w:rPr>
          <w:rFonts w:ascii="Times New Roman" w:hAnsi="Times New Roman" w:cs="Times New Roman"/>
          <w:sz w:val="24"/>
          <w:szCs w:val="24"/>
          <w:lang w:val="ru-RU"/>
        </w:rPr>
        <w:t xml:space="preserve"> :</w:t>
      </w:r>
      <w:proofErr w:type="gramEnd"/>
      <w:r w:rsidRPr="00EE7A07">
        <w:rPr>
          <w:rFonts w:ascii="Times New Roman" w:hAnsi="Times New Roman" w:cs="Times New Roman"/>
          <w:sz w:val="24"/>
          <w:szCs w:val="24"/>
          <w:lang w:val="ru-RU"/>
        </w:rPr>
        <w:t xml:space="preserve"> 9 июля 1999 г., № 275-З : принят Палатой представителей 2 июня 1999 г. : </w:t>
      </w:r>
      <w:proofErr w:type="spellStart"/>
      <w:r w:rsidRPr="00EE7A07">
        <w:rPr>
          <w:rFonts w:ascii="Times New Roman" w:hAnsi="Times New Roman" w:cs="Times New Roman"/>
          <w:sz w:val="24"/>
          <w:szCs w:val="24"/>
          <w:lang w:val="ru-RU"/>
        </w:rPr>
        <w:t>одобр</w:t>
      </w:r>
      <w:proofErr w:type="spellEnd"/>
      <w:r w:rsidRPr="00EE7A07">
        <w:rPr>
          <w:rFonts w:ascii="Times New Roman" w:hAnsi="Times New Roman" w:cs="Times New Roman"/>
          <w:sz w:val="24"/>
          <w:szCs w:val="24"/>
          <w:lang w:val="ru-RU"/>
        </w:rPr>
        <w:t xml:space="preserve">. Советом </w:t>
      </w:r>
      <w:proofErr w:type="spellStart"/>
      <w:r w:rsidRPr="00EE7A07">
        <w:rPr>
          <w:rFonts w:ascii="Times New Roman" w:hAnsi="Times New Roman" w:cs="Times New Roman"/>
          <w:sz w:val="24"/>
          <w:szCs w:val="24"/>
          <w:lang w:val="ru-RU"/>
        </w:rPr>
        <w:t>Респ</w:t>
      </w:r>
      <w:proofErr w:type="spellEnd"/>
      <w:r w:rsidRPr="00EE7A07">
        <w:rPr>
          <w:rFonts w:ascii="Times New Roman" w:hAnsi="Times New Roman" w:cs="Times New Roman"/>
          <w:sz w:val="24"/>
          <w:szCs w:val="24"/>
          <w:lang w:val="ru-RU"/>
        </w:rPr>
        <w:t>. 24 июня 1999 г. : в ред. Закона</w:t>
      </w:r>
      <w:proofErr w:type="gramStart"/>
      <w:r w:rsidRPr="00EE7A07">
        <w:rPr>
          <w:rFonts w:ascii="Times New Roman" w:hAnsi="Times New Roman" w:cs="Times New Roman"/>
          <w:sz w:val="24"/>
          <w:szCs w:val="24"/>
          <w:lang w:val="ru-RU"/>
        </w:rPr>
        <w:t xml:space="preserve"> </w:t>
      </w:r>
      <w:proofErr w:type="spellStart"/>
      <w:r w:rsidRPr="00EE7A07">
        <w:rPr>
          <w:rFonts w:ascii="Times New Roman" w:hAnsi="Times New Roman" w:cs="Times New Roman"/>
          <w:sz w:val="24"/>
          <w:szCs w:val="24"/>
          <w:lang w:val="ru-RU"/>
        </w:rPr>
        <w:t>Р</w:t>
      </w:r>
      <w:proofErr w:type="gramEnd"/>
      <w:r w:rsidRPr="00EE7A07">
        <w:rPr>
          <w:rFonts w:ascii="Times New Roman" w:hAnsi="Times New Roman" w:cs="Times New Roman"/>
          <w:sz w:val="24"/>
          <w:szCs w:val="24"/>
          <w:lang w:val="ru-RU"/>
        </w:rPr>
        <w:t>есп</w:t>
      </w:r>
      <w:proofErr w:type="spellEnd"/>
      <w:r w:rsidRPr="00EE7A07">
        <w:rPr>
          <w:rFonts w:ascii="Times New Roman" w:hAnsi="Times New Roman" w:cs="Times New Roman"/>
          <w:sz w:val="24"/>
          <w:szCs w:val="24"/>
          <w:lang w:val="ru-RU"/>
        </w:rPr>
        <w:t xml:space="preserve">. Беларусь от 9 марта 2023 г. // ЭТАЛОН. Законодательство Республики Беларусь / </w:t>
      </w:r>
      <w:proofErr w:type="gramStart"/>
      <w:r w:rsidRPr="00EE7A07">
        <w:rPr>
          <w:rFonts w:ascii="Times New Roman" w:hAnsi="Times New Roman" w:cs="Times New Roman"/>
          <w:sz w:val="24"/>
          <w:szCs w:val="24"/>
          <w:lang w:val="ru-RU"/>
        </w:rPr>
        <w:t>Нац. центр</w:t>
      </w:r>
      <w:proofErr w:type="gramEnd"/>
      <w:r w:rsidRPr="00EE7A07">
        <w:rPr>
          <w:rFonts w:ascii="Times New Roman" w:hAnsi="Times New Roman" w:cs="Times New Roman"/>
          <w:sz w:val="24"/>
          <w:szCs w:val="24"/>
          <w:lang w:val="ru-RU"/>
        </w:rPr>
        <w:t xml:space="preserve"> правовой </w:t>
      </w:r>
      <w:proofErr w:type="spellStart"/>
      <w:r w:rsidRPr="00EE7A07">
        <w:rPr>
          <w:rFonts w:ascii="Times New Roman" w:hAnsi="Times New Roman" w:cs="Times New Roman"/>
          <w:sz w:val="24"/>
          <w:szCs w:val="24"/>
          <w:lang w:val="ru-RU"/>
        </w:rPr>
        <w:t>информ</w:t>
      </w:r>
      <w:proofErr w:type="spellEnd"/>
      <w:r w:rsidRPr="00EE7A07">
        <w:rPr>
          <w:rFonts w:ascii="Times New Roman" w:hAnsi="Times New Roman" w:cs="Times New Roman"/>
          <w:sz w:val="24"/>
          <w:szCs w:val="24"/>
          <w:lang w:val="ru-RU"/>
        </w:rPr>
        <w:t xml:space="preserve">. </w:t>
      </w:r>
      <w:proofErr w:type="spellStart"/>
      <w:r w:rsidRPr="00EE7A07">
        <w:rPr>
          <w:rFonts w:ascii="Times New Roman" w:hAnsi="Times New Roman" w:cs="Times New Roman"/>
          <w:sz w:val="24"/>
          <w:szCs w:val="24"/>
          <w:lang w:val="ru-RU"/>
        </w:rPr>
        <w:t>Респ</w:t>
      </w:r>
      <w:proofErr w:type="spellEnd"/>
      <w:r w:rsidRPr="00EE7A07">
        <w:rPr>
          <w:rFonts w:ascii="Times New Roman" w:hAnsi="Times New Roman" w:cs="Times New Roman"/>
          <w:sz w:val="24"/>
          <w:szCs w:val="24"/>
          <w:lang w:val="ru-RU"/>
        </w:rPr>
        <w:t xml:space="preserve">. Беларусь. – Минск, 2023. </w:t>
      </w:r>
    </w:p>
    <w:p w:rsid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УДК 343.54</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b/>
          <w:sz w:val="24"/>
          <w:szCs w:val="24"/>
          <w:lang w:val="ru-RU"/>
        </w:rPr>
      </w:pPr>
      <w:r w:rsidRPr="00F12051">
        <w:rPr>
          <w:rFonts w:ascii="Times New Roman" w:eastAsiaTheme="minorHAnsi" w:hAnsi="Times New Roman" w:cs="Times New Roman"/>
          <w:b/>
          <w:sz w:val="24"/>
          <w:szCs w:val="24"/>
          <w:lang w:val="ru-RU"/>
        </w:rPr>
        <w:t>К. Д. МОЩУК, А. Н. НОВИК</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Брест, </w:t>
      </w:r>
      <w:proofErr w:type="spellStart"/>
      <w:r w:rsidRPr="00F12051">
        <w:rPr>
          <w:rFonts w:ascii="Times New Roman" w:eastAsiaTheme="minorHAnsi" w:hAnsi="Times New Roman" w:cs="Times New Roman"/>
          <w:sz w:val="24"/>
          <w:szCs w:val="24"/>
          <w:lang w:val="ru-RU"/>
        </w:rPr>
        <w:t>БрГУ</w:t>
      </w:r>
      <w:proofErr w:type="spellEnd"/>
      <w:r w:rsidRPr="00F12051">
        <w:rPr>
          <w:rFonts w:ascii="Times New Roman" w:eastAsiaTheme="minorHAnsi" w:hAnsi="Times New Roman" w:cs="Times New Roman"/>
          <w:sz w:val="24"/>
          <w:szCs w:val="24"/>
          <w:lang w:val="ru-RU"/>
        </w:rPr>
        <w:t xml:space="preserve"> имени А. С. Пушкина</w:t>
      </w:r>
    </w:p>
    <w:p w:rsidR="00F12051" w:rsidRPr="00F12051" w:rsidRDefault="00F12051" w:rsidP="00F12051">
      <w:pPr>
        <w:spacing w:before="100" w:beforeAutospacing="1" w:after="100" w:afterAutospacing="1" w:line="240" w:lineRule="auto"/>
        <w:ind w:left="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Научный руководитель –</w:t>
      </w:r>
      <w:r w:rsidR="00692ED9">
        <w:rPr>
          <w:rFonts w:ascii="Times New Roman" w:eastAsiaTheme="minorHAnsi" w:hAnsi="Times New Roman" w:cs="Times New Roman"/>
          <w:sz w:val="24"/>
          <w:szCs w:val="24"/>
          <w:lang w:val="ru-RU"/>
        </w:rPr>
        <w:t xml:space="preserve"> </w:t>
      </w:r>
      <w:proofErr w:type="spellStart"/>
      <w:r w:rsidRPr="00F12051">
        <w:rPr>
          <w:rFonts w:ascii="Times New Roman" w:eastAsiaTheme="minorHAnsi" w:hAnsi="Times New Roman" w:cs="Times New Roman"/>
          <w:sz w:val="24"/>
          <w:szCs w:val="24"/>
          <w:lang w:val="ru-RU"/>
        </w:rPr>
        <w:t>Заранка</w:t>
      </w:r>
      <w:proofErr w:type="spellEnd"/>
      <w:r w:rsidR="00692ED9" w:rsidRPr="00692ED9">
        <w:rPr>
          <w:rFonts w:ascii="Times New Roman" w:eastAsiaTheme="minorHAnsi" w:hAnsi="Times New Roman" w:cs="Times New Roman"/>
          <w:sz w:val="24"/>
          <w:szCs w:val="24"/>
          <w:lang w:val="ru-RU"/>
        </w:rPr>
        <w:t xml:space="preserve"> </w:t>
      </w:r>
      <w:r w:rsidR="00692ED9" w:rsidRPr="00F12051">
        <w:rPr>
          <w:rFonts w:ascii="Times New Roman" w:eastAsiaTheme="minorHAnsi" w:hAnsi="Times New Roman" w:cs="Times New Roman"/>
          <w:sz w:val="24"/>
          <w:szCs w:val="24"/>
          <w:lang w:val="ru-RU"/>
        </w:rPr>
        <w:t>И. А.</w:t>
      </w:r>
      <w:r w:rsidRPr="00F12051">
        <w:rPr>
          <w:rFonts w:ascii="Times New Roman" w:eastAsiaTheme="minorHAnsi" w:hAnsi="Times New Roman" w:cs="Times New Roman"/>
          <w:sz w:val="24"/>
          <w:szCs w:val="24"/>
          <w:lang w:val="ru-RU"/>
        </w:rPr>
        <w:t>, магистр юридических наук, старший преподаватель кафедры теории и истории государства и права</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p>
    <w:p w:rsidR="00F12051" w:rsidRPr="00F12051" w:rsidRDefault="00F12051" w:rsidP="00F12051">
      <w:pPr>
        <w:spacing w:line="240" w:lineRule="auto"/>
        <w:ind w:firstLine="709"/>
        <w:jc w:val="both"/>
        <w:rPr>
          <w:rFonts w:ascii="Times New Roman" w:eastAsiaTheme="minorHAnsi" w:hAnsi="Times New Roman" w:cs="Times New Roman"/>
          <w:b/>
          <w:sz w:val="24"/>
          <w:szCs w:val="24"/>
          <w:lang w:val="ru-RU"/>
        </w:rPr>
      </w:pPr>
      <w:r w:rsidRPr="00F12051">
        <w:rPr>
          <w:rFonts w:ascii="Times New Roman" w:eastAsiaTheme="minorHAnsi" w:hAnsi="Times New Roman" w:cs="Times New Roman"/>
          <w:b/>
          <w:sz w:val="24"/>
          <w:szCs w:val="24"/>
          <w:lang w:val="ru-RU"/>
        </w:rPr>
        <w:t xml:space="preserve">ПРЕДУПРЕЖДЕНИЕ СЕКСУАЛЬНОЙ ПРЕСТУПНОСТИ </w:t>
      </w:r>
    </w:p>
    <w:p w:rsidR="00F12051" w:rsidRPr="00F12051" w:rsidRDefault="00F12051" w:rsidP="00F12051">
      <w:pPr>
        <w:spacing w:line="240" w:lineRule="auto"/>
        <w:ind w:firstLine="709"/>
        <w:jc w:val="both"/>
        <w:rPr>
          <w:rFonts w:ascii="Times New Roman" w:eastAsiaTheme="minorHAnsi" w:hAnsi="Times New Roman" w:cs="Times New Roman"/>
          <w:b/>
          <w:sz w:val="24"/>
          <w:szCs w:val="24"/>
          <w:lang w:val="ru-RU"/>
        </w:rPr>
      </w:pPr>
      <w:r w:rsidRPr="00F12051">
        <w:rPr>
          <w:rFonts w:ascii="Times New Roman" w:eastAsiaTheme="minorHAnsi" w:hAnsi="Times New Roman" w:cs="Times New Roman"/>
          <w:b/>
          <w:sz w:val="24"/>
          <w:szCs w:val="24"/>
          <w:lang w:val="ru-RU"/>
        </w:rPr>
        <w:t xml:space="preserve">В ОТНОШЕНИИ НЕСОВЕРШЕННОЛЕТНИХ: НАЦИОНАЛЬНЫЙ </w:t>
      </w:r>
    </w:p>
    <w:p w:rsidR="00F12051" w:rsidRPr="00F12051" w:rsidRDefault="00F12051" w:rsidP="00F12051">
      <w:pPr>
        <w:spacing w:line="240" w:lineRule="auto"/>
        <w:ind w:firstLine="709"/>
        <w:jc w:val="both"/>
        <w:rPr>
          <w:rFonts w:ascii="Times New Roman" w:eastAsiaTheme="minorHAnsi" w:hAnsi="Times New Roman" w:cs="Times New Roman"/>
          <w:b/>
          <w:sz w:val="24"/>
          <w:szCs w:val="24"/>
          <w:lang w:val="ru-RU"/>
        </w:rPr>
      </w:pPr>
      <w:r w:rsidRPr="00F12051">
        <w:rPr>
          <w:rFonts w:ascii="Times New Roman" w:eastAsiaTheme="minorHAnsi" w:hAnsi="Times New Roman" w:cs="Times New Roman"/>
          <w:b/>
          <w:sz w:val="24"/>
          <w:szCs w:val="24"/>
          <w:lang w:val="ru-RU"/>
        </w:rPr>
        <w:t xml:space="preserve">И </w:t>
      </w:r>
      <w:proofErr w:type="gramStart"/>
      <w:r w:rsidRPr="00F12051">
        <w:rPr>
          <w:rFonts w:ascii="Times New Roman" w:eastAsiaTheme="minorHAnsi" w:hAnsi="Times New Roman" w:cs="Times New Roman"/>
          <w:b/>
          <w:sz w:val="24"/>
          <w:szCs w:val="24"/>
          <w:lang w:val="ru-RU"/>
        </w:rPr>
        <w:t>МЕЖДУНАРОДНЫЙ</w:t>
      </w:r>
      <w:proofErr w:type="gramEnd"/>
      <w:r w:rsidRPr="00F12051">
        <w:rPr>
          <w:rFonts w:ascii="Times New Roman" w:eastAsiaTheme="minorHAnsi" w:hAnsi="Times New Roman" w:cs="Times New Roman"/>
          <w:b/>
          <w:sz w:val="24"/>
          <w:szCs w:val="24"/>
          <w:lang w:val="ru-RU"/>
        </w:rPr>
        <w:t xml:space="preserve"> АСПЕКТЫ</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Посягательство на половую и сексуальную неприкосновенность детей является одной из самых острых и злободневных проблем любого цивилизованного общества, поскольку нездоровый интерес к половым отношениям с детьми приводит к необратимой деформации физического и психического развития детей, а также усиливает извращенность сексуальных посягательств обвиняемого [1].</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lastRenderedPageBreak/>
        <w:t>Сексуальное насилие над детьми в настоящий момент является главным бичом современного общества. Наблюдается ежегодный рост такого рода преступлений повсеместно, не ограничиваясь их распространением на отдельной территории государства. Значительная доля преступлений против половой неприкосновенности и половой свободы личности характеризуется криминологическим рецидивом, подчёркивающим несовершенство уголовно-правового законодательства, а также недоработанную систему мер профилактики со стороны правоохранительных органов.</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Вопрос предупреждения преступлений в любом демократическом государстве является одним из приоритетных общегосударственных направлений и представляет собой </w:t>
      </w:r>
      <w:proofErr w:type="spellStart"/>
      <w:r w:rsidRPr="00F12051">
        <w:rPr>
          <w:rFonts w:ascii="Times New Roman" w:eastAsiaTheme="minorHAnsi" w:hAnsi="Times New Roman" w:cs="Times New Roman"/>
          <w:sz w:val="24"/>
          <w:szCs w:val="24"/>
          <w:lang w:val="ru-RU"/>
        </w:rPr>
        <w:t>разноуровневую</w:t>
      </w:r>
      <w:proofErr w:type="spellEnd"/>
      <w:r w:rsidRPr="00F12051">
        <w:rPr>
          <w:rFonts w:ascii="Times New Roman" w:eastAsiaTheme="minorHAnsi" w:hAnsi="Times New Roman" w:cs="Times New Roman"/>
          <w:sz w:val="24"/>
          <w:szCs w:val="24"/>
          <w:lang w:val="ru-RU"/>
        </w:rPr>
        <w:t xml:space="preserve"> и многоаспектную деятельность всех государственных органов и гражданских институтов, направленную как на устранение причин, так и нейтрализации условий совершения преступлений.</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color w:val="000000" w:themeColor="text1"/>
          <w:sz w:val="24"/>
          <w:szCs w:val="24"/>
          <w:lang w:val="ru-RU"/>
        </w:rPr>
      </w:pPr>
      <w:r w:rsidRPr="00F12051">
        <w:rPr>
          <w:rFonts w:ascii="Times New Roman" w:eastAsiaTheme="minorHAnsi" w:hAnsi="Times New Roman" w:cs="Times New Roman"/>
          <w:color w:val="000000" w:themeColor="text1"/>
          <w:sz w:val="24"/>
          <w:szCs w:val="24"/>
          <w:lang w:val="ru-RU"/>
        </w:rPr>
        <w:t>Сексуальные посягательства на половую неприкосновенность и половую свободу несовершеннолетних сегодня являются одной из острых проблем белорусского общества. Согласно статистическим данным Следственного комитета Республики Беларусь за 9 месяцев в 2023 году зарегистрировано более 950 случаев, жертвами которых стали малолетние и несовершеннолетние [2].</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Малолетние и несовершеннолетние лица легко вовлекаются взрослыми в половые взаимоотношения, являясь уязвимой категорией общества. Уязвимость детей выражается в их неспособности в полной мере осознавать последствия совершаемых с ними действий, тем самым становясь незащищёнными жертвами сексуальных преступлений. Сексуальные посягательства на несовершеннолетних оказывают негативное воздействие на их нормальное физическое и психическое развитие, приводя к деформированному восприятию духовно-нравственных жизненных ценностей, что крайне отрицательно влияет на дальнейшую жизнь [1]. </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На текущий год, в том числе в Республике Беларусь, наблюдается устойчивый рост противоправных деяний, связанных с педофилией, оборотом детской порнографии, а также иных преступлений сексуального характера, посягающих на половую неприкосновенность и половую свободу несовершеннолетних. </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Регламентация правовой защиты половой неприкосновенности или половой свободы несовершеннолетних как особой составляющей обеспечения надлежащего уровня развития членов общества имеет существенное значение для Республики Беларусь. Построение правового государства невозможно без обеспечения безопасности его будущего – подрастающего поколения. Нормальное физиологическое и психологическое развитие несовершеннолетних является одной из приоритетных задач институтов государственной власти в процессе формирования здорового общества.</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Предупреждение преступности против половой неприкосновенности или половой свободы несовершеннолетних имеет свою специфическую характеристику, обусловленную целями, задачами и ресурсами, которые задействованы в этом динамичном и одновременно сложном механизме. Его сложность заключается во многих факторах: латентности преступных действий, </w:t>
      </w:r>
      <w:proofErr w:type="spellStart"/>
      <w:r w:rsidRPr="00F12051">
        <w:rPr>
          <w:rFonts w:ascii="Times New Roman" w:eastAsiaTheme="minorHAnsi" w:hAnsi="Times New Roman" w:cs="Times New Roman"/>
          <w:sz w:val="24"/>
          <w:szCs w:val="24"/>
          <w:lang w:val="ru-RU"/>
        </w:rPr>
        <w:t>виктимологические</w:t>
      </w:r>
      <w:proofErr w:type="spellEnd"/>
      <w:r w:rsidRPr="00F12051">
        <w:rPr>
          <w:rFonts w:ascii="Times New Roman" w:eastAsiaTheme="minorHAnsi" w:hAnsi="Times New Roman" w:cs="Times New Roman"/>
          <w:sz w:val="24"/>
          <w:szCs w:val="24"/>
          <w:lang w:val="ru-RU"/>
        </w:rPr>
        <w:t xml:space="preserve"> особенности жертвы, культурная специфика современного социума, психология поведения несовершеннолетних, субъективные и объективные факторы уголовно-процессуальных действий с несовершеннолетними, серийность и </w:t>
      </w:r>
      <w:proofErr w:type="spellStart"/>
      <w:r w:rsidRPr="00F12051">
        <w:rPr>
          <w:rFonts w:ascii="Times New Roman" w:eastAsiaTheme="minorHAnsi" w:hAnsi="Times New Roman" w:cs="Times New Roman"/>
          <w:sz w:val="24"/>
          <w:szCs w:val="24"/>
          <w:lang w:val="ru-RU"/>
        </w:rPr>
        <w:t>многоэпизодность</w:t>
      </w:r>
      <w:proofErr w:type="spellEnd"/>
      <w:r w:rsidRPr="00F12051">
        <w:rPr>
          <w:rFonts w:ascii="Times New Roman" w:eastAsiaTheme="minorHAnsi" w:hAnsi="Times New Roman" w:cs="Times New Roman"/>
          <w:sz w:val="24"/>
          <w:szCs w:val="24"/>
          <w:lang w:val="ru-RU"/>
        </w:rPr>
        <w:t xml:space="preserve"> преступлений рассматриваемого вида, многозадачность и структура субъектов профилактики [3].</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В свою очередь, общая цель предупреждения преступности состоит из иерархически связанных между собой задач, выполняемых специализированными и </w:t>
      </w:r>
      <w:r w:rsidRPr="00F12051">
        <w:rPr>
          <w:rFonts w:ascii="Times New Roman" w:eastAsiaTheme="minorHAnsi" w:hAnsi="Times New Roman" w:cs="Times New Roman"/>
          <w:sz w:val="24"/>
          <w:szCs w:val="24"/>
          <w:lang w:val="ru-RU"/>
        </w:rPr>
        <w:lastRenderedPageBreak/>
        <w:t>неспециализированными субъектами профилактики на разных уровнях (</w:t>
      </w:r>
      <w:proofErr w:type="spellStart"/>
      <w:r w:rsidRPr="00F12051">
        <w:rPr>
          <w:rFonts w:ascii="Times New Roman" w:eastAsiaTheme="minorHAnsi" w:hAnsi="Times New Roman" w:cs="Times New Roman"/>
          <w:sz w:val="24"/>
          <w:szCs w:val="24"/>
          <w:lang w:val="ru-RU"/>
        </w:rPr>
        <w:t>общесоциальный</w:t>
      </w:r>
      <w:proofErr w:type="spellEnd"/>
      <w:r w:rsidRPr="00F12051">
        <w:rPr>
          <w:rFonts w:ascii="Times New Roman" w:eastAsiaTheme="minorHAnsi" w:hAnsi="Times New Roman" w:cs="Times New Roman"/>
          <w:sz w:val="24"/>
          <w:szCs w:val="24"/>
          <w:lang w:val="ru-RU"/>
        </w:rPr>
        <w:t xml:space="preserve">, </w:t>
      </w:r>
      <w:proofErr w:type="gramStart"/>
      <w:r w:rsidRPr="00F12051">
        <w:rPr>
          <w:rFonts w:ascii="Times New Roman" w:eastAsiaTheme="minorHAnsi" w:hAnsi="Times New Roman" w:cs="Times New Roman"/>
          <w:sz w:val="24"/>
          <w:szCs w:val="24"/>
          <w:lang w:val="ru-RU"/>
        </w:rPr>
        <w:t>специальный</w:t>
      </w:r>
      <w:proofErr w:type="gramEnd"/>
      <w:r w:rsidRPr="00F12051">
        <w:rPr>
          <w:rFonts w:ascii="Times New Roman" w:eastAsiaTheme="minorHAnsi" w:hAnsi="Times New Roman" w:cs="Times New Roman"/>
          <w:sz w:val="24"/>
          <w:szCs w:val="24"/>
          <w:lang w:val="ru-RU"/>
        </w:rPr>
        <w:t>). К субъектам предупредительной деятельности относят все государственные органы и общественные организации, сознательные граждане, а реализация их стратегии представляет собой особую «</w:t>
      </w:r>
      <w:proofErr w:type="spellStart"/>
      <w:r w:rsidRPr="00F12051">
        <w:rPr>
          <w:rFonts w:ascii="Times New Roman" w:eastAsiaTheme="minorHAnsi" w:hAnsi="Times New Roman" w:cs="Times New Roman"/>
          <w:sz w:val="24"/>
          <w:szCs w:val="24"/>
          <w:lang w:val="ru-RU"/>
        </w:rPr>
        <w:t>коммуницирующую</w:t>
      </w:r>
      <w:proofErr w:type="spellEnd"/>
      <w:r w:rsidRPr="00F12051">
        <w:rPr>
          <w:rFonts w:ascii="Times New Roman" w:eastAsiaTheme="minorHAnsi" w:hAnsi="Times New Roman" w:cs="Times New Roman"/>
          <w:sz w:val="24"/>
          <w:szCs w:val="24"/>
          <w:lang w:val="ru-RU"/>
        </w:rPr>
        <w:t xml:space="preserve"> деятельную целостность». Она отличается степенью дифференциации по задачам, масштабу, правомочиям, формам и методам деятельности, степени специализации, месту в системе и отношению к смежным системам того же уровня, а также к системе более высокого уровня [3]. </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Учитывая ежегодный рост численности зарегистрированных половых преступлений, в частности совершенных в отношении детей, наблюдается неэффективность мер по противодействию сексуальных преступлений.</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Тесное взаимодействие между государственными органами по предотвращению готовящегося, совершаемого и совершенного преступного посягательства, «освещение» общественной проблемы не только на государственном, но и на международном уровне не реализуются в полной мере для сокращения и в дальнейшем устранении случаев половых преступлений в отношении несовершеннолетних и малолетних.</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На наш взгляд, одним из эффективных способов успешной реализации программы профилактики сексуальной преступности в отношении малолетних и несовершеннолетних является ужесточение наказания за данную категорию преступлений.</w:t>
      </w:r>
    </w:p>
    <w:p w:rsidR="00F12051" w:rsidRPr="00F12051" w:rsidRDefault="00F12051" w:rsidP="00F12051">
      <w:pPr>
        <w:spacing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Так, например, в Республике Казахстан наблюдается значительное снижение половых преступлений в отношении данной категории лиц с момента ужесточения наказания, тем самым, законодатель поспособствовал реализации профилактических мер воздействия. </w:t>
      </w:r>
      <w:proofErr w:type="gramStart"/>
      <w:r w:rsidRPr="00F12051">
        <w:rPr>
          <w:rFonts w:ascii="Times New Roman" w:eastAsiaTheme="minorHAnsi" w:hAnsi="Times New Roman" w:cs="Times New Roman"/>
          <w:sz w:val="24"/>
          <w:szCs w:val="24"/>
          <w:lang w:val="ru-RU"/>
        </w:rPr>
        <w:t>По сравнению с Республикой Казахстан в Республике Беларусь меры наказания значительно разнятся: за совершение изнасилования в отношении несовершеннолетней предусмотрено наказание в виде лишения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 а за совершение изнасилования малолетней назначается наказание в виде лишения свободы сроком на двадцать лет с пожизненным лишение</w:t>
      </w:r>
      <w:proofErr w:type="gramEnd"/>
      <w:r w:rsidRPr="00F12051">
        <w:rPr>
          <w:rFonts w:ascii="Times New Roman" w:eastAsiaTheme="minorHAnsi" w:hAnsi="Times New Roman" w:cs="Times New Roman"/>
          <w:sz w:val="24"/>
          <w:szCs w:val="24"/>
          <w:lang w:val="ru-RU"/>
        </w:rPr>
        <w:t xml:space="preserve"> права занимать определенные должности или заниматься определенной деятельностью либо пожизненным лишением свободы. При этом в Республике Беларусь за совершение полового сношения заведомо несовершеннолетней предусмотрено наказание в виде лишения свободы на срок от пяти до тринадцати лет, а за изнасилование заведомо малолетней – от восьми до пятнадцати лет.</w:t>
      </w:r>
    </w:p>
    <w:p w:rsidR="00F12051" w:rsidRPr="00F12051" w:rsidRDefault="00F12051" w:rsidP="00F12051">
      <w:pPr>
        <w:spacing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По сей день в Республике Беларусь решается вопрос, который обсуждается с осени 2022 года, о введении на законодательном уровне химической кастрации, при которой обвиняемым за совершение сексуальных преступлений в отношении несовершеннолетних и малолетних вводится специальный препарат, подавляющий сексуальное желание. </w:t>
      </w:r>
    </w:p>
    <w:p w:rsidR="00F12051" w:rsidRPr="00F12051" w:rsidRDefault="00F12051" w:rsidP="00F12051">
      <w:pPr>
        <w:spacing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Применение химической кастрации становится действительно популярной мерой наказания в некоторых зарубежных странах либо отдельных ее регионах. Так, применение химической кастрации обвиняемого за половые преступления, в частности за половые сношения с детьми или применения к ним действий сексуального характера, допустимо во Франции, Германии, Израиле, некоторых штатах США (Калифорния, Флорида, Техас, Луизиана, Монтана и др.), Великобритании и т. д.</w:t>
      </w:r>
    </w:p>
    <w:p w:rsidR="00F12051" w:rsidRPr="00F12051" w:rsidRDefault="00F12051" w:rsidP="00F12051">
      <w:pPr>
        <w:spacing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lastRenderedPageBreak/>
        <w:t>Химическая кастрация в зарубежных странах может быть назначена как основной, так и дополнительной мерой наказания, при этом возможны даже альтернативные ей меры наказания. Так, во Франции, при помещении обвиняемого в специализированное учреждение, ему предлагают либо согласиться на химическую кастрацию, при этом полностью подавляя сексуальный интерес, или остаться в стенах специализированного учреждения пожизненно.</w:t>
      </w:r>
    </w:p>
    <w:p w:rsidR="00F12051" w:rsidRPr="00F12051" w:rsidRDefault="00F12051" w:rsidP="00F12051">
      <w:pPr>
        <w:spacing w:before="100" w:beforeAutospacing="1" w:after="100" w:afterAutospacing="1"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Принятие законопроекта, позволяющего проводить процедуру химической кастрации в Республике Беларусь, должно стать стартовой позицией на пути борьбы с данной категории преступников и защиты населения, в частности детей как наиболее незащищенных и уязвимых по отношению к преступным элементам. При этом необходимо установить международное сотрудничество с теми странами, имеющими опыт разработки и реализации мер эффективной защиты детей от насилия и применяющих химическую кастрацию как меру наказания, так как рассматриваемая проблема носит международный характер.</w:t>
      </w:r>
    </w:p>
    <w:p w:rsidR="00F12051" w:rsidRPr="00F12051" w:rsidRDefault="00F12051" w:rsidP="00F12051">
      <w:pPr>
        <w:spacing w:line="240" w:lineRule="auto"/>
        <w:ind w:firstLine="709"/>
        <w:contextualSpacing/>
        <w:jc w:val="both"/>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 xml:space="preserve">На наш взгляд, целесообразно </w:t>
      </w:r>
      <w:r w:rsidRPr="00F12051">
        <w:rPr>
          <w:rFonts w:ascii="Times New Roman" w:eastAsiaTheme="minorHAnsi" w:hAnsi="Times New Roman" w:cs="Times New Roman"/>
          <w:color w:val="000000" w:themeColor="text1"/>
          <w:sz w:val="24"/>
          <w:szCs w:val="24"/>
          <w:lang w:val="ru-RU"/>
        </w:rPr>
        <w:t xml:space="preserve">усилить </w:t>
      </w:r>
      <w:r w:rsidRPr="00F12051">
        <w:rPr>
          <w:rFonts w:ascii="Times New Roman" w:eastAsiaTheme="minorHAnsi" w:hAnsi="Times New Roman" w:cs="Times New Roman"/>
          <w:sz w:val="24"/>
          <w:szCs w:val="24"/>
          <w:lang w:val="ru-RU"/>
        </w:rPr>
        <w:t xml:space="preserve">меры наказания, тем самым, дополнить ч. 2 ст. 48 Уголовного кодекса Республики Беларусь и изложить в следующей редакции: «2. Кроме основных наказаний, к лицам, совершившим преступления, в качестве дополнительных наказаний могут применяться лишение воинского или специального звания, или применение химической кастрации», а также добавить в санкции </w:t>
      </w:r>
      <w:proofErr w:type="spellStart"/>
      <w:r w:rsidRPr="00F12051">
        <w:rPr>
          <w:rFonts w:ascii="Times New Roman" w:eastAsiaTheme="minorHAnsi" w:hAnsi="Times New Roman" w:cs="Times New Roman"/>
          <w:sz w:val="24"/>
          <w:szCs w:val="24"/>
          <w:lang w:val="ru-RU"/>
        </w:rPr>
        <w:t>ч.ч</w:t>
      </w:r>
      <w:proofErr w:type="spellEnd"/>
      <w:r w:rsidRPr="00F12051">
        <w:rPr>
          <w:rFonts w:ascii="Times New Roman" w:eastAsiaTheme="minorHAnsi" w:hAnsi="Times New Roman" w:cs="Times New Roman"/>
          <w:sz w:val="24"/>
          <w:szCs w:val="24"/>
          <w:lang w:val="ru-RU"/>
        </w:rPr>
        <w:t xml:space="preserve">. 2,3 ст. 166, </w:t>
      </w:r>
      <w:proofErr w:type="spellStart"/>
      <w:r w:rsidRPr="00F12051">
        <w:rPr>
          <w:rFonts w:ascii="Times New Roman" w:eastAsiaTheme="minorHAnsi" w:hAnsi="Times New Roman" w:cs="Times New Roman"/>
          <w:sz w:val="24"/>
          <w:szCs w:val="24"/>
          <w:lang w:val="ru-RU"/>
        </w:rPr>
        <w:t>ч.ч</w:t>
      </w:r>
      <w:proofErr w:type="spellEnd"/>
      <w:r w:rsidRPr="00F12051">
        <w:rPr>
          <w:rFonts w:ascii="Times New Roman" w:eastAsiaTheme="minorHAnsi" w:hAnsi="Times New Roman" w:cs="Times New Roman"/>
          <w:sz w:val="24"/>
          <w:szCs w:val="24"/>
          <w:lang w:val="ru-RU"/>
        </w:rPr>
        <w:t>. 2,3 ст. 167 Уголовного кодекса Республики Беларусь новый дополнительный вид наказания – применение химической кастрации.</w:t>
      </w:r>
    </w:p>
    <w:p w:rsidR="00692ED9" w:rsidRDefault="00692ED9">
      <w:pPr>
        <w:spacing w:after="200"/>
        <w:rPr>
          <w:rFonts w:ascii="Times New Roman" w:eastAsiaTheme="minorHAnsi" w:hAnsi="Times New Roman" w:cs="Times New Roman"/>
          <w:sz w:val="24"/>
          <w:szCs w:val="24"/>
          <w:lang w:val="ru-RU"/>
        </w:rPr>
      </w:pPr>
    </w:p>
    <w:p w:rsidR="00F12051" w:rsidRPr="00F12051" w:rsidRDefault="00F12051" w:rsidP="00F12051">
      <w:pPr>
        <w:spacing w:line="240" w:lineRule="auto"/>
        <w:contextualSpacing/>
        <w:jc w:val="center"/>
        <w:rPr>
          <w:rFonts w:ascii="Times New Roman" w:eastAsiaTheme="minorHAnsi" w:hAnsi="Times New Roman" w:cs="Times New Roman"/>
          <w:sz w:val="24"/>
          <w:szCs w:val="24"/>
          <w:lang w:val="ru-RU"/>
        </w:rPr>
      </w:pPr>
      <w:r w:rsidRPr="00F12051">
        <w:rPr>
          <w:rFonts w:ascii="Times New Roman" w:eastAsiaTheme="minorHAnsi" w:hAnsi="Times New Roman" w:cs="Times New Roman"/>
          <w:sz w:val="24"/>
          <w:szCs w:val="24"/>
          <w:lang w:val="ru-RU"/>
        </w:rPr>
        <w:t>СПИСОК ИСПОЛЬЗОВАННОЙ ЛИТЕРАТУРЫ</w:t>
      </w:r>
    </w:p>
    <w:p w:rsidR="00F12051" w:rsidRPr="00F12051" w:rsidRDefault="00F12051" w:rsidP="00F12051">
      <w:pPr>
        <w:numPr>
          <w:ilvl w:val="0"/>
          <w:numId w:val="7"/>
        </w:numPr>
        <w:tabs>
          <w:tab w:val="left" w:pos="709"/>
        </w:tabs>
        <w:spacing w:before="100" w:beforeAutospacing="1" w:after="100" w:afterAutospacing="1" w:line="240" w:lineRule="auto"/>
        <w:ind w:left="0" w:firstLine="709"/>
        <w:contextualSpacing/>
        <w:jc w:val="both"/>
        <w:rPr>
          <w:rFonts w:ascii="Times New Roman" w:eastAsiaTheme="minorHAnsi" w:hAnsi="Times New Roman" w:cs="Times New Roman"/>
          <w:sz w:val="28"/>
          <w:szCs w:val="24"/>
          <w:lang w:val="ru-RU"/>
        </w:rPr>
      </w:pPr>
      <w:r w:rsidRPr="00F12051">
        <w:rPr>
          <w:rFonts w:ascii="Times New Roman" w:eastAsiaTheme="minorHAnsi" w:hAnsi="Times New Roman" w:cs="Times New Roman"/>
          <w:sz w:val="24"/>
          <w:lang w:val="ru-RU"/>
        </w:rPr>
        <w:t xml:space="preserve">Специально-криминологическое предупреждение сексуальных преступлений, совершаемых в отношении несовершеннолетних [Электронный ресурс]. – Режим доступа: </w:t>
      </w:r>
      <w:hyperlink r:id="rId13" w:history="1">
        <w:r w:rsidRPr="00F12051">
          <w:rPr>
            <w:rFonts w:ascii="Times New Roman" w:eastAsiaTheme="minorHAnsi" w:hAnsi="Times New Roman" w:cs="Times New Roman"/>
            <w:color w:val="0000FF"/>
            <w:sz w:val="24"/>
            <w:u w:val="single"/>
            <w:lang w:val="ru-RU"/>
          </w:rPr>
          <w:t>https://cyberleninka.ru/article/n/spetsialno-kriminologicheskoe-preduprezhdenie-seksualnyh-prestupleniy-sovershaemyh-v-otnoshenii-nesovershennoletnih/viewer</w:t>
        </w:r>
      </w:hyperlink>
      <w:r w:rsidRPr="00F12051">
        <w:rPr>
          <w:rFonts w:ascii="Times New Roman" w:eastAsiaTheme="minorHAnsi" w:hAnsi="Times New Roman" w:cs="Times New Roman"/>
          <w:sz w:val="24"/>
          <w:lang w:val="ru-RU"/>
        </w:rPr>
        <w:t>. – Дата доступа: 29.11.2023.</w:t>
      </w:r>
    </w:p>
    <w:p w:rsidR="00F12051" w:rsidRPr="00F12051" w:rsidRDefault="00F12051" w:rsidP="00F12051">
      <w:pPr>
        <w:numPr>
          <w:ilvl w:val="0"/>
          <w:numId w:val="7"/>
        </w:numPr>
        <w:tabs>
          <w:tab w:val="left" w:pos="709"/>
        </w:tabs>
        <w:spacing w:before="100" w:beforeAutospacing="1" w:after="100" w:afterAutospacing="1" w:line="240" w:lineRule="auto"/>
        <w:ind w:left="0" w:firstLine="709"/>
        <w:contextualSpacing/>
        <w:jc w:val="both"/>
        <w:rPr>
          <w:rFonts w:ascii="Times New Roman" w:eastAsiaTheme="minorHAnsi" w:hAnsi="Times New Roman" w:cs="Times New Roman"/>
          <w:sz w:val="28"/>
          <w:szCs w:val="24"/>
          <w:lang w:val="ru-RU"/>
        </w:rPr>
      </w:pPr>
      <w:r w:rsidRPr="00F12051">
        <w:rPr>
          <w:rFonts w:ascii="Times New Roman" w:eastAsiaTheme="minorHAnsi" w:hAnsi="Times New Roman" w:cs="Times New Roman"/>
          <w:sz w:val="24"/>
          <w:lang w:val="ru-RU"/>
        </w:rPr>
        <w:t xml:space="preserve">Следственный комитет отмечает ежегодный рост количества преступлений против половой свободы несовершеннолетних [|Электронный ресурс]. – Режим доступа: </w:t>
      </w:r>
      <w:hyperlink r:id="rId14" w:history="1">
        <w:r w:rsidRPr="00F12051">
          <w:rPr>
            <w:rFonts w:ascii="Times New Roman" w:eastAsiaTheme="minorHAnsi" w:hAnsi="Times New Roman" w:cs="Times New Roman"/>
            <w:color w:val="0000FF"/>
            <w:sz w:val="24"/>
            <w:u w:val="single"/>
            <w:lang w:val="ru-RU"/>
          </w:rPr>
          <w:t>https://sk.gov.by/ru</w:t>
        </w:r>
      </w:hyperlink>
      <w:r w:rsidRPr="00F12051">
        <w:rPr>
          <w:rFonts w:ascii="Times New Roman" w:eastAsiaTheme="minorHAnsi" w:hAnsi="Times New Roman" w:cs="Times New Roman"/>
          <w:sz w:val="24"/>
          <w:lang w:val="ru-RU"/>
        </w:rPr>
        <w:t>. – Дата доступа: 14.12.2023.</w:t>
      </w:r>
    </w:p>
    <w:p w:rsidR="00F12051" w:rsidRPr="00F12051" w:rsidRDefault="00F12051" w:rsidP="00F12051">
      <w:pPr>
        <w:numPr>
          <w:ilvl w:val="0"/>
          <w:numId w:val="7"/>
        </w:numPr>
        <w:tabs>
          <w:tab w:val="left" w:pos="709"/>
        </w:tabs>
        <w:spacing w:before="100" w:beforeAutospacing="1" w:after="100" w:afterAutospacing="1" w:line="240" w:lineRule="auto"/>
        <w:ind w:left="0" w:firstLine="709"/>
        <w:contextualSpacing/>
        <w:jc w:val="both"/>
        <w:rPr>
          <w:rFonts w:ascii="Times New Roman" w:eastAsiaTheme="minorHAnsi" w:hAnsi="Times New Roman" w:cs="Times New Roman"/>
          <w:sz w:val="28"/>
          <w:szCs w:val="24"/>
          <w:lang w:val="ru-RU"/>
        </w:rPr>
      </w:pPr>
      <w:r w:rsidRPr="00F12051">
        <w:rPr>
          <w:rFonts w:ascii="Times New Roman" w:eastAsiaTheme="minorHAnsi" w:hAnsi="Times New Roman" w:cs="Times New Roman"/>
          <w:sz w:val="24"/>
          <w:lang w:val="ru-RU"/>
        </w:rPr>
        <w:t xml:space="preserve">О теории предупреждения преступности против половой неприкосновенности или половой свободы несовершеннолетних [Электронный ресурс]. – Режим доступа: </w:t>
      </w:r>
      <w:hyperlink r:id="rId15" w:history="1">
        <w:r w:rsidRPr="00F12051">
          <w:rPr>
            <w:rFonts w:ascii="Times New Roman" w:eastAsiaTheme="minorHAnsi" w:hAnsi="Times New Roman" w:cs="Times New Roman"/>
            <w:color w:val="0000FF"/>
            <w:sz w:val="24"/>
            <w:u w:val="single"/>
            <w:lang w:val="ru-RU"/>
          </w:rPr>
          <w:t>https://elib.amia.by/bitstream/docs/9486/1/aktual_voprosi_kriminologii2023-162.pdf</w:t>
        </w:r>
      </w:hyperlink>
      <w:r w:rsidRPr="00F12051">
        <w:rPr>
          <w:rFonts w:ascii="Times New Roman" w:eastAsiaTheme="minorHAnsi" w:hAnsi="Times New Roman" w:cs="Times New Roman"/>
          <w:sz w:val="24"/>
          <w:lang w:val="ru-RU"/>
        </w:rPr>
        <w:t>. – Дата доступа: 29.11.2023.</w:t>
      </w:r>
    </w:p>
    <w:p w:rsidR="0099006F" w:rsidRDefault="0099006F">
      <w:pPr>
        <w:spacing w:after="200"/>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br w:type="page"/>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lastRenderedPageBreak/>
        <w:t>УДК 343.2/.7</w:t>
      </w:r>
    </w:p>
    <w:p w:rsidR="00FD2DA5" w:rsidRPr="00927C2C"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Ю. В. ПЕТРАЩУК</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Брест, </w:t>
      </w:r>
      <w:proofErr w:type="spellStart"/>
      <w:r w:rsidRPr="00FD2DA5">
        <w:rPr>
          <w:rFonts w:ascii="Times New Roman" w:hAnsi="Times New Roman" w:cs="Times New Roman"/>
          <w:color w:val="444444"/>
          <w:sz w:val="24"/>
          <w:szCs w:val="24"/>
          <w:lang w:val="ru-RU"/>
        </w:rPr>
        <w:t>БрГУ</w:t>
      </w:r>
      <w:proofErr w:type="spellEnd"/>
      <w:r w:rsidRPr="00FD2DA5">
        <w:rPr>
          <w:rFonts w:ascii="Times New Roman" w:hAnsi="Times New Roman" w:cs="Times New Roman"/>
          <w:color w:val="444444"/>
          <w:sz w:val="24"/>
          <w:szCs w:val="24"/>
          <w:lang w:val="ru-RU"/>
        </w:rPr>
        <w:t xml:space="preserve"> имени А. С. Пушкина</w:t>
      </w:r>
    </w:p>
    <w:p w:rsidR="00FD2DA5" w:rsidRPr="00FD2DA5" w:rsidRDefault="00FD2DA5" w:rsidP="00927C2C">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Научный руководитель –</w:t>
      </w:r>
      <w:r w:rsidR="0099006F">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Заранка</w:t>
      </w:r>
      <w:proofErr w:type="spellEnd"/>
      <w:r w:rsidR="00692ED9" w:rsidRPr="00692ED9">
        <w:rPr>
          <w:rFonts w:ascii="Times New Roman" w:hAnsi="Times New Roman" w:cs="Times New Roman"/>
          <w:color w:val="444444"/>
          <w:sz w:val="24"/>
          <w:szCs w:val="24"/>
          <w:lang w:val="ru-RU"/>
        </w:rPr>
        <w:t xml:space="preserve"> </w:t>
      </w:r>
      <w:r w:rsidR="00692ED9" w:rsidRPr="00FD2DA5">
        <w:rPr>
          <w:rFonts w:ascii="Times New Roman" w:hAnsi="Times New Roman" w:cs="Times New Roman"/>
          <w:color w:val="444444"/>
          <w:sz w:val="24"/>
          <w:szCs w:val="24"/>
          <w:lang w:val="ru-RU"/>
        </w:rPr>
        <w:t>И. А.</w:t>
      </w:r>
      <w:r w:rsidRPr="00FD2DA5">
        <w:rPr>
          <w:rFonts w:ascii="Times New Roman" w:hAnsi="Times New Roman" w:cs="Times New Roman"/>
          <w:color w:val="444444"/>
          <w:sz w:val="24"/>
          <w:szCs w:val="24"/>
          <w:lang w:val="ru-RU"/>
        </w:rPr>
        <w:t>, магистр юридических наук, старший преподаватель кафедры теории и истории государства и права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927C2C" w:rsidRDefault="00FD2DA5" w:rsidP="00927C2C">
      <w:pPr>
        <w:tabs>
          <w:tab w:val="left" w:pos="993"/>
        </w:tabs>
        <w:suppressAutoHyphens/>
        <w:spacing w:line="240" w:lineRule="auto"/>
        <w:ind w:left="708" w:firstLine="1"/>
        <w:rPr>
          <w:rFonts w:ascii="Times New Roman" w:hAnsi="Times New Roman" w:cs="Times New Roman"/>
          <w:b/>
          <w:color w:val="444444"/>
          <w:sz w:val="24"/>
          <w:szCs w:val="24"/>
          <w:lang w:val="ru-RU"/>
        </w:rPr>
      </w:pPr>
      <w:r w:rsidRPr="00927C2C">
        <w:rPr>
          <w:rFonts w:ascii="Times New Roman" w:hAnsi="Times New Roman" w:cs="Times New Roman"/>
          <w:b/>
          <w:color w:val="444444"/>
          <w:sz w:val="24"/>
          <w:szCs w:val="24"/>
          <w:lang w:val="ru-RU"/>
        </w:rPr>
        <w:t xml:space="preserve">ГЕНДЕРНОЕ НЕРАВЕНСТВО ПОЛОВ В УГОЛОВНОМ ЗАКОНОДАТЕЛЬСТВЕ РЕСПУБЛИКИ БЕЛАРУСЬ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Тема гендерного неравенства зародилась ещё в античности, и не потеряла своей актуальности и в настоящее время. Многолетней истории известны частые случаи дискриминаций и ограничений по отношению к женщинам. В конце XVIII</w:t>
      </w:r>
      <w:r w:rsidR="00D55790">
        <w:rPr>
          <w:rFonts w:ascii="Times New Roman" w:hAnsi="Times New Roman" w:cs="Times New Roman"/>
          <w:color w:val="444444"/>
          <w:sz w:val="24"/>
          <w:szCs w:val="24"/>
          <w:lang w:val="ru-RU"/>
        </w:rPr>
        <w:t xml:space="preserve"> – </w:t>
      </w:r>
      <w:r w:rsidRPr="00FD2DA5">
        <w:rPr>
          <w:rFonts w:ascii="Times New Roman" w:hAnsi="Times New Roman" w:cs="Times New Roman"/>
          <w:color w:val="444444"/>
          <w:sz w:val="24"/>
          <w:szCs w:val="24"/>
          <w:lang w:val="ru-RU"/>
        </w:rPr>
        <w:t>начале XIX века образовалось феминистское движение (от лат. «</w:t>
      </w:r>
      <w:proofErr w:type="spellStart"/>
      <w:r w:rsidRPr="00FD2DA5">
        <w:rPr>
          <w:rFonts w:ascii="Times New Roman" w:hAnsi="Times New Roman" w:cs="Times New Roman"/>
          <w:color w:val="444444"/>
          <w:sz w:val="24"/>
          <w:szCs w:val="24"/>
          <w:lang w:val="ru-RU"/>
        </w:rPr>
        <w:t>femina</w:t>
      </w:r>
      <w:proofErr w:type="spellEnd"/>
      <w:r w:rsidRPr="00FD2DA5">
        <w:rPr>
          <w:rFonts w:ascii="Times New Roman" w:hAnsi="Times New Roman" w:cs="Times New Roman"/>
          <w:color w:val="444444"/>
          <w:sz w:val="24"/>
          <w:szCs w:val="24"/>
          <w:lang w:val="ru-RU"/>
        </w:rPr>
        <w:t>» – женщина), целью которого являлось устранение дискриминации женщин и уравнение их в правах с мужчинами во всех областях жизни общества. И только к началу XXI в. феминистским движением были достигнуты значительные результаты в эмансипации женщины: они получили избирательное право, а также равные с мужчинами экономические и социальные права (право женщин на образование, право на труд и равную с мужчинами оплату труда и т. п.).</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Конституция Республики Беларусь декларирует всеобщий принцип равенства граждан перед судом и законом, вне зависимости от пола, расы, вероисповедани</w:t>
      </w:r>
      <w:r w:rsidR="00D55790">
        <w:rPr>
          <w:rFonts w:ascii="Times New Roman" w:hAnsi="Times New Roman" w:cs="Times New Roman"/>
          <w:color w:val="444444"/>
          <w:sz w:val="24"/>
          <w:szCs w:val="24"/>
          <w:lang w:val="ru-RU"/>
        </w:rPr>
        <w:t>я</w:t>
      </w:r>
      <w:r w:rsidRPr="00FD2DA5">
        <w:rPr>
          <w:rFonts w:ascii="Times New Roman" w:hAnsi="Times New Roman" w:cs="Times New Roman"/>
          <w:color w:val="444444"/>
          <w:sz w:val="24"/>
          <w:szCs w:val="24"/>
          <w:lang w:val="ru-RU"/>
        </w:rPr>
        <w:t xml:space="preserve"> и других характеристик. Кроме того, Уголовный кодекс (далее – УК)</w:t>
      </w:r>
      <w:r>
        <w:rPr>
          <w:rFonts w:ascii="Times New Roman" w:hAnsi="Times New Roman" w:cs="Times New Roman"/>
          <w:color w:val="444444"/>
          <w:sz w:val="24"/>
          <w:szCs w:val="24"/>
          <w:lang w:val="ru-RU"/>
        </w:rPr>
        <w:t xml:space="preserve"> </w:t>
      </w:r>
      <w:r w:rsidRPr="00FD2DA5">
        <w:rPr>
          <w:rFonts w:ascii="Times New Roman" w:hAnsi="Times New Roman" w:cs="Times New Roman"/>
          <w:color w:val="444444"/>
          <w:sz w:val="24"/>
          <w:szCs w:val="24"/>
          <w:lang w:val="ru-RU"/>
        </w:rPr>
        <w:t>Республики Беларусь  указывает на то, что лица, совершившие преступление, подлежат уголовной ответственности независимо от пола. Принцип полового равенства отображает действительное правовое и социальное равенство полов, состоящее в том, что мужчины и женщины в одинаковом объеме пользуются правами и свободами и являются равными субъектами права. Однако законодатель предоставляет суду большой круг средств индивидуализации наказания. Так УК Республики Беларусь предусматривает исключительную меру уголовной ответственности – смертную казнь только для мужчин (однако согласно п. 3 ч. 2 ст. 59 УК Республики Беларусь – только к достигшим ко дню постановления приговора шестидесяти пяти лет), также и пожизненной лишение свободы не может применяться к женщинам [1].</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В современном обществе возникает интерес к проблемам тендера. Тендер выступает в качестве общественной системы социально-половых отношений. С этим вопросом сопряжено два значения: </w:t>
      </w:r>
      <w:proofErr w:type="spellStart"/>
      <w:r w:rsidRPr="00FD2DA5">
        <w:rPr>
          <w:rFonts w:ascii="Times New Roman" w:hAnsi="Times New Roman" w:cs="Times New Roman"/>
          <w:color w:val="444444"/>
          <w:sz w:val="24"/>
          <w:szCs w:val="24"/>
          <w:lang w:val="ru-RU"/>
        </w:rPr>
        <w:t>гендер</w:t>
      </w:r>
      <w:proofErr w:type="spellEnd"/>
      <w:r w:rsidRPr="00FD2DA5">
        <w:rPr>
          <w:rFonts w:ascii="Times New Roman" w:hAnsi="Times New Roman" w:cs="Times New Roman"/>
          <w:color w:val="444444"/>
          <w:sz w:val="24"/>
          <w:szCs w:val="24"/>
          <w:lang w:val="ru-RU"/>
        </w:rPr>
        <w:t xml:space="preserve"> – социальные особенности мужчины и женщины и пол – биологические особенности мужчины и женщины. Уголовное право раньше не рассматривало такое понятие, как «</w:t>
      </w:r>
      <w:proofErr w:type="spellStart"/>
      <w:r w:rsidRPr="00FD2DA5">
        <w:rPr>
          <w:rFonts w:ascii="Times New Roman" w:hAnsi="Times New Roman" w:cs="Times New Roman"/>
          <w:color w:val="444444"/>
          <w:sz w:val="24"/>
          <w:szCs w:val="24"/>
          <w:lang w:val="ru-RU"/>
        </w:rPr>
        <w:t>гендер</w:t>
      </w:r>
      <w:proofErr w:type="spellEnd"/>
      <w:r w:rsidRPr="00FD2DA5">
        <w:rPr>
          <w:rFonts w:ascii="Times New Roman" w:hAnsi="Times New Roman" w:cs="Times New Roman"/>
          <w:color w:val="444444"/>
          <w:sz w:val="24"/>
          <w:szCs w:val="24"/>
          <w:lang w:val="ru-RU"/>
        </w:rPr>
        <w:t xml:space="preserve">». Только в последние годы правоведы начали исследовать гендерный подход в уголовном праве. </w:t>
      </w:r>
      <w:proofErr w:type="gramStart"/>
      <w:r w:rsidRPr="00FD2DA5">
        <w:rPr>
          <w:rFonts w:ascii="Times New Roman" w:hAnsi="Times New Roman" w:cs="Times New Roman"/>
          <w:color w:val="444444"/>
          <w:sz w:val="24"/>
          <w:szCs w:val="24"/>
          <w:lang w:val="ru-RU"/>
        </w:rPr>
        <w:t xml:space="preserve">Например, за одно и то же преступление судебная коллегия по уголовным делам Верховного Суда Республики Беларусь определила разное наказание, так гражданин А. за совершение </w:t>
      </w:r>
      <w:r w:rsidR="00D55790">
        <w:rPr>
          <w:rFonts w:ascii="Times New Roman" w:hAnsi="Times New Roman" w:cs="Times New Roman"/>
          <w:color w:val="444444"/>
          <w:sz w:val="24"/>
          <w:szCs w:val="24"/>
          <w:lang w:val="ru-RU"/>
        </w:rPr>
        <w:t xml:space="preserve">преступления по </w:t>
      </w:r>
      <w:r w:rsidRPr="00FD2DA5">
        <w:rPr>
          <w:rFonts w:ascii="Times New Roman" w:hAnsi="Times New Roman" w:cs="Times New Roman"/>
          <w:color w:val="444444"/>
          <w:sz w:val="24"/>
          <w:szCs w:val="24"/>
          <w:lang w:val="ru-RU"/>
        </w:rPr>
        <w:t>п. 1, п. 12, п. 15 ч. 2 ст. 139 УК Республики Беларусь был приговорен к пожизненному лишению свободы с конфискацией всего имущества, а гражданка К. осуждена за тоже преступление на срок 22 года</w:t>
      </w:r>
      <w:proofErr w:type="gramEnd"/>
      <w:r w:rsidRPr="00FD2DA5">
        <w:rPr>
          <w:rFonts w:ascii="Times New Roman" w:hAnsi="Times New Roman" w:cs="Times New Roman"/>
          <w:color w:val="444444"/>
          <w:sz w:val="24"/>
          <w:szCs w:val="24"/>
          <w:lang w:val="ru-RU"/>
        </w:rPr>
        <w:t xml:space="preserve"> 6 месяцев лишения свободы с направлением отбывания наказания в исправительной колонии в условиях общего режима [2].</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Также, осужденным женщинам назначаются слишком маленькие сроки лишения свободы с учетом их биологических и физиологических особенностей, а также </w:t>
      </w:r>
      <w:r w:rsidRPr="00FD2DA5">
        <w:rPr>
          <w:rFonts w:ascii="Times New Roman" w:hAnsi="Times New Roman" w:cs="Times New Roman"/>
          <w:color w:val="444444"/>
          <w:sz w:val="24"/>
          <w:szCs w:val="24"/>
          <w:lang w:val="ru-RU"/>
        </w:rPr>
        <w:lastRenderedPageBreak/>
        <w:t>характера и степени общественной опасности совершенного преступления и обстоятельств его совершения.</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FD2DA5">
        <w:rPr>
          <w:rFonts w:ascii="Times New Roman" w:hAnsi="Times New Roman" w:cs="Times New Roman"/>
          <w:color w:val="444444"/>
          <w:sz w:val="24"/>
          <w:szCs w:val="24"/>
          <w:lang w:val="ru-RU"/>
        </w:rPr>
        <w:t xml:space="preserve">Например, Минский городской суд в составе председательствующего судьи Ч., приговорил ранее судимую по ч. 1 ст. 147 УК Республики Беларусь и имеющей </w:t>
      </w:r>
      <w:proofErr w:type="spellStart"/>
      <w:r w:rsidRPr="00FD2DA5">
        <w:rPr>
          <w:rFonts w:ascii="Times New Roman" w:hAnsi="Times New Roman" w:cs="Times New Roman"/>
          <w:color w:val="444444"/>
          <w:sz w:val="24"/>
          <w:szCs w:val="24"/>
          <w:lang w:val="ru-RU"/>
        </w:rPr>
        <w:t>неотбытый</w:t>
      </w:r>
      <w:proofErr w:type="spellEnd"/>
      <w:r w:rsidRPr="00FD2DA5">
        <w:rPr>
          <w:rFonts w:ascii="Times New Roman" w:hAnsi="Times New Roman" w:cs="Times New Roman"/>
          <w:color w:val="444444"/>
          <w:sz w:val="24"/>
          <w:szCs w:val="24"/>
          <w:lang w:val="ru-RU"/>
        </w:rPr>
        <w:t xml:space="preserve"> срок наказания 1 год 3 месяца 21 день гражданку Л. за совершение преступления, предусмотренного п. 2 ч. 2 ст. 139 УК Республики Беларусь к лишению свободы на срок 17 лет 6 месяцев с отбыванием в исправительной колонии</w:t>
      </w:r>
      <w:proofErr w:type="gramEnd"/>
      <w:r w:rsidRPr="00FD2DA5">
        <w:rPr>
          <w:rFonts w:ascii="Times New Roman" w:hAnsi="Times New Roman" w:cs="Times New Roman"/>
          <w:color w:val="444444"/>
          <w:sz w:val="24"/>
          <w:szCs w:val="24"/>
          <w:lang w:val="ru-RU"/>
        </w:rPr>
        <w:t xml:space="preserve"> в условиях общего режима. Однако, исходя из того, что гражданка имела уже </w:t>
      </w:r>
      <w:proofErr w:type="spellStart"/>
      <w:r w:rsidRPr="00FD2DA5">
        <w:rPr>
          <w:rFonts w:ascii="Times New Roman" w:hAnsi="Times New Roman" w:cs="Times New Roman"/>
          <w:color w:val="444444"/>
          <w:sz w:val="24"/>
          <w:szCs w:val="24"/>
          <w:lang w:val="ru-RU"/>
        </w:rPr>
        <w:t>неотбытый</w:t>
      </w:r>
      <w:proofErr w:type="spellEnd"/>
      <w:r w:rsidRPr="00FD2DA5">
        <w:rPr>
          <w:rFonts w:ascii="Times New Roman" w:hAnsi="Times New Roman" w:cs="Times New Roman"/>
          <w:color w:val="444444"/>
          <w:sz w:val="24"/>
          <w:szCs w:val="24"/>
          <w:lang w:val="ru-RU"/>
        </w:rPr>
        <w:t xml:space="preserve"> срок наказания и совершила преступление с еще большей общественной опасностью, то наказание в виде лишения свободы на предоставленный ей срок </w:t>
      </w:r>
      <w:proofErr w:type="gramStart"/>
      <w:r w:rsidRPr="00FD2DA5">
        <w:rPr>
          <w:rFonts w:ascii="Times New Roman" w:hAnsi="Times New Roman" w:cs="Times New Roman"/>
          <w:color w:val="444444"/>
          <w:sz w:val="24"/>
          <w:szCs w:val="24"/>
          <w:lang w:val="ru-RU"/>
        </w:rPr>
        <w:t>навряд</w:t>
      </w:r>
      <w:proofErr w:type="gramEnd"/>
      <w:r w:rsidRPr="00FD2DA5">
        <w:rPr>
          <w:rFonts w:ascii="Times New Roman" w:hAnsi="Times New Roman" w:cs="Times New Roman"/>
          <w:color w:val="444444"/>
          <w:sz w:val="24"/>
          <w:szCs w:val="24"/>
          <w:lang w:val="ru-RU"/>
        </w:rPr>
        <w:t xml:space="preserve"> ли поможет становлению на путь исправления [3].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Рассматривая подобные ситуации, возникает </w:t>
      </w:r>
      <w:proofErr w:type="gramStart"/>
      <w:r w:rsidRPr="00FD2DA5">
        <w:rPr>
          <w:rFonts w:ascii="Times New Roman" w:hAnsi="Times New Roman" w:cs="Times New Roman"/>
          <w:color w:val="444444"/>
          <w:sz w:val="24"/>
          <w:szCs w:val="24"/>
          <w:lang w:val="ru-RU"/>
        </w:rPr>
        <w:t>вопрос</w:t>
      </w:r>
      <w:proofErr w:type="gramEnd"/>
      <w:r w:rsidRPr="00FD2DA5">
        <w:rPr>
          <w:rFonts w:ascii="Times New Roman" w:hAnsi="Times New Roman" w:cs="Times New Roman"/>
          <w:color w:val="444444"/>
          <w:sz w:val="24"/>
          <w:szCs w:val="24"/>
          <w:lang w:val="ru-RU"/>
        </w:rPr>
        <w:t xml:space="preserve"> почему нормы Конституции Республики Беларусь, УК Республики Беларусь закрепляют равенство граждан перед законом, но при этом выделяют гендерное различие.</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Так, в нормативно-правовых актах, научно-практических комментариях не содержится оснований, по которым к женщинам не может применяться такие виды наказания как пожизненное лишение свободы и смертная казнь.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Для устранения таких коллизий в уголовно-правовой сфере, мы считаем, что необходимо ужесточить наказание в случае совершения особо тяжких преступлений и допустить применение пожизненного лишения свободы, но применять данные изменения следует как прецедент. То есть</w:t>
      </w:r>
      <w:r w:rsidR="00D55790">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 xml:space="preserve"> имея норму права и не ограничивая субъектов в назначение пожизненного лишения свободы, судья, опираясь на уже имеющийся случай, выносит нужное постановление.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Применение более жестких мер уголовной ответственности к женщинам за совершение особо тяжких преступлений может быть обосновано необходимостью поддержания общественной безопасности и защиты прав граждан. В случае совершения особо тяжких преступлений, вне зависимости от пола, необходимо применять соответствующие меры уголовной ответственности, чтобы обеспечить справедливость и предотвратить возможные повторные преступления. Важно учитывать обстоятельства дела и личные обстоятельства каждого конкретного случая, но при этом не допускать дискриминации и обеспечивать равные права перед законом для всех граждан.</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D55790">
      <w:pPr>
        <w:tabs>
          <w:tab w:val="left" w:pos="993"/>
        </w:tabs>
        <w:suppressAutoHyphens/>
        <w:spacing w:line="240" w:lineRule="auto"/>
        <w:jc w:val="center"/>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СПИСОК ИСПОЛЬЗОВАННОЙ ЛИТЕРАТУРЫ</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1.</w:t>
      </w:r>
      <w:r w:rsidRPr="00FD2DA5">
        <w:rPr>
          <w:rFonts w:ascii="Times New Roman" w:hAnsi="Times New Roman" w:cs="Times New Roman"/>
          <w:color w:val="444444"/>
          <w:sz w:val="24"/>
          <w:szCs w:val="24"/>
          <w:lang w:val="ru-RU"/>
        </w:rPr>
        <w:tab/>
        <w:t>Уголовный кодекс Республики Беларусь [Электронный ресурс] : 7 июля 1999 г., № 275-З : принят Палатой представителей 2 июня 1999 г., одобрен Советом Республики Национального собрания</w:t>
      </w:r>
      <w:proofErr w:type="gramStart"/>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Р</w:t>
      </w:r>
      <w:proofErr w:type="gramEnd"/>
      <w:r w:rsidRPr="00FD2DA5">
        <w:rPr>
          <w:rFonts w:ascii="Times New Roman" w:hAnsi="Times New Roman" w:cs="Times New Roman"/>
          <w:color w:val="444444"/>
          <w:sz w:val="24"/>
          <w:szCs w:val="24"/>
          <w:lang w:val="ru-RU"/>
        </w:rPr>
        <w:t>есп</w:t>
      </w:r>
      <w:proofErr w:type="spellEnd"/>
      <w:r w:rsidRPr="00FD2DA5">
        <w:rPr>
          <w:rFonts w:ascii="Times New Roman" w:hAnsi="Times New Roman" w:cs="Times New Roman"/>
          <w:color w:val="444444"/>
          <w:sz w:val="24"/>
          <w:szCs w:val="24"/>
          <w:lang w:val="ru-RU"/>
        </w:rPr>
        <w:t xml:space="preserve">. Беларусь 24 июня 1999 г.: в ред. Закона </w:t>
      </w:r>
      <w:proofErr w:type="spellStart"/>
      <w:r w:rsidRPr="00FD2DA5">
        <w:rPr>
          <w:rFonts w:ascii="Times New Roman" w:hAnsi="Times New Roman" w:cs="Times New Roman"/>
          <w:color w:val="444444"/>
          <w:sz w:val="24"/>
          <w:szCs w:val="24"/>
          <w:lang w:val="ru-RU"/>
        </w:rPr>
        <w:t>Респ</w:t>
      </w:r>
      <w:proofErr w:type="spellEnd"/>
      <w:r w:rsidRPr="00FD2DA5">
        <w:rPr>
          <w:rFonts w:ascii="Times New Roman" w:hAnsi="Times New Roman" w:cs="Times New Roman"/>
          <w:color w:val="444444"/>
          <w:sz w:val="24"/>
          <w:szCs w:val="24"/>
          <w:lang w:val="ru-RU"/>
        </w:rPr>
        <w:t xml:space="preserve">. Беларусь от 09 марта 2023 № 256-З // ЭТАЛОН. Законодательство Республики Беларусь / </w:t>
      </w:r>
      <w:proofErr w:type="gramStart"/>
      <w:r w:rsidRPr="00FD2DA5">
        <w:rPr>
          <w:rFonts w:ascii="Times New Roman" w:hAnsi="Times New Roman" w:cs="Times New Roman"/>
          <w:color w:val="444444"/>
          <w:sz w:val="24"/>
          <w:szCs w:val="24"/>
          <w:lang w:val="ru-RU"/>
        </w:rPr>
        <w:t>Нац. центр</w:t>
      </w:r>
      <w:proofErr w:type="gramEnd"/>
      <w:r w:rsidRPr="00FD2DA5">
        <w:rPr>
          <w:rFonts w:ascii="Times New Roman" w:hAnsi="Times New Roman" w:cs="Times New Roman"/>
          <w:color w:val="444444"/>
          <w:sz w:val="24"/>
          <w:szCs w:val="24"/>
          <w:lang w:val="ru-RU"/>
        </w:rPr>
        <w:t xml:space="preserve"> правовой </w:t>
      </w:r>
      <w:proofErr w:type="spellStart"/>
      <w:r w:rsidRPr="00FD2DA5">
        <w:rPr>
          <w:rFonts w:ascii="Times New Roman" w:hAnsi="Times New Roman" w:cs="Times New Roman"/>
          <w:color w:val="444444"/>
          <w:sz w:val="24"/>
          <w:szCs w:val="24"/>
          <w:lang w:val="ru-RU"/>
        </w:rPr>
        <w:t>информ</w:t>
      </w:r>
      <w:proofErr w:type="spellEnd"/>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Респ</w:t>
      </w:r>
      <w:proofErr w:type="spellEnd"/>
      <w:r w:rsidRPr="00FD2DA5">
        <w:rPr>
          <w:rFonts w:ascii="Times New Roman" w:hAnsi="Times New Roman" w:cs="Times New Roman"/>
          <w:color w:val="444444"/>
          <w:sz w:val="24"/>
          <w:szCs w:val="24"/>
          <w:lang w:val="ru-RU"/>
        </w:rPr>
        <w:t>. Беларусь. – Минск, 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2.</w:t>
      </w:r>
      <w:r w:rsidRPr="00FD2DA5">
        <w:rPr>
          <w:rFonts w:ascii="Times New Roman" w:hAnsi="Times New Roman" w:cs="Times New Roman"/>
          <w:color w:val="444444"/>
          <w:sz w:val="24"/>
          <w:szCs w:val="24"/>
          <w:lang w:val="ru-RU"/>
        </w:rPr>
        <w:tab/>
      </w:r>
      <w:proofErr w:type="spellStart"/>
      <w:r w:rsidRPr="00FD2DA5">
        <w:rPr>
          <w:rFonts w:ascii="Times New Roman" w:hAnsi="Times New Roman" w:cs="Times New Roman"/>
          <w:color w:val="444444"/>
          <w:sz w:val="24"/>
          <w:szCs w:val="24"/>
          <w:lang w:val="ru-RU"/>
        </w:rPr>
        <w:t>Дядюн</w:t>
      </w:r>
      <w:proofErr w:type="spellEnd"/>
      <w:r w:rsidRPr="00FD2DA5">
        <w:rPr>
          <w:rFonts w:ascii="Times New Roman" w:hAnsi="Times New Roman" w:cs="Times New Roman"/>
          <w:color w:val="444444"/>
          <w:sz w:val="24"/>
          <w:szCs w:val="24"/>
          <w:lang w:val="ru-RU"/>
        </w:rPr>
        <w:t xml:space="preserve">, К. В. Назначение наказания женщинам с точки зрения принципов равенства граждан перед законом, гуманизма и справедливости [Электронный ресурс] / К. В. </w:t>
      </w:r>
      <w:proofErr w:type="spellStart"/>
      <w:r w:rsidRPr="00FD2DA5">
        <w:rPr>
          <w:rFonts w:ascii="Times New Roman" w:hAnsi="Times New Roman" w:cs="Times New Roman"/>
          <w:color w:val="444444"/>
          <w:sz w:val="24"/>
          <w:szCs w:val="24"/>
          <w:lang w:val="ru-RU"/>
        </w:rPr>
        <w:t>Дядюн</w:t>
      </w:r>
      <w:proofErr w:type="spellEnd"/>
      <w:r w:rsidRPr="00FD2DA5">
        <w:rPr>
          <w:rFonts w:ascii="Times New Roman" w:hAnsi="Times New Roman" w:cs="Times New Roman"/>
          <w:color w:val="444444"/>
          <w:sz w:val="24"/>
          <w:szCs w:val="24"/>
          <w:lang w:val="ru-RU"/>
        </w:rPr>
        <w:t xml:space="preserve"> // Ленинградский юридический журнал. 2017. № 2 (48). – Режим доступа: https://cyberleninka.ru/article/n/naznachenie- nakazaniya-zhenschinam-s-tochki-zreniya-printsipov-ravenstva-grazhdan-pered-zakonom-gumanizma-i-spravedlivosti. – Дата доступа: 15.11.2023.</w:t>
      </w:r>
    </w:p>
    <w:p w:rsid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3.</w:t>
      </w:r>
      <w:r w:rsidRPr="00FD2DA5">
        <w:rPr>
          <w:rFonts w:ascii="Times New Roman" w:hAnsi="Times New Roman" w:cs="Times New Roman"/>
          <w:color w:val="444444"/>
          <w:sz w:val="24"/>
          <w:szCs w:val="24"/>
          <w:lang w:val="ru-RU"/>
        </w:rPr>
        <w:tab/>
        <w:t>Приговор Минского районного суда от 30.03.2023 г. [Электронный ресурс] : приговор Минского районного суда</w:t>
      </w:r>
      <w:proofErr w:type="gramStart"/>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Р</w:t>
      </w:r>
      <w:proofErr w:type="gramEnd"/>
      <w:r w:rsidRPr="00FD2DA5">
        <w:rPr>
          <w:rFonts w:ascii="Times New Roman" w:hAnsi="Times New Roman" w:cs="Times New Roman"/>
          <w:color w:val="444444"/>
          <w:sz w:val="24"/>
          <w:szCs w:val="24"/>
          <w:lang w:val="ru-RU"/>
        </w:rPr>
        <w:t>есп</w:t>
      </w:r>
      <w:proofErr w:type="spellEnd"/>
      <w:r w:rsidRPr="00FD2DA5">
        <w:rPr>
          <w:rFonts w:ascii="Times New Roman" w:hAnsi="Times New Roman" w:cs="Times New Roman"/>
          <w:color w:val="444444"/>
          <w:sz w:val="24"/>
          <w:szCs w:val="24"/>
          <w:lang w:val="ru-RU"/>
        </w:rPr>
        <w:t xml:space="preserve">. Беларусь, 30.03.2023. // Национальный правовой Интернет-портал Республики Беларусь. – Режим доступа: </w:t>
      </w:r>
      <w:r w:rsidRPr="00FD2DA5">
        <w:rPr>
          <w:rFonts w:ascii="Times New Roman" w:hAnsi="Times New Roman" w:cs="Times New Roman"/>
          <w:color w:val="444444"/>
          <w:sz w:val="24"/>
          <w:szCs w:val="24"/>
          <w:lang w:val="ru-RU"/>
        </w:rPr>
        <w:lastRenderedPageBreak/>
        <w:t>https://pravo.by/pravovaya-informatsiya/bank-sudebnykh-resheniy/document/1207422. – Дата доступа: 16.11.2023.</w:t>
      </w:r>
    </w:p>
    <w:p w:rsidR="00D55790" w:rsidRDefault="00D55790">
      <w:pPr>
        <w:spacing w:after="200"/>
        <w:rPr>
          <w:rFonts w:ascii="Times New Roman" w:hAnsi="Times New Roman" w:cs="Times New Roman"/>
          <w:color w:val="444444"/>
          <w:sz w:val="24"/>
          <w:szCs w:val="24"/>
          <w:lang w:val="ru-RU"/>
        </w:rPr>
      </w:pP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УДК 343</w:t>
      </w:r>
    </w:p>
    <w:p w:rsidR="00075F26" w:rsidRPr="00075F26" w:rsidRDefault="00075F26" w:rsidP="00075F26">
      <w:pPr>
        <w:spacing w:line="240" w:lineRule="auto"/>
        <w:ind w:firstLine="709"/>
        <w:jc w:val="both"/>
        <w:rPr>
          <w:rFonts w:ascii="Times New Roman" w:eastAsiaTheme="minorHAnsi" w:hAnsi="Times New Roman" w:cstheme="minorBidi"/>
          <w:b/>
          <w:sz w:val="24"/>
          <w:szCs w:val="24"/>
          <w:lang w:val="ru-RU"/>
        </w:rPr>
      </w:pPr>
      <w:r w:rsidRPr="00075F26">
        <w:rPr>
          <w:rFonts w:ascii="Times New Roman" w:eastAsiaTheme="minorHAnsi" w:hAnsi="Times New Roman" w:cstheme="minorBidi"/>
          <w:b/>
          <w:sz w:val="24"/>
          <w:szCs w:val="24"/>
          <w:lang w:val="ru-RU"/>
        </w:rPr>
        <w:t xml:space="preserve">А. В. </w:t>
      </w:r>
      <w:r w:rsidR="00591708" w:rsidRPr="00075F26">
        <w:rPr>
          <w:rFonts w:ascii="Times New Roman" w:eastAsiaTheme="minorHAnsi" w:hAnsi="Times New Roman" w:cstheme="minorBidi"/>
          <w:b/>
          <w:sz w:val="24"/>
          <w:szCs w:val="24"/>
          <w:lang w:val="ru-RU"/>
        </w:rPr>
        <w:t>САВИЧ</w:t>
      </w:r>
    </w:p>
    <w:p w:rsidR="00075F26" w:rsidRPr="00075F26" w:rsidRDefault="00075F26" w:rsidP="00075F26">
      <w:pPr>
        <w:spacing w:line="240" w:lineRule="auto"/>
        <w:ind w:firstLine="720"/>
        <w:rPr>
          <w:rFonts w:ascii="Times New Roman" w:eastAsia="Times New Roman" w:hAnsi="Times New Roman" w:cs="Times New Roman"/>
          <w:sz w:val="24"/>
          <w:szCs w:val="24"/>
          <w:lang w:val="ru-RU" w:eastAsia="ru-RU"/>
        </w:rPr>
      </w:pPr>
      <w:r w:rsidRPr="00075F26">
        <w:rPr>
          <w:rFonts w:ascii="Times New Roman" w:eastAsia="Times New Roman" w:hAnsi="Times New Roman" w:cs="Times New Roman"/>
          <w:sz w:val="24"/>
          <w:szCs w:val="24"/>
          <w:lang w:val="ru-RU" w:eastAsia="ru-RU"/>
        </w:rPr>
        <w:t xml:space="preserve">Брест, </w:t>
      </w:r>
      <w:proofErr w:type="spellStart"/>
      <w:r w:rsidRPr="00075F26">
        <w:rPr>
          <w:rFonts w:ascii="Times New Roman" w:eastAsia="Times New Roman" w:hAnsi="Times New Roman" w:cs="Times New Roman"/>
          <w:sz w:val="24"/>
          <w:szCs w:val="24"/>
          <w:lang w:val="ru-RU" w:eastAsia="ru-RU"/>
        </w:rPr>
        <w:t>БрГУ</w:t>
      </w:r>
      <w:proofErr w:type="spellEnd"/>
      <w:r w:rsidRPr="00075F26">
        <w:rPr>
          <w:rFonts w:ascii="Times New Roman" w:eastAsia="Times New Roman" w:hAnsi="Times New Roman" w:cs="Times New Roman"/>
          <w:sz w:val="24"/>
          <w:szCs w:val="24"/>
          <w:lang w:val="ru-RU" w:eastAsia="ru-RU"/>
        </w:rPr>
        <w:t xml:space="preserve"> имени А. С.</w:t>
      </w:r>
      <w:r w:rsidRPr="00075F26">
        <w:rPr>
          <w:rFonts w:ascii="Times New Roman" w:eastAsia="Times New Roman" w:hAnsi="Times New Roman" w:cs="Times New Roman"/>
          <w:sz w:val="24"/>
          <w:szCs w:val="24"/>
          <w:lang w:val="en-US" w:eastAsia="ru-RU"/>
        </w:rPr>
        <w:t> </w:t>
      </w:r>
      <w:r w:rsidRPr="00075F26">
        <w:rPr>
          <w:rFonts w:ascii="Times New Roman" w:eastAsia="Times New Roman" w:hAnsi="Times New Roman" w:cs="Times New Roman"/>
          <w:sz w:val="24"/>
          <w:szCs w:val="24"/>
          <w:lang w:val="ru-RU" w:eastAsia="ru-RU"/>
        </w:rPr>
        <w:t>Пушкина</w:t>
      </w:r>
    </w:p>
    <w:p w:rsidR="00075F26" w:rsidRPr="00075F26" w:rsidRDefault="00075F26" w:rsidP="00075F26">
      <w:pPr>
        <w:spacing w:line="240" w:lineRule="auto"/>
        <w:ind w:firstLine="709"/>
        <w:jc w:val="both"/>
        <w:rPr>
          <w:rFonts w:ascii="Times New Roman" w:eastAsiaTheme="minorHAnsi" w:hAnsi="Times New Roman" w:cstheme="minorBidi"/>
          <w:b/>
          <w:sz w:val="24"/>
          <w:szCs w:val="24"/>
          <w:lang w:val="ru-RU"/>
        </w:rPr>
      </w:pPr>
    </w:p>
    <w:p w:rsidR="00075F26" w:rsidRPr="00075F26" w:rsidRDefault="00075F26" w:rsidP="00075F26">
      <w:pPr>
        <w:spacing w:line="240" w:lineRule="auto"/>
        <w:ind w:left="709"/>
        <w:jc w:val="both"/>
        <w:rPr>
          <w:rFonts w:ascii="Times New Roman" w:eastAsiaTheme="minorHAnsi" w:hAnsi="Times New Roman" w:cstheme="minorBidi"/>
          <w:b/>
          <w:sz w:val="24"/>
          <w:szCs w:val="24"/>
          <w:lang w:val="ru-RU"/>
        </w:rPr>
      </w:pPr>
      <w:r w:rsidRPr="00075F26">
        <w:rPr>
          <w:rFonts w:ascii="Times New Roman" w:eastAsiaTheme="minorHAnsi" w:hAnsi="Times New Roman" w:cstheme="minorBidi"/>
          <w:b/>
          <w:sz w:val="24"/>
          <w:szCs w:val="24"/>
          <w:lang w:val="ru-RU"/>
        </w:rPr>
        <w:t xml:space="preserve">ОБСТОЯТЕЛЬСТВА, ИСКЛЮЧАЮЩИЕ ПРЕСТУПНОСТЬ ДЕЯНИЯ </w:t>
      </w:r>
    </w:p>
    <w:p w:rsidR="00075F26" w:rsidRPr="00075F26" w:rsidRDefault="00075F26" w:rsidP="00075F26">
      <w:pPr>
        <w:spacing w:line="240" w:lineRule="auto"/>
        <w:ind w:left="709"/>
        <w:jc w:val="both"/>
        <w:rPr>
          <w:rFonts w:ascii="Times New Roman" w:eastAsiaTheme="minorHAnsi" w:hAnsi="Times New Roman" w:cstheme="minorBidi"/>
          <w:b/>
          <w:sz w:val="24"/>
          <w:szCs w:val="24"/>
          <w:lang w:val="ru-RU"/>
        </w:rPr>
      </w:pPr>
      <w:r w:rsidRPr="00075F26">
        <w:rPr>
          <w:rFonts w:ascii="Times New Roman" w:eastAsiaTheme="minorHAnsi" w:hAnsi="Times New Roman" w:cstheme="minorBidi"/>
          <w:b/>
          <w:sz w:val="24"/>
          <w:szCs w:val="24"/>
          <w:lang w:val="ru-RU"/>
        </w:rPr>
        <w:t>В ЗАКОНОДАТЕЛЬСТВЕ РЕСПУБЛИКИ БЕЛАРУСЬ И РОССИЙСКОЙ ФЕДЕРАЦИИ: СРАВНИТЕЛЬНО-ПРАВОВОЙ АНАЛИЗ</w:t>
      </w:r>
    </w:p>
    <w:p w:rsidR="00075F26" w:rsidRPr="00075F26" w:rsidRDefault="00075F26" w:rsidP="00075F26">
      <w:pPr>
        <w:spacing w:line="240" w:lineRule="auto"/>
        <w:ind w:firstLine="709"/>
        <w:jc w:val="both"/>
        <w:rPr>
          <w:rFonts w:ascii="Times New Roman" w:eastAsiaTheme="minorHAnsi" w:hAnsi="Times New Roman" w:cstheme="minorBidi"/>
          <w:b/>
          <w:sz w:val="24"/>
          <w:szCs w:val="24"/>
          <w:lang w:val="ru-RU"/>
        </w:rPr>
      </w:pP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Правовая регламентация ответственности в ситуациях вынужденного противоправного поведения на протяжении всей истории человечества носила специфический характер. С течением времени, при всем влиянии </w:t>
      </w:r>
      <w:proofErr w:type="spellStart"/>
      <w:r w:rsidRPr="00075F26">
        <w:rPr>
          <w:rFonts w:ascii="Times New Roman" w:eastAsiaTheme="minorHAnsi" w:hAnsi="Times New Roman" w:cstheme="minorBidi"/>
          <w:sz w:val="24"/>
          <w:szCs w:val="24"/>
          <w:lang w:val="ru-RU"/>
        </w:rPr>
        <w:t>глобализационных</w:t>
      </w:r>
      <w:proofErr w:type="spellEnd"/>
      <w:r w:rsidRPr="00075F26">
        <w:rPr>
          <w:rFonts w:ascii="Times New Roman" w:eastAsiaTheme="minorHAnsi" w:hAnsi="Times New Roman" w:cstheme="minorBidi"/>
          <w:sz w:val="24"/>
          <w:szCs w:val="24"/>
          <w:lang w:val="ru-RU"/>
        </w:rPr>
        <w:t xml:space="preserve"> процессов, подходы к оценке исключительных обстоятельств по-прежнему имеют различия в зависимости от множества факторов: внутреннее устройство правовой системы, традиции и правила построения законодательной базы, общественная точка зрения, запросы текущего времени и т. д.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В действующем состоянии законодательные нормы Республики Беларусь, регламентирующие оценку обстоятельств, исключающих преступность деяния, закреплены в главе 6 Уголовного кодекса (далее </w:t>
      </w:r>
      <w:r w:rsidRPr="00075F26">
        <w:rPr>
          <w:rFonts w:ascii="Times New Roman" w:eastAsiaTheme="minorHAnsi" w:hAnsi="Times New Roman" w:cs="Times New Roman"/>
          <w:sz w:val="24"/>
          <w:szCs w:val="24"/>
          <w:lang w:val="ru-RU"/>
        </w:rPr>
        <w:t>‒</w:t>
      </w:r>
      <w:r w:rsidRPr="00075F26">
        <w:rPr>
          <w:rFonts w:ascii="Times New Roman" w:eastAsiaTheme="minorHAnsi" w:hAnsi="Times New Roman" w:cstheme="minorBidi"/>
          <w:sz w:val="24"/>
          <w:szCs w:val="24"/>
          <w:lang w:val="ru-RU"/>
        </w:rPr>
        <w:t xml:space="preserve"> УК) Республики Беларусь. Так, согласно белорусскому законодательству к указанным обстоятельствам относятся: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 необходимая оборона (ст. 34 УК Республики Беларусь);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 причинение вреда при задержании лица, совершившего общественно опасное деяние (ст. 35 УК Республики Беларусь);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 крайняя необходимость (ст. 36 УК Республики Беларусь);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 пребывание среди соучастников преступления по специальному заданию (ст. 38 УК Республики Беларусь);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 деяние, связанное с риском (ст. 39 УК Республики Беларусь);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исполнение приказа или распоряжения (ст. 40 УК Республики Беларусь).</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В законодательстве Российской Федерации помимо вышеперечисленных оснований существует еще одно исключающее наступление ответственности обстоятельство </w:t>
      </w:r>
      <w:r w:rsidRPr="00075F26">
        <w:rPr>
          <w:rFonts w:ascii="Times New Roman" w:eastAsiaTheme="minorHAnsi" w:hAnsi="Times New Roman" w:cs="Times New Roman"/>
          <w:sz w:val="24"/>
          <w:szCs w:val="24"/>
          <w:lang w:val="ru-RU"/>
        </w:rPr>
        <w:t>‒</w:t>
      </w:r>
      <w:r w:rsidRPr="00075F26">
        <w:rPr>
          <w:rFonts w:ascii="Times New Roman" w:eastAsiaTheme="minorHAnsi" w:hAnsi="Times New Roman" w:cstheme="minorBidi"/>
          <w:sz w:val="24"/>
          <w:szCs w:val="24"/>
          <w:lang w:val="ru-RU"/>
        </w:rPr>
        <w:t xml:space="preserve"> физическое или психическое принуждение.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Так, согласно ст. 40 Уголовного кодекса Российской Федерации (далее </w:t>
      </w:r>
      <w:r w:rsidRPr="00075F26">
        <w:rPr>
          <w:rFonts w:ascii="Times New Roman" w:eastAsiaTheme="minorHAnsi" w:hAnsi="Times New Roman" w:cs="Times New Roman"/>
          <w:sz w:val="24"/>
          <w:szCs w:val="24"/>
          <w:lang w:val="ru-RU"/>
        </w:rPr>
        <w:t>‒</w:t>
      </w:r>
      <w:r w:rsidRPr="00075F26">
        <w:rPr>
          <w:rFonts w:ascii="Times New Roman" w:eastAsiaTheme="minorHAnsi" w:hAnsi="Times New Roman" w:cstheme="minorBidi"/>
          <w:sz w:val="24"/>
          <w:szCs w:val="24"/>
          <w:lang w:val="ru-RU"/>
        </w:rPr>
        <w:t xml:space="preserve"> УК Российской Федерации)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По своему характеру эта норма одновременно и сужает, и в определенной мере дополняет понятие крайней необходимости, поскольку таковая может возникнуть и в результате принуждения со стороны третьих лиц.</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proofErr w:type="gramStart"/>
      <w:r w:rsidRPr="00075F26">
        <w:rPr>
          <w:rFonts w:ascii="Times New Roman" w:eastAsiaTheme="minorHAnsi" w:hAnsi="Times New Roman" w:cstheme="minorBidi"/>
          <w:sz w:val="24"/>
          <w:szCs w:val="24"/>
          <w:lang w:val="ru-RU"/>
        </w:rPr>
        <w:t xml:space="preserve">На наш взгляд, такое разграничение весьма уместно в силу того, что при оценке факта принуждения лица к совершению преступления правоохранительные органы и суд, помимо основной деятельности по установлению истины по делу, вынуждены осуществлять дополнительный объем работы </w:t>
      </w:r>
      <w:r w:rsidRPr="00075F26">
        <w:rPr>
          <w:rFonts w:ascii="Times New Roman" w:eastAsiaTheme="minorHAnsi" w:hAnsi="Times New Roman" w:cs="Times New Roman"/>
          <w:sz w:val="24"/>
          <w:szCs w:val="24"/>
          <w:lang w:val="ru-RU"/>
        </w:rPr>
        <w:t>‒</w:t>
      </w:r>
      <w:r w:rsidRPr="00075F26">
        <w:rPr>
          <w:rFonts w:ascii="Times New Roman" w:eastAsiaTheme="minorHAnsi" w:hAnsi="Times New Roman" w:cstheme="minorBidi"/>
          <w:sz w:val="24"/>
          <w:szCs w:val="24"/>
          <w:lang w:val="ru-RU"/>
        </w:rPr>
        <w:t xml:space="preserve"> по установлению обстоятельств, указывающих на наличие или отсутствие ситуации, в которой противоправное поведение было результатом принуждения, не оставляющего иных способов разрешения конфликта.</w:t>
      </w:r>
      <w:proofErr w:type="gramEnd"/>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lastRenderedPageBreak/>
        <w:t xml:space="preserve">Следует отметить, что законодательством Республики Беларусь установлено особое обстоятельство, исключающее преступность деяния </w:t>
      </w:r>
      <w:r w:rsidRPr="00075F26">
        <w:rPr>
          <w:rFonts w:ascii="Times New Roman" w:eastAsiaTheme="minorHAnsi" w:hAnsi="Times New Roman" w:cs="Times New Roman"/>
          <w:sz w:val="24"/>
          <w:szCs w:val="24"/>
          <w:lang w:val="ru-RU"/>
        </w:rPr>
        <w:t>‒</w:t>
      </w:r>
      <w:r w:rsidRPr="00075F26">
        <w:rPr>
          <w:rFonts w:ascii="Times New Roman" w:eastAsiaTheme="minorHAnsi" w:hAnsi="Times New Roman" w:cstheme="minorBidi"/>
          <w:sz w:val="24"/>
          <w:szCs w:val="24"/>
          <w:lang w:val="ru-RU"/>
        </w:rPr>
        <w:t xml:space="preserve"> совершение лицом преступления при пребывании им среди соучастников преступления по специальному заданию. В перечне таких обстоятельств, предусмотренных УК Российской Федерации, таковое или схожее по своему характеру обстоятельство отсутствует.</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Необходимая оборона в Республике Беларусь и Российской Федерации также имеет свои отличия. В УК Республики Беларусь право на оборону, среди прочего, возникает и при посягательстве на имущество и жилище обороняющегося лица, в то время как УК Российской Федерации не содержит такого уточнения, ограничиваясь указанием личности и ее прав в качестве объектов защиты наряду с интересами общества и государства. Также особое внимание стоит обратить на указание в УК Российской Федерации, касающееся круга лиц, которым принадлежит право на оборону: оно принадлежит в «равной мере всем лицам независимо от их профессиональной или иной специальной подготовки и служебного положения».</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Соответственно, можно предположить, что российским законодателем установлено право лица воспользоваться своими специальными навыками, не будучи впоследствии </w:t>
      </w:r>
      <w:proofErr w:type="gramStart"/>
      <w:r w:rsidRPr="00075F26">
        <w:rPr>
          <w:rFonts w:ascii="Times New Roman" w:eastAsiaTheme="minorHAnsi" w:hAnsi="Times New Roman" w:cstheme="minorBidi"/>
          <w:sz w:val="24"/>
          <w:szCs w:val="24"/>
          <w:lang w:val="ru-RU"/>
        </w:rPr>
        <w:t>оцененным</w:t>
      </w:r>
      <w:proofErr w:type="gramEnd"/>
      <w:r w:rsidRPr="00075F26">
        <w:rPr>
          <w:rFonts w:ascii="Times New Roman" w:eastAsiaTheme="minorHAnsi" w:hAnsi="Times New Roman" w:cstheme="minorBidi"/>
          <w:sz w:val="24"/>
          <w:szCs w:val="24"/>
          <w:lang w:val="ru-RU"/>
        </w:rPr>
        <w:t xml:space="preserve"> предвзято ввиду наличия у него таких навыков и способностей, поскольку в практическом понимании этого обстоятельства возможность дать отпор нападающему лицу с использованием специальных знаний налагает на обороняющегося дополнительную ответственность, заключающуюся в том, чтобы вред, наносимый в качестве необходимой обороны, не был чрезмерным.</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Причинение вреда при противодействии лицу, осуществляющему неправомерные действия, также имеет свои отличия. Так, в белорусском законодательстве такое лицо именуется «лицо, совершившее общественно опасное деяние», а в российском </w:t>
      </w:r>
      <w:r w:rsidRPr="00075F26">
        <w:rPr>
          <w:rFonts w:ascii="Times New Roman" w:eastAsiaTheme="minorHAnsi" w:hAnsi="Times New Roman" w:cs="Times New Roman"/>
          <w:sz w:val="24"/>
          <w:szCs w:val="24"/>
          <w:lang w:val="ru-RU"/>
        </w:rPr>
        <w:t>‒</w:t>
      </w:r>
      <w:r w:rsidRPr="00075F26">
        <w:rPr>
          <w:rFonts w:ascii="Times New Roman" w:eastAsiaTheme="minorHAnsi" w:hAnsi="Times New Roman" w:cstheme="minorBidi"/>
          <w:sz w:val="24"/>
          <w:szCs w:val="24"/>
          <w:lang w:val="ru-RU"/>
        </w:rPr>
        <w:t xml:space="preserve"> «лицо, совершившее преступление». </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proofErr w:type="gramStart"/>
      <w:r w:rsidRPr="00075F26">
        <w:rPr>
          <w:rFonts w:ascii="Times New Roman" w:eastAsiaTheme="minorHAnsi" w:hAnsi="Times New Roman" w:cstheme="minorBidi"/>
          <w:sz w:val="24"/>
          <w:szCs w:val="24"/>
          <w:lang w:val="ru-RU"/>
        </w:rPr>
        <w:t>Ввиду того, что преступление может быть совершено лишь лицом, имеющим все признаки субъекта преступления, а общественно опасное деяние может быть совершено и лицом, этих признаков в полном объеме не имеющим, возникает вопрос о правомерности задержания лица, чье деяние преступлением ввиду отсутствия его состава назвать нельзя, т.е. не совсем точно разрешается вопрос правомерности задержания лица, к примеру, совершающего или совершившего</w:t>
      </w:r>
      <w:proofErr w:type="gramEnd"/>
      <w:r w:rsidRPr="00075F26">
        <w:rPr>
          <w:rFonts w:ascii="Times New Roman" w:eastAsiaTheme="minorHAnsi" w:hAnsi="Times New Roman" w:cstheme="minorBidi"/>
          <w:sz w:val="24"/>
          <w:szCs w:val="24"/>
          <w:lang w:val="ru-RU"/>
        </w:rPr>
        <w:t xml:space="preserve"> противоправное деяние в состоянии невменяемости.</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Деяние, связанное с риском (УК Республики Беларусь), или обоснованный риск (УК Российской Федерации), регламентированы нормами, имеющими свои отличительные особенности. В белорусском законодательстве содержится особое указание, разъясняющее понятие обоснованного риска экономического характера, в то время как российское законодательство в таких случаях отправной точкой оценки обоснованности такого деяния устанавливает общую формулировку такого риска. </w:t>
      </w:r>
      <w:proofErr w:type="gramStart"/>
      <w:r w:rsidRPr="00075F26">
        <w:rPr>
          <w:rFonts w:ascii="Times New Roman" w:eastAsiaTheme="minorHAnsi" w:hAnsi="Times New Roman" w:cstheme="minorBidi"/>
          <w:sz w:val="24"/>
          <w:szCs w:val="24"/>
          <w:lang w:val="ru-RU"/>
        </w:rPr>
        <w:t>Что касается ситуаций, в которых риск не может быть признан обоснованным, то в Беларуси перечень таких ситуаций шире, чем в России: помимо угрозы экологической катастрофы и общественного бедствия, в ч. 3 ст. 39 УК Республики Беларусь перечислены наступление смерти человека или причинения тяжкого телесного повреждения человеку, не выразившему согласия на то, чтобы его жизнь или здоровье были поставлены в опасность</w:t>
      </w:r>
      <w:proofErr w:type="gramEnd"/>
      <w:r w:rsidRPr="00075F26">
        <w:rPr>
          <w:rFonts w:ascii="Times New Roman" w:eastAsiaTheme="minorHAnsi" w:hAnsi="Times New Roman" w:cstheme="minorBidi"/>
          <w:sz w:val="24"/>
          <w:szCs w:val="24"/>
          <w:lang w:val="ru-RU"/>
        </w:rPr>
        <w:t xml:space="preserve">, а в ч. 3 ст. 41 УК Российской Федерации ситуация, сопряженная с риском наступления физического вреда выражена словами «угроза для жизни многих людей». В целом формулировки российского законодательства в данном </w:t>
      </w:r>
      <w:proofErr w:type="gramStart"/>
      <w:r w:rsidRPr="00075F26">
        <w:rPr>
          <w:rFonts w:ascii="Times New Roman" w:eastAsiaTheme="minorHAnsi" w:hAnsi="Times New Roman" w:cstheme="minorBidi"/>
          <w:sz w:val="24"/>
          <w:szCs w:val="24"/>
          <w:lang w:val="ru-RU"/>
        </w:rPr>
        <w:t>случае</w:t>
      </w:r>
      <w:proofErr w:type="gramEnd"/>
      <w:r w:rsidRPr="00075F26">
        <w:rPr>
          <w:rFonts w:ascii="Times New Roman" w:eastAsiaTheme="minorHAnsi" w:hAnsi="Times New Roman" w:cstheme="minorBidi"/>
          <w:sz w:val="24"/>
          <w:szCs w:val="24"/>
          <w:lang w:val="ru-RU"/>
        </w:rPr>
        <w:t xml:space="preserve"> возможно счесть общими, однако, при рассмотрении таких ситуаций с позиции </w:t>
      </w:r>
      <w:r w:rsidRPr="00075F26">
        <w:rPr>
          <w:rFonts w:ascii="Times New Roman" w:eastAsiaTheme="minorHAnsi" w:hAnsi="Times New Roman" w:cstheme="minorBidi"/>
          <w:sz w:val="24"/>
          <w:szCs w:val="24"/>
          <w:lang w:val="ru-RU"/>
        </w:rPr>
        <w:lastRenderedPageBreak/>
        <w:t>лица, совершающего вышеуказанное деяние, можно отметить несколько более широкий вариативный ряд допустимых действий.</w:t>
      </w:r>
    </w:p>
    <w:p w:rsidR="00075F26" w:rsidRPr="00075F26" w:rsidRDefault="00075F26" w:rsidP="00075F26">
      <w:pPr>
        <w:spacing w:line="240" w:lineRule="auto"/>
        <w:ind w:firstLine="709"/>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 xml:space="preserve">По результатам </w:t>
      </w:r>
      <w:proofErr w:type="gramStart"/>
      <w:r w:rsidRPr="00075F26">
        <w:rPr>
          <w:rFonts w:ascii="Times New Roman" w:eastAsiaTheme="minorHAnsi" w:hAnsi="Times New Roman" w:cstheme="minorBidi"/>
          <w:sz w:val="24"/>
          <w:szCs w:val="24"/>
          <w:lang w:val="ru-RU"/>
        </w:rPr>
        <w:t>вышеизложенного</w:t>
      </w:r>
      <w:proofErr w:type="gramEnd"/>
      <w:r w:rsidRPr="00075F26">
        <w:rPr>
          <w:rFonts w:ascii="Times New Roman" w:eastAsiaTheme="minorHAnsi" w:hAnsi="Times New Roman" w:cstheme="minorBidi"/>
          <w:sz w:val="24"/>
          <w:szCs w:val="24"/>
          <w:lang w:val="ru-RU"/>
        </w:rPr>
        <w:t xml:space="preserve"> можно сделать следующие выводы:</w:t>
      </w:r>
    </w:p>
    <w:p w:rsidR="00075F26" w:rsidRPr="00075F26" w:rsidRDefault="00075F26" w:rsidP="00075F26">
      <w:pPr>
        <w:numPr>
          <w:ilvl w:val="0"/>
          <w:numId w:val="5"/>
        </w:numPr>
        <w:tabs>
          <w:tab w:val="left" w:pos="993"/>
        </w:tabs>
        <w:spacing w:after="160" w:line="240" w:lineRule="auto"/>
        <w:ind w:left="0" w:firstLine="709"/>
        <w:contextualSpacing/>
        <w:jc w:val="both"/>
        <w:rPr>
          <w:rFonts w:ascii="Times New Roman" w:eastAsiaTheme="minorHAnsi" w:hAnsi="Times New Roman" w:cstheme="minorBidi"/>
          <w:sz w:val="24"/>
          <w:szCs w:val="24"/>
          <w:lang w:val="ru-RU"/>
        </w:rPr>
      </w:pPr>
      <w:proofErr w:type="gramStart"/>
      <w:r w:rsidRPr="00075F26">
        <w:rPr>
          <w:rFonts w:ascii="Times New Roman" w:eastAsiaTheme="minorHAnsi" w:hAnsi="Times New Roman" w:cstheme="minorBidi"/>
          <w:sz w:val="24"/>
          <w:szCs w:val="24"/>
          <w:lang w:val="ru-RU"/>
        </w:rPr>
        <w:t>Уголовным кодексом Республики Беларусь установлен перечень обстоятельств, исключающих уголовную ответственность, который можно обоснованно считать достаточным, но дополняемым, поскольку введение дополнительных обстоятельств в вышеназванный перечень отвечает принципу процессуальной экономии за счет того, что наличие общей нормы значительно облегчает работу правоохранительных органов по обоснованию своей позиции при установлении истины по делу.</w:t>
      </w:r>
      <w:proofErr w:type="gramEnd"/>
    </w:p>
    <w:p w:rsidR="00075F26" w:rsidRPr="00075F26" w:rsidRDefault="00075F26" w:rsidP="00075F26">
      <w:pPr>
        <w:numPr>
          <w:ilvl w:val="0"/>
          <w:numId w:val="5"/>
        </w:numPr>
        <w:tabs>
          <w:tab w:val="left" w:pos="993"/>
        </w:tabs>
        <w:spacing w:after="160" w:line="240" w:lineRule="auto"/>
        <w:ind w:left="0" w:firstLine="709"/>
        <w:contextualSpacing/>
        <w:jc w:val="both"/>
        <w:rPr>
          <w:rFonts w:ascii="Times New Roman" w:eastAsiaTheme="minorHAnsi" w:hAnsi="Times New Roman" w:cstheme="minorBidi"/>
          <w:sz w:val="24"/>
          <w:szCs w:val="24"/>
          <w:lang w:val="ru-RU"/>
        </w:rPr>
      </w:pPr>
      <w:proofErr w:type="gramStart"/>
      <w:r w:rsidRPr="00075F26">
        <w:rPr>
          <w:rFonts w:ascii="Times New Roman" w:eastAsiaTheme="minorHAnsi" w:hAnsi="Times New Roman" w:cstheme="minorBidi"/>
          <w:sz w:val="24"/>
          <w:szCs w:val="24"/>
          <w:lang w:val="ru-RU"/>
        </w:rPr>
        <w:t>Большое количество разнообразных условий, обязательных к соблюдению при наступлении необходимости совершения общественно опасного деяния, может влечь за собой определенную скованность лица в выборе вариантов для своих действий, что может привести к наступлению вреда гораздо большего, нежели приносимый лицом, ввиду нехватки времени на точный просчет ситуации, когда речь идет о совершении необходимых неотложных действий.</w:t>
      </w:r>
      <w:proofErr w:type="gramEnd"/>
    </w:p>
    <w:p w:rsidR="00075F26" w:rsidRPr="00075F26" w:rsidRDefault="00075F26" w:rsidP="00075F26">
      <w:pPr>
        <w:spacing w:line="240" w:lineRule="auto"/>
        <w:ind w:firstLine="709"/>
        <w:jc w:val="center"/>
        <w:rPr>
          <w:rFonts w:ascii="Times New Roman" w:eastAsiaTheme="minorHAnsi" w:hAnsi="Times New Roman" w:cstheme="minorBidi"/>
          <w:sz w:val="24"/>
          <w:szCs w:val="24"/>
          <w:lang w:val="ru-RU"/>
        </w:rPr>
      </w:pPr>
    </w:p>
    <w:p w:rsidR="00075F26" w:rsidRPr="00075F26" w:rsidRDefault="00075F26" w:rsidP="00075F26">
      <w:pPr>
        <w:spacing w:line="240" w:lineRule="auto"/>
        <w:jc w:val="center"/>
        <w:rPr>
          <w:rFonts w:ascii="Times New Roman" w:eastAsia="Times New Roman" w:hAnsi="Times New Roman" w:cs="Times New Roman"/>
          <w:sz w:val="24"/>
          <w:szCs w:val="24"/>
          <w:lang w:val="ru-RU" w:eastAsia="ru-RU"/>
        </w:rPr>
      </w:pPr>
      <w:r w:rsidRPr="00075F26">
        <w:rPr>
          <w:rFonts w:ascii="Times New Roman" w:eastAsia="Times New Roman" w:hAnsi="Times New Roman" w:cs="Times New Roman"/>
          <w:sz w:val="24"/>
          <w:szCs w:val="24"/>
          <w:lang w:val="ru-RU" w:eastAsia="ru-RU"/>
        </w:rPr>
        <w:t>СПИСОК ИСПОЛЬЗОВАННОЙ ЛИТЕРАТУРЫ</w:t>
      </w:r>
    </w:p>
    <w:p w:rsidR="00075F26" w:rsidRPr="00075F26" w:rsidRDefault="00075F26" w:rsidP="00075F26">
      <w:pPr>
        <w:numPr>
          <w:ilvl w:val="0"/>
          <w:numId w:val="6"/>
        </w:numPr>
        <w:tabs>
          <w:tab w:val="left" w:pos="993"/>
        </w:tabs>
        <w:spacing w:after="160" w:line="240" w:lineRule="auto"/>
        <w:ind w:left="0" w:firstLine="709"/>
        <w:contextualSpacing/>
        <w:jc w:val="both"/>
        <w:rPr>
          <w:rFonts w:ascii="Times New Roman" w:eastAsiaTheme="minorHAnsi" w:hAnsi="Times New Roman" w:cstheme="minorBidi"/>
          <w:sz w:val="24"/>
          <w:szCs w:val="24"/>
          <w:lang w:val="ru-RU"/>
        </w:rPr>
      </w:pPr>
      <w:r w:rsidRPr="00075F26">
        <w:rPr>
          <w:rFonts w:ascii="Times New Roman" w:eastAsiaTheme="minorHAnsi" w:hAnsi="Times New Roman" w:cs="Times New Roman"/>
          <w:color w:val="444444"/>
          <w:sz w:val="24"/>
          <w:szCs w:val="24"/>
          <w:lang w:val="ru-RU"/>
        </w:rPr>
        <w:t>Уголовный кодекс Республики Беларусь [Электронный ресурс]</w:t>
      </w:r>
      <w:proofErr w:type="gramStart"/>
      <w:r w:rsidRPr="00075F26">
        <w:rPr>
          <w:rFonts w:ascii="Times New Roman" w:eastAsiaTheme="minorHAnsi" w:hAnsi="Times New Roman" w:cs="Times New Roman"/>
          <w:color w:val="444444"/>
          <w:sz w:val="24"/>
          <w:szCs w:val="24"/>
          <w:lang w:val="ru-RU"/>
        </w:rPr>
        <w:t xml:space="preserve"> :</w:t>
      </w:r>
      <w:proofErr w:type="gramEnd"/>
      <w:r w:rsidRPr="00075F26">
        <w:rPr>
          <w:rFonts w:ascii="Times New Roman" w:eastAsiaTheme="minorHAnsi" w:hAnsi="Times New Roman" w:cs="Times New Roman"/>
          <w:color w:val="444444"/>
          <w:sz w:val="24"/>
          <w:szCs w:val="24"/>
          <w:lang w:val="ru-RU"/>
        </w:rPr>
        <w:t xml:space="preserve"> 9 июля 1999 г., № 275-З : принят Палатой представителей 2 июня 1999 г. : </w:t>
      </w:r>
      <w:proofErr w:type="spellStart"/>
      <w:r w:rsidRPr="00075F26">
        <w:rPr>
          <w:rFonts w:ascii="Times New Roman" w:eastAsiaTheme="minorHAnsi" w:hAnsi="Times New Roman" w:cs="Times New Roman"/>
          <w:color w:val="444444"/>
          <w:sz w:val="24"/>
          <w:szCs w:val="24"/>
          <w:lang w:val="ru-RU"/>
        </w:rPr>
        <w:t>одобр</w:t>
      </w:r>
      <w:proofErr w:type="spellEnd"/>
      <w:r w:rsidRPr="00075F26">
        <w:rPr>
          <w:rFonts w:ascii="Times New Roman" w:eastAsiaTheme="minorHAnsi" w:hAnsi="Times New Roman" w:cs="Times New Roman"/>
          <w:color w:val="444444"/>
          <w:sz w:val="24"/>
          <w:szCs w:val="24"/>
          <w:lang w:val="ru-RU"/>
        </w:rPr>
        <w:t xml:space="preserve">. Советом </w:t>
      </w:r>
      <w:proofErr w:type="spellStart"/>
      <w:r w:rsidRPr="00075F26">
        <w:rPr>
          <w:rFonts w:ascii="Times New Roman" w:eastAsiaTheme="minorHAnsi" w:hAnsi="Times New Roman" w:cs="Times New Roman"/>
          <w:color w:val="444444"/>
          <w:sz w:val="24"/>
          <w:szCs w:val="24"/>
          <w:lang w:val="ru-RU"/>
        </w:rPr>
        <w:t>Респ</w:t>
      </w:r>
      <w:proofErr w:type="spellEnd"/>
      <w:r w:rsidRPr="00075F26">
        <w:rPr>
          <w:rFonts w:ascii="Times New Roman" w:eastAsiaTheme="minorHAnsi" w:hAnsi="Times New Roman" w:cs="Times New Roman"/>
          <w:color w:val="444444"/>
          <w:sz w:val="24"/>
          <w:szCs w:val="24"/>
          <w:lang w:val="ru-RU"/>
        </w:rPr>
        <w:t>. 24 июня 1999 г. : в ред. Закона</w:t>
      </w:r>
      <w:proofErr w:type="gramStart"/>
      <w:r w:rsidRPr="00075F26">
        <w:rPr>
          <w:rFonts w:ascii="Times New Roman" w:eastAsiaTheme="minorHAnsi" w:hAnsi="Times New Roman" w:cs="Times New Roman"/>
          <w:color w:val="444444"/>
          <w:sz w:val="24"/>
          <w:szCs w:val="24"/>
          <w:lang w:val="ru-RU"/>
        </w:rPr>
        <w:t xml:space="preserve"> </w:t>
      </w:r>
      <w:proofErr w:type="spellStart"/>
      <w:r w:rsidRPr="00075F26">
        <w:rPr>
          <w:rFonts w:ascii="Times New Roman" w:eastAsiaTheme="minorHAnsi" w:hAnsi="Times New Roman" w:cs="Times New Roman"/>
          <w:color w:val="444444"/>
          <w:sz w:val="24"/>
          <w:szCs w:val="24"/>
          <w:lang w:val="ru-RU"/>
        </w:rPr>
        <w:t>Р</w:t>
      </w:r>
      <w:proofErr w:type="gramEnd"/>
      <w:r w:rsidRPr="00075F26">
        <w:rPr>
          <w:rFonts w:ascii="Times New Roman" w:eastAsiaTheme="minorHAnsi" w:hAnsi="Times New Roman" w:cs="Times New Roman"/>
          <w:color w:val="444444"/>
          <w:sz w:val="24"/>
          <w:szCs w:val="24"/>
          <w:lang w:val="ru-RU"/>
        </w:rPr>
        <w:t>есп</w:t>
      </w:r>
      <w:proofErr w:type="spellEnd"/>
      <w:r w:rsidRPr="00075F26">
        <w:rPr>
          <w:rFonts w:ascii="Times New Roman" w:eastAsiaTheme="minorHAnsi" w:hAnsi="Times New Roman" w:cs="Times New Roman"/>
          <w:color w:val="444444"/>
          <w:sz w:val="24"/>
          <w:szCs w:val="24"/>
          <w:lang w:val="ru-RU"/>
        </w:rPr>
        <w:t xml:space="preserve">. Беларусь от 09.03.2023 г. // ЭТАЛОН. Законодательство Республики Беларусь / </w:t>
      </w:r>
      <w:proofErr w:type="gramStart"/>
      <w:r w:rsidRPr="00075F26">
        <w:rPr>
          <w:rFonts w:ascii="Times New Roman" w:eastAsiaTheme="minorHAnsi" w:hAnsi="Times New Roman" w:cs="Times New Roman"/>
          <w:color w:val="444444"/>
          <w:sz w:val="24"/>
          <w:szCs w:val="24"/>
          <w:lang w:val="ru-RU"/>
        </w:rPr>
        <w:t>Нац. центр</w:t>
      </w:r>
      <w:proofErr w:type="gramEnd"/>
      <w:r w:rsidRPr="00075F26">
        <w:rPr>
          <w:rFonts w:ascii="Times New Roman" w:eastAsiaTheme="minorHAnsi" w:hAnsi="Times New Roman" w:cs="Times New Roman"/>
          <w:color w:val="444444"/>
          <w:sz w:val="24"/>
          <w:szCs w:val="24"/>
          <w:lang w:val="ru-RU"/>
        </w:rPr>
        <w:t xml:space="preserve"> правовой </w:t>
      </w:r>
      <w:proofErr w:type="spellStart"/>
      <w:r w:rsidRPr="00075F26">
        <w:rPr>
          <w:rFonts w:ascii="Times New Roman" w:eastAsiaTheme="minorHAnsi" w:hAnsi="Times New Roman" w:cs="Times New Roman"/>
          <w:color w:val="444444"/>
          <w:sz w:val="24"/>
          <w:szCs w:val="24"/>
          <w:lang w:val="ru-RU"/>
        </w:rPr>
        <w:t>информ</w:t>
      </w:r>
      <w:proofErr w:type="spellEnd"/>
      <w:r w:rsidRPr="00075F26">
        <w:rPr>
          <w:rFonts w:ascii="Times New Roman" w:eastAsiaTheme="minorHAnsi" w:hAnsi="Times New Roman" w:cs="Times New Roman"/>
          <w:color w:val="444444"/>
          <w:sz w:val="24"/>
          <w:szCs w:val="24"/>
          <w:lang w:val="ru-RU"/>
        </w:rPr>
        <w:t xml:space="preserve">. </w:t>
      </w:r>
      <w:proofErr w:type="spellStart"/>
      <w:r w:rsidRPr="00075F26">
        <w:rPr>
          <w:rFonts w:ascii="Times New Roman" w:eastAsiaTheme="minorHAnsi" w:hAnsi="Times New Roman" w:cs="Times New Roman"/>
          <w:color w:val="444444"/>
          <w:sz w:val="24"/>
          <w:szCs w:val="24"/>
          <w:lang w:val="ru-RU"/>
        </w:rPr>
        <w:t>Респ</w:t>
      </w:r>
      <w:proofErr w:type="spellEnd"/>
      <w:r w:rsidRPr="00075F26">
        <w:rPr>
          <w:rFonts w:ascii="Times New Roman" w:eastAsiaTheme="minorHAnsi" w:hAnsi="Times New Roman" w:cs="Times New Roman"/>
          <w:color w:val="444444"/>
          <w:sz w:val="24"/>
          <w:szCs w:val="24"/>
          <w:lang w:val="ru-RU"/>
        </w:rPr>
        <w:t>. Беларусь. – Минск, 2023.</w:t>
      </w:r>
    </w:p>
    <w:p w:rsidR="00075F26" w:rsidRPr="00075F26" w:rsidRDefault="00075F26" w:rsidP="00075F26">
      <w:pPr>
        <w:numPr>
          <w:ilvl w:val="0"/>
          <w:numId w:val="6"/>
        </w:numPr>
        <w:tabs>
          <w:tab w:val="left" w:pos="993"/>
        </w:tabs>
        <w:spacing w:after="160" w:line="240" w:lineRule="auto"/>
        <w:ind w:left="0" w:firstLine="709"/>
        <w:contextualSpacing/>
        <w:jc w:val="both"/>
        <w:rPr>
          <w:rFonts w:ascii="Times New Roman" w:eastAsiaTheme="minorHAnsi" w:hAnsi="Times New Roman" w:cstheme="minorBidi"/>
          <w:sz w:val="24"/>
          <w:szCs w:val="24"/>
          <w:lang w:val="ru-RU"/>
        </w:rPr>
      </w:pPr>
      <w:r w:rsidRPr="00075F26">
        <w:rPr>
          <w:rFonts w:ascii="Times New Roman" w:eastAsiaTheme="minorHAnsi" w:hAnsi="Times New Roman" w:cstheme="minorBidi"/>
          <w:sz w:val="24"/>
          <w:szCs w:val="24"/>
          <w:lang w:val="ru-RU"/>
        </w:rPr>
        <w:t>Уголовный кодекс Российской Федерации [Электронный ресурс]: от 13 июня 1996 г., № 63-ФЗ</w:t>
      </w:r>
      <w:proofErr w:type="gramStart"/>
      <w:r w:rsidRPr="00075F26">
        <w:rPr>
          <w:rFonts w:ascii="Times New Roman" w:eastAsiaTheme="minorHAnsi" w:hAnsi="Times New Roman" w:cstheme="minorBidi"/>
          <w:sz w:val="24"/>
          <w:szCs w:val="24"/>
          <w:lang w:val="ru-RU"/>
        </w:rPr>
        <w:t xml:space="preserve"> :</w:t>
      </w:r>
      <w:proofErr w:type="gramEnd"/>
      <w:r w:rsidRPr="00075F26">
        <w:rPr>
          <w:rFonts w:ascii="Times New Roman" w:eastAsiaTheme="minorHAnsi" w:hAnsi="Times New Roman" w:cstheme="minorBidi"/>
          <w:sz w:val="24"/>
          <w:szCs w:val="24"/>
          <w:lang w:val="ru-RU"/>
        </w:rPr>
        <w:t xml:space="preserve"> принят Гос. Думой 24 мая 1996 г.</w:t>
      </w:r>
      <w:proofErr w:type="gramStart"/>
      <w:r w:rsidRPr="00075F26">
        <w:rPr>
          <w:rFonts w:ascii="Times New Roman" w:eastAsiaTheme="minorHAnsi" w:hAnsi="Times New Roman" w:cstheme="minorBidi"/>
          <w:sz w:val="24"/>
          <w:szCs w:val="24"/>
          <w:lang w:val="ru-RU"/>
        </w:rPr>
        <w:t xml:space="preserve"> :</w:t>
      </w:r>
      <w:proofErr w:type="gramEnd"/>
      <w:r w:rsidRPr="00075F26">
        <w:rPr>
          <w:rFonts w:ascii="Times New Roman" w:eastAsiaTheme="minorHAnsi" w:hAnsi="Times New Roman" w:cstheme="minorBidi"/>
          <w:sz w:val="24"/>
          <w:szCs w:val="24"/>
          <w:lang w:val="ru-RU"/>
        </w:rPr>
        <w:t xml:space="preserve"> </w:t>
      </w:r>
      <w:proofErr w:type="spellStart"/>
      <w:r w:rsidRPr="00075F26">
        <w:rPr>
          <w:rFonts w:ascii="Times New Roman" w:eastAsiaTheme="minorHAnsi" w:hAnsi="Times New Roman" w:cstheme="minorBidi"/>
          <w:sz w:val="24"/>
          <w:szCs w:val="24"/>
          <w:lang w:val="ru-RU"/>
        </w:rPr>
        <w:t>одобр</w:t>
      </w:r>
      <w:proofErr w:type="spellEnd"/>
      <w:r w:rsidRPr="00075F26">
        <w:rPr>
          <w:rFonts w:ascii="Times New Roman" w:eastAsiaTheme="minorHAnsi" w:hAnsi="Times New Roman" w:cstheme="minorBidi"/>
          <w:sz w:val="24"/>
          <w:szCs w:val="24"/>
          <w:lang w:val="ru-RU"/>
        </w:rPr>
        <w:t xml:space="preserve">. Советом Федерации 5 июня 1996 г. в ред. </w:t>
      </w:r>
      <w:proofErr w:type="spellStart"/>
      <w:r w:rsidRPr="00075F26">
        <w:rPr>
          <w:rFonts w:ascii="Times New Roman" w:eastAsiaTheme="minorHAnsi" w:hAnsi="Times New Roman" w:cstheme="minorBidi"/>
          <w:sz w:val="24"/>
          <w:szCs w:val="24"/>
          <w:lang w:val="ru-RU"/>
        </w:rPr>
        <w:t>Федер</w:t>
      </w:r>
      <w:proofErr w:type="spellEnd"/>
      <w:r w:rsidRPr="00075F26">
        <w:rPr>
          <w:rFonts w:ascii="Times New Roman" w:eastAsiaTheme="minorHAnsi" w:hAnsi="Times New Roman" w:cstheme="minorBidi"/>
          <w:sz w:val="24"/>
          <w:szCs w:val="24"/>
          <w:lang w:val="ru-RU"/>
        </w:rPr>
        <w:t xml:space="preserve">. закона от 27.11.2023 г. // </w:t>
      </w:r>
      <w:proofErr w:type="spellStart"/>
      <w:r w:rsidRPr="00075F26">
        <w:rPr>
          <w:rFonts w:ascii="Times New Roman" w:eastAsiaTheme="minorHAnsi" w:hAnsi="Times New Roman" w:cstheme="minorBidi"/>
          <w:sz w:val="24"/>
          <w:szCs w:val="24"/>
          <w:lang w:val="ru-RU"/>
        </w:rPr>
        <w:t>КонсультантПлюс</w:t>
      </w:r>
      <w:proofErr w:type="spellEnd"/>
      <w:r w:rsidRPr="00075F26">
        <w:rPr>
          <w:rFonts w:ascii="Times New Roman" w:eastAsiaTheme="minorHAnsi" w:hAnsi="Times New Roman" w:cstheme="minorBidi"/>
          <w:sz w:val="24"/>
          <w:szCs w:val="24"/>
          <w:lang w:val="ru-RU"/>
        </w:rPr>
        <w:t>/. – Режим доступа:</w:t>
      </w:r>
      <w:r w:rsidRPr="00075F26">
        <w:rPr>
          <w:rFonts w:ascii="Times New Roman" w:eastAsiaTheme="minorHAnsi" w:hAnsi="Times New Roman" w:cstheme="minorBidi"/>
          <w:sz w:val="28"/>
          <w:lang w:val="ru-RU"/>
        </w:rPr>
        <w:t xml:space="preserve"> </w:t>
      </w:r>
      <w:r w:rsidRPr="00075F26">
        <w:rPr>
          <w:rFonts w:ascii="Times New Roman" w:eastAsiaTheme="minorHAnsi" w:hAnsi="Times New Roman" w:cstheme="minorBidi"/>
          <w:sz w:val="24"/>
          <w:szCs w:val="24"/>
          <w:lang w:val="ru-RU"/>
        </w:rPr>
        <w:t>https://www.consultant.ru/document/cons_doc_LAW_10699/. – Дата доступа: 09.11.2023.</w:t>
      </w:r>
    </w:p>
    <w:p w:rsidR="00F22191" w:rsidRDefault="00F22191" w:rsidP="00FD26CD">
      <w:pPr>
        <w:tabs>
          <w:tab w:val="left" w:pos="993"/>
        </w:tabs>
        <w:suppressAutoHyphens/>
        <w:spacing w:line="240" w:lineRule="auto"/>
        <w:ind w:firstLine="709"/>
        <w:rPr>
          <w:rFonts w:ascii="Times New Roman" w:hAnsi="Times New Roman" w:cs="Times New Roman"/>
          <w:color w:val="444444"/>
          <w:sz w:val="24"/>
          <w:szCs w:val="24"/>
          <w:lang w:val="ru-RU"/>
        </w:rPr>
      </w:pPr>
    </w:p>
    <w:p w:rsidR="00F22191" w:rsidRDefault="00F22191" w:rsidP="00FD26CD">
      <w:pPr>
        <w:tabs>
          <w:tab w:val="left" w:pos="993"/>
        </w:tabs>
        <w:suppressAutoHyphens/>
        <w:spacing w:line="240" w:lineRule="auto"/>
        <w:ind w:firstLine="709"/>
        <w:rPr>
          <w:rFonts w:ascii="Times New Roman" w:hAnsi="Times New Roman" w:cs="Times New Roman"/>
          <w:color w:val="444444"/>
          <w:sz w:val="24"/>
          <w:szCs w:val="24"/>
          <w:lang w:val="ru-RU"/>
        </w:rPr>
      </w:pPr>
    </w:p>
    <w:p w:rsidR="00FD26CD" w:rsidRPr="00FD26CD" w:rsidRDefault="00FD26CD" w:rsidP="00FD26CD">
      <w:pPr>
        <w:tabs>
          <w:tab w:val="left" w:pos="993"/>
        </w:tabs>
        <w:suppressAutoHyphens/>
        <w:spacing w:line="240" w:lineRule="auto"/>
        <w:ind w:firstLine="709"/>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УДК 343</w:t>
      </w:r>
    </w:p>
    <w:p w:rsidR="00FD26CD" w:rsidRPr="00FD26CD" w:rsidRDefault="00FD26CD" w:rsidP="00FD26CD">
      <w:pPr>
        <w:tabs>
          <w:tab w:val="left" w:pos="993"/>
        </w:tabs>
        <w:suppressAutoHyphens/>
        <w:spacing w:line="240" w:lineRule="auto"/>
        <w:ind w:firstLine="709"/>
        <w:rPr>
          <w:rFonts w:ascii="Times New Roman" w:hAnsi="Times New Roman" w:cs="Times New Roman"/>
          <w:b/>
          <w:color w:val="444444"/>
          <w:sz w:val="24"/>
          <w:szCs w:val="24"/>
          <w:lang w:val="ru-RU"/>
        </w:rPr>
      </w:pPr>
      <w:r w:rsidRPr="00FD26CD">
        <w:rPr>
          <w:rFonts w:ascii="Times New Roman" w:hAnsi="Times New Roman" w:cs="Times New Roman"/>
          <w:b/>
          <w:color w:val="444444"/>
          <w:sz w:val="24"/>
          <w:szCs w:val="24"/>
          <w:lang w:val="ru-RU"/>
        </w:rPr>
        <w:t>А. В. САВИЧ</w:t>
      </w:r>
    </w:p>
    <w:p w:rsidR="00FD26CD" w:rsidRPr="00FD26CD" w:rsidRDefault="00FD26CD" w:rsidP="00FD26CD">
      <w:pPr>
        <w:tabs>
          <w:tab w:val="left" w:pos="993"/>
        </w:tabs>
        <w:suppressAutoHyphens/>
        <w:spacing w:line="240" w:lineRule="auto"/>
        <w:ind w:firstLine="709"/>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 xml:space="preserve">Брест, </w:t>
      </w:r>
      <w:proofErr w:type="spellStart"/>
      <w:r w:rsidRPr="00FD26CD">
        <w:rPr>
          <w:rFonts w:ascii="Times New Roman" w:hAnsi="Times New Roman" w:cs="Times New Roman"/>
          <w:color w:val="444444"/>
          <w:sz w:val="24"/>
          <w:szCs w:val="24"/>
          <w:lang w:val="ru-RU"/>
        </w:rPr>
        <w:t>БрГУ</w:t>
      </w:r>
      <w:proofErr w:type="spellEnd"/>
      <w:r w:rsidRPr="00FD26CD">
        <w:rPr>
          <w:rFonts w:ascii="Times New Roman" w:hAnsi="Times New Roman" w:cs="Times New Roman"/>
          <w:color w:val="444444"/>
          <w:sz w:val="24"/>
          <w:szCs w:val="24"/>
          <w:lang w:val="ru-RU"/>
        </w:rPr>
        <w:t xml:space="preserve"> имени А. С. Пушкина</w:t>
      </w:r>
    </w:p>
    <w:p w:rsidR="00FD26CD" w:rsidRPr="00FD26CD" w:rsidRDefault="00FD26CD" w:rsidP="00FD26CD">
      <w:pPr>
        <w:tabs>
          <w:tab w:val="left" w:pos="993"/>
        </w:tabs>
        <w:suppressAutoHyphens/>
        <w:spacing w:line="240" w:lineRule="auto"/>
        <w:ind w:firstLine="709"/>
        <w:rPr>
          <w:rFonts w:ascii="Times New Roman" w:hAnsi="Times New Roman" w:cs="Times New Roman"/>
          <w:color w:val="444444"/>
          <w:sz w:val="24"/>
          <w:szCs w:val="24"/>
          <w:lang w:val="ru-RU"/>
        </w:rPr>
      </w:pPr>
    </w:p>
    <w:p w:rsidR="00FD26CD" w:rsidRPr="00FD26CD" w:rsidRDefault="00FD26CD" w:rsidP="00FD26CD">
      <w:pPr>
        <w:tabs>
          <w:tab w:val="left" w:pos="993"/>
        </w:tabs>
        <w:suppressAutoHyphens/>
        <w:spacing w:line="240" w:lineRule="auto"/>
        <w:ind w:left="708" w:firstLine="1"/>
        <w:rPr>
          <w:rFonts w:ascii="Times New Roman" w:hAnsi="Times New Roman" w:cs="Times New Roman"/>
          <w:b/>
          <w:color w:val="444444"/>
          <w:sz w:val="24"/>
          <w:szCs w:val="24"/>
          <w:lang w:val="ru-RU"/>
        </w:rPr>
      </w:pPr>
      <w:r w:rsidRPr="00FD26CD">
        <w:rPr>
          <w:rFonts w:ascii="Times New Roman" w:hAnsi="Times New Roman" w:cs="Times New Roman"/>
          <w:b/>
          <w:color w:val="444444"/>
          <w:sz w:val="24"/>
          <w:szCs w:val="24"/>
          <w:lang w:val="ru-RU"/>
        </w:rPr>
        <w:t>РЕСУРСЫ СЕТИ ИНТЕРНЕТ КАК ИНСТРУМЕНТ ПОПУЛЯРИЗАЦИИ ДЕВИАНТНОГО ПОВЕДЕНИЯ СРЕДИ ДЕТЕЙ И ПОДРОСТКОВ</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 xml:space="preserve">В современных реалиях основные способы препровождения свободного времени для детей и подростков сопряжены с использованием ими в разной степени глобальной сети Интернет и ее ресурсов. Это, в свою очередь, </w:t>
      </w:r>
      <w:proofErr w:type="gramStart"/>
      <w:r w:rsidRPr="00FD26CD">
        <w:rPr>
          <w:rFonts w:ascii="Times New Roman" w:hAnsi="Times New Roman" w:cs="Times New Roman"/>
          <w:color w:val="444444"/>
          <w:sz w:val="24"/>
          <w:szCs w:val="24"/>
          <w:lang w:val="ru-RU"/>
        </w:rPr>
        <w:t>задает основные векторы развития для этой сети ‒ подавляющее количество ресурсов носит</w:t>
      </w:r>
      <w:proofErr w:type="gramEnd"/>
      <w:r w:rsidRPr="00FD26CD">
        <w:rPr>
          <w:rFonts w:ascii="Times New Roman" w:hAnsi="Times New Roman" w:cs="Times New Roman"/>
          <w:color w:val="444444"/>
          <w:sz w:val="24"/>
          <w:szCs w:val="24"/>
          <w:lang w:val="ru-RU"/>
        </w:rPr>
        <w:t xml:space="preserve"> именно развлекательный характер.</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FD26CD">
        <w:rPr>
          <w:rFonts w:ascii="Times New Roman" w:hAnsi="Times New Roman" w:cs="Times New Roman"/>
          <w:color w:val="444444"/>
          <w:sz w:val="24"/>
          <w:szCs w:val="24"/>
          <w:lang w:val="ru-RU"/>
        </w:rPr>
        <w:t>Однако на практике отнесение того или иного ресурса к развлекательным со временем начинает носить весьма условный характер ввиду стремления таких ресурсов к расширению функционала.</w:t>
      </w:r>
      <w:proofErr w:type="gramEnd"/>
      <w:r w:rsidRPr="00FD26CD">
        <w:rPr>
          <w:rFonts w:ascii="Times New Roman" w:hAnsi="Times New Roman" w:cs="Times New Roman"/>
          <w:color w:val="444444"/>
          <w:sz w:val="24"/>
          <w:szCs w:val="24"/>
          <w:lang w:val="ru-RU"/>
        </w:rPr>
        <w:t xml:space="preserve"> Мотивируется это, как правило, попыткой соответствовать искусственно популяризированной идее «свободы самовыражения».</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 xml:space="preserve">Так, свобода самовыражения взрослого человека, или то, как он ее понимает и использует, нередко становится источником неосознаваемого ребенком «негативного </w:t>
      </w:r>
      <w:r w:rsidRPr="00FD26CD">
        <w:rPr>
          <w:rFonts w:ascii="Times New Roman" w:hAnsi="Times New Roman" w:cs="Times New Roman"/>
          <w:color w:val="444444"/>
          <w:sz w:val="24"/>
          <w:szCs w:val="24"/>
          <w:lang w:val="ru-RU"/>
        </w:rPr>
        <w:lastRenderedPageBreak/>
        <w:t xml:space="preserve">опыта»: публикации за авторством лиц, пропагандирующих различные формы </w:t>
      </w:r>
      <w:proofErr w:type="spellStart"/>
      <w:r w:rsidRPr="00FD26CD">
        <w:rPr>
          <w:rFonts w:ascii="Times New Roman" w:hAnsi="Times New Roman" w:cs="Times New Roman"/>
          <w:color w:val="444444"/>
          <w:sz w:val="24"/>
          <w:szCs w:val="24"/>
          <w:lang w:val="ru-RU"/>
        </w:rPr>
        <w:t>девиантного</w:t>
      </w:r>
      <w:proofErr w:type="spellEnd"/>
      <w:r w:rsidRPr="00FD26CD">
        <w:rPr>
          <w:rFonts w:ascii="Times New Roman" w:hAnsi="Times New Roman" w:cs="Times New Roman"/>
          <w:color w:val="444444"/>
          <w:sz w:val="24"/>
          <w:szCs w:val="24"/>
          <w:lang w:val="ru-RU"/>
        </w:rPr>
        <w:t xml:space="preserve"> поведения, закладываются в качестве основы для понимания </w:t>
      </w:r>
      <w:proofErr w:type="gramStart"/>
      <w:r w:rsidRPr="00FD26CD">
        <w:rPr>
          <w:rFonts w:ascii="Times New Roman" w:hAnsi="Times New Roman" w:cs="Times New Roman"/>
          <w:color w:val="444444"/>
          <w:sz w:val="24"/>
          <w:szCs w:val="24"/>
          <w:lang w:val="ru-RU"/>
        </w:rPr>
        <w:t>ребенком</w:t>
      </w:r>
      <w:proofErr w:type="gramEnd"/>
      <w:r w:rsidRPr="00FD26CD">
        <w:rPr>
          <w:rFonts w:ascii="Times New Roman" w:hAnsi="Times New Roman" w:cs="Times New Roman"/>
          <w:color w:val="444444"/>
          <w:sz w:val="24"/>
          <w:szCs w:val="24"/>
          <w:lang w:val="ru-RU"/>
        </w:rPr>
        <w:t xml:space="preserve"> что есть норма поведения. </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 xml:space="preserve">Цепь вышеперечисленных событий, становится источником ситуаций, приводящих к комплексным и, как правило, </w:t>
      </w:r>
      <w:proofErr w:type="spellStart"/>
      <w:r w:rsidRPr="00FD26CD">
        <w:rPr>
          <w:rFonts w:ascii="Times New Roman" w:hAnsi="Times New Roman" w:cs="Times New Roman"/>
          <w:color w:val="444444"/>
          <w:sz w:val="24"/>
          <w:szCs w:val="24"/>
          <w:lang w:val="ru-RU"/>
        </w:rPr>
        <w:t>сложноразрешаемым</w:t>
      </w:r>
      <w:proofErr w:type="spellEnd"/>
      <w:r w:rsidRPr="00FD26CD">
        <w:rPr>
          <w:rFonts w:ascii="Times New Roman" w:hAnsi="Times New Roman" w:cs="Times New Roman"/>
          <w:color w:val="444444"/>
          <w:sz w:val="24"/>
          <w:szCs w:val="24"/>
          <w:lang w:val="ru-RU"/>
        </w:rPr>
        <w:t xml:space="preserve"> проблемам в обществе, речь о которых пойдет ниже.</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1.</w:t>
      </w:r>
      <w:r w:rsidRPr="00FD26CD">
        <w:rPr>
          <w:rFonts w:ascii="Times New Roman" w:hAnsi="Times New Roman" w:cs="Times New Roman"/>
          <w:color w:val="444444"/>
          <w:sz w:val="24"/>
          <w:szCs w:val="24"/>
          <w:lang w:val="ru-RU"/>
        </w:rPr>
        <w:tab/>
        <w:t xml:space="preserve">Особая форма подачи той или иной информации в ресурсах, имеющих популярность у детей и подростков, приводит к нивелированию значения и значимости самой информации. </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FD26CD">
        <w:rPr>
          <w:rFonts w:ascii="Times New Roman" w:hAnsi="Times New Roman" w:cs="Times New Roman"/>
          <w:color w:val="444444"/>
          <w:sz w:val="24"/>
          <w:szCs w:val="24"/>
          <w:lang w:val="ru-RU"/>
        </w:rPr>
        <w:t xml:space="preserve">То, что именуется «развлекательным контентом», как правило, все чаще и чаще на деле валяется замаскированным продуктом с сильной предварительной маркетинговой обработкой ‒ учитываются основные характеристики и слабые места целевой аудитории: время фокусировки внимания, особенности </w:t>
      </w:r>
      <w:proofErr w:type="spellStart"/>
      <w:r w:rsidRPr="00FD26CD">
        <w:rPr>
          <w:rFonts w:ascii="Times New Roman" w:hAnsi="Times New Roman" w:cs="Times New Roman"/>
          <w:color w:val="444444"/>
          <w:sz w:val="24"/>
          <w:szCs w:val="24"/>
          <w:lang w:val="ru-RU"/>
        </w:rPr>
        <w:t>цветовосприятия</w:t>
      </w:r>
      <w:proofErr w:type="spellEnd"/>
      <w:r w:rsidRPr="00FD26CD">
        <w:rPr>
          <w:rFonts w:ascii="Times New Roman" w:hAnsi="Times New Roman" w:cs="Times New Roman"/>
          <w:color w:val="444444"/>
          <w:sz w:val="24"/>
          <w:szCs w:val="24"/>
          <w:lang w:val="ru-RU"/>
        </w:rPr>
        <w:t xml:space="preserve"> и т.</w:t>
      </w:r>
      <w:r>
        <w:rPr>
          <w:rFonts w:ascii="Times New Roman" w:hAnsi="Times New Roman" w:cs="Times New Roman"/>
          <w:color w:val="444444"/>
          <w:sz w:val="24"/>
          <w:szCs w:val="24"/>
          <w:lang w:val="ru-RU"/>
        </w:rPr>
        <w:t xml:space="preserve"> </w:t>
      </w:r>
      <w:r w:rsidRPr="00FD26CD">
        <w:rPr>
          <w:rFonts w:ascii="Times New Roman" w:hAnsi="Times New Roman" w:cs="Times New Roman"/>
          <w:color w:val="444444"/>
          <w:sz w:val="24"/>
          <w:szCs w:val="24"/>
          <w:lang w:val="ru-RU"/>
        </w:rPr>
        <w:t>д. Такие манипуляции с сознанием аудитории призваны воздействовать не на саму подаваемую идею, а на эмоциональный отклик от взаимодействия с ней, что позволяет закрепить</w:t>
      </w:r>
      <w:proofErr w:type="gramEnd"/>
      <w:r w:rsidRPr="00FD26CD">
        <w:rPr>
          <w:rFonts w:ascii="Times New Roman" w:hAnsi="Times New Roman" w:cs="Times New Roman"/>
          <w:color w:val="444444"/>
          <w:sz w:val="24"/>
          <w:szCs w:val="24"/>
          <w:lang w:val="ru-RU"/>
        </w:rPr>
        <w:t xml:space="preserve"> в сознании «потребителя» положительную оценку этой идеи вместо собственно понимания ее.</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2.</w:t>
      </w:r>
      <w:r w:rsidRPr="00FD26CD">
        <w:rPr>
          <w:rFonts w:ascii="Times New Roman" w:hAnsi="Times New Roman" w:cs="Times New Roman"/>
          <w:color w:val="444444"/>
          <w:sz w:val="24"/>
          <w:szCs w:val="24"/>
          <w:lang w:val="ru-RU"/>
        </w:rPr>
        <w:tab/>
        <w:t>Возможность искусственного формирования определенных ценностных ориентиров у подрастающего поколения позволяет преждевременно получить лояльную к тем или иным явлениям аудиторию.</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 xml:space="preserve">Посредством попыток «просвещения» младшего поколения о вопросах, не предназначенных для его ознакомления, производится пропаганда различных, не свойственных обществу на данном этапе, </w:t>
      </w:r>
      <w:proofErr w:type="spellStart"/>
      <w:r w:rsidRPr="00FD26CD">
        <w:rPr>
          <w:rFonts w:ascii="Times New Roman" w:hAnsi="Times New Roman" w:cs="Times New Roman"/>
          <w:color w:val="444444"/>
          <w:sz w:val="24"/>
          <w:szCs w:val="24"/>
          <w:lang w:val="ru-RU"/>
        </w:rPr>
        <w:t>девиантных</w:t>
      </w:r>
      <w:proofErr w:type="spellEnd"/>
      <w:r w:rsidRPr="00FD26CD">
        <w:rPr>
          <w:rFonts w:ascii="Times New Roman" w:hAnsi="Times New Roman" w:cs="Times New Roman"/>
          <w:color w:val="444444"/>
          <w:sz w:val="24"/>
          <w:szCs w:val="24"/>
          <w:lang w:val="ru-RU"/>
        </w:rPr>
        <w:t xml:space="preserve"> форм поведения, обеспечивается массовость явления, что в последующем может привести к вынужденному принятию обществом такого поведения как нормы.</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3.</w:t>
      </w:r>
      <w:r w:rsidRPr="00FD26CD">
        <w:rPr>
          <w:rFonts w:ascii="Times New Roman" w:hAnsi="Times New Roman" w:cs="Times New Roman"/>
          <w:color w:val="444444"/>
          <w:sz w:val="24"/>
          <w:szCs w:val="24"/>
          <w:lang w:val="ru-RU"/>
        </w:rPr>
        <w:tab/>
        <w:t xml:space="preserve">Превалирование авторитетного мнения над объективной информацией влечет за собой снижение способности к </w:t>
      </w:r>
      <w:proofErr w:type="spellStart"/>
      <w:r w:rsidRPr="00FD26CD">
        <w:rPr>
          <w:rFonts w:ascii="Times New Roman" w:hAnsi="Times New Roman" w:cs="Times New Roman"/>
          <w:color w:val="444444"/>
          <w:sz w:val="24"/>
          <w:szCs w:val="24"/>
          <w:lang w:val="ru-RU"/>
        </w:rPr>
        <w:t>анализированию</w:t>
      </w:r>
      <w:proofErr w:type="spellEnd"/>
      <w:r w:rsidRPr="00FD26CD">
        <w:rPr>
          <w:rFonts w:ascii="Times New Roman" w:hAnsi="Times New Roman" w:cs="Times New Roman"/>
          <w:color w:val="444444"/>
          <w:sz w:val="24"/>
          <w:szCs w:val="24"/>
          <w:lang w:val="ru-RU"/>
        </w:rPr>
        <w:t xml:space="preserve"> и самостоятельной обработке получаемой информации.</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Точка зрения определенного лица, основанная лишь на той части информации, которая позволяет подать освещаемое явление в выгодном свете, становится для смотрящего источником его собственного мнения. Мнение это формируется в результате минимальной интеллектуальной обработки, поскольку основная цель публикации таких мнений ‒ воздействие на эмоциональную составляющую в восприятии человека, представляющее собою скорее технически завершенный сеанс, нежели разностороннее исследование вопроса.</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4.</w:t>
      </w:r>
      <w:r w:rsidRPr="00FD26CD">
        <w:rPr>
          <w:rFonts w:ascii="Times New Roman" w:hAnsi="Times New Roman" w:cs="Times New Roman"/>
          <w:color w:val="444444"/>
          <w:sz w:val="24"/>
          <w:szCs w:val="24"/>
          <w:lang w:val="ru-RU"/>
        </w:rPr>
        <w:tab/>
        <w:t xml:space="preserve">Отсутствие четко регулируемого механизма оценки материала как недопустимого к просмотру той или иной категории лиц становится причиной вовлечения в различные сферы человеческой жизнедеятельности лиц, ввиду возраста и уровня развития к таким вопросам неготовых. </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В результате осуществления публичного доведения до сведения лиц младшего возраста той или иной информации может иметь место так называемая «молодежная инициатива», представляющая собой различные объединения сторонников мнения по конкретному вопросу, порой выливающиеся в серьезные попытки воздействия на институты общества, призванные поддерживать фактические устои общества. Это влечет за собой негативные последствия для участников таких объединений, благодаря чему происходит всплеск популярности пропагандируемых таким образом явлений.</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lastRenderedPageBreak/>
        <w:t>5.</w:t>
      </w:r>
      <w:r w:rsidRPr="00FD26CD">
        <w:rPr>
          <w:rFonts w:ascii="Times New Roman" w:hAnsi="Times New Roman" w:cs="Times New Roman"/>
          <w:color w:val="444444"/>
          <w:sz w:val="24"/>
          <w:szCs w:val="24"/>
          <w:lang w:val="ru-RU"/>
        </w:rPr>
        <w:tab/>
        <w:t>Ограниченные в своем инструментарии, институты общества не способны осуществлять надлежащий контроль и ограничение действий лиц, публикующих потенциально деструктивную информацию.</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FD26CD">
        <w:rPr>
          <w:rFonts w:ascii="Times New Roman" w:hAnsi="Times New Roman" w:cs="Times New Roman"/>
          <w:color w:val="444444"/>
          <w:sz w:val="24"/>
          <w:szCs w:val="24"/>
          <w:lang w:val="ru-RU"/>
        </w:rPr>
        <w:t xml:space="preserve">Поскольку в процессе распространения материалов, в том числе запрещенных к таковому, участвует не только сам изготавливающий такие материалы, но и платформа, управляемая как алгоритмами, так и человеком, имеющим доступ к внутренним механизмам отладки, остается вопросом, кто именно является распространителем такой информации и в какой форме подлежит ответственности </w:t>
      </w:r>
      <w:r>
        <w:rPr>
          <w:rFonts w:ascii="Times New Roman" w:hAnsi="Times New Roman" w:cs="Times New Roman"/>
          <w:color w:val="444444"/>
          <w:sz w:val="24"/>
          <w:szCs w:val="24"/>
          <w:lang w:val="ru-RU"/>
        </w:rPr>
        <w:t xml:space="preserve">в </w:t>
      </w:r>
      <w:r w:rsidRPr="00FD26CD">
        <w:rPr>
          <w:rFonts w:ascii="Times New Roman" w:hAnsi="Times New Roman" w:cs="Times New Roman"/>
          <w:color w:val="444444"/>
          <w:sz w:val="24"/>
          <w:szCs w:val="24"/>
          <w:lang w:val="ru-RU"/>
        </w:rPr>
        <w:t>каждом конкретном случае.</w:t>
      </w:r>
      <w:proofErr w:type="gramEnd"/>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 xml:space="preserve">Также администрация ресурсов возлагает ответственность на самого пользователя за содержание публикуемого. </w:t>
      </w:r>
      <w:proofErr w:type="gramStart"/>
      <w:r w:rsidRPr="00FD26CD">
        <w:rPr>
          <w:rFonts w:ascii="Times New Roman" w:hAnsi="Times New Roman" w:cs="Times New Roman"/>
          <w:color w:val="444444"/>
          <w:sz w:val="24"/>
          <w:szCs w:val="24"/>
          <w:lang w:val="ru-RU"/>
        </w:rPr>
        <w:t xml:space="preserve">Эту стратегию можно считать верной лишь отчасти: на практике это больше походит на </w:t>
      </w:r>
      <w:proofErr w:type="spellStart"/>
      <w:r w:rsidRPr="00FD26CD">
        <w:rPr>
          <w:rFonts w:ascii="Times New Roman" w:hAnsi="Times New Roman" w:cs="Times New Roman"/>
          <w:color w:val="444444"/>
          <w:sz w:val="24"/>
          <w:szCs w:val="24"/>
          <w:lang w:val="ru-RU"/>
        </w:rPr>
        <w:t>дистанцирование</w:t>
      </w:r>
      <w:proofErr w:type="spellEnd"/>
      <w:r w:rsidRPr="00FD26CD">
        <w:rPr>
          <w:rFonts w:ascii="Times New Roman" w:hAnsi="Times New Roman" w:cs="Times New Roman"/>
          <w:color w:val="444444"/>
          <w:sz w:val="24"/>
          <w:szCs w:val="24"/>
          <w:lang w:val="ru-RU"/>
        </w:rPr>
        <w:t xml:space="preserve"> администрации от происходящего, на халатность по отношению к той ответственности, которую она несет по факту существования ресурса, поскольку именно наличие управляемой ею системы, публикующей и доносящей до сведения широких масс практически без предварительной фильтрации и проверки и есть основание этой ответственности [1].</w:t>
      </w:r>
      <w:proofErr w:type="gramEnd"/>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proofErr w:type="gramStart"/>
      <w:r w:rsidRPr="00FD26CD">
        <w:rPr>
          <w:rFonts w:ascii="Times New Roman" w:hAnsi="Times New Roman" w:cs="Times New Roman"/>
          <w:color w:val="444444"/>
          <w:sz w:val="24"/>
          <w:szCs w:val="24"/>
          <w:lang w:val="ru-RU"/>
        </w:rPr>
        <w:t>Исходя из вышеизложенного, особый статус ресурсы сети Интернет имеют в результате отсутствия четко отлаженных механизмов внешнего и внутреннего контроля в части возраста пользователя, компетентности автора публикуемых материалов, достоверности информации, а также форм воздействия на лиц, использующих эти ресурсы во вред ценностям общества.</w:t>
      </w:r>
      <w:proofErr w:type="gramEnd"/>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6CD" w:rsidRPr="00FD26CD" w:rsidRDefault="00FD26CD" w:rsidP="00FD26CD">
      <w:pPr>
        <w:tabs>
          <w:tab w:val="left" w:pos="993"/>
        </w:tabs>
        <w:suppressAutoHyphens/>
        <w:spacing w:line="240" w:lineRule="auto"/>
        <w:jc w:val="center"/>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СПИСОК ИСПОЛЬЗОВАННОЙ ЛИТЕРАТУРЫ</w:t>
      </w:r>
    </w:p>
    <w:p w:rsidR="00FD26CD" w:rsidRPr="00FD26CD" w:rsidRDefault="00FD26CD" w:rsidP="00FD26CD">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6CD">
        <w:rPr>
          <w:rFonts w:ascii="Times New Roman" w:hAnsi="Times New Roman" w:cs="Times New Roman"/>
          <w:color w:val="444444"/>
          <w:sz w:val="24"/>
          <w:szCs w:val="24"/>
          <w:lang w:val="ru-RU"/>
        </w:rPr>
        <w:t>1.</w:t>
      </w:r>
      <w:r w:rsidRPr="00FD26CD">
        <w:rPr>
          <w:rFonts w:ascii="Times New Roman" w:hAnsi="Times New Roman" w:cs="Times New Roman"/>
          <w:color w:val="444444"/>
          <w:sz w:val="24"/>
          <w:szCs w:val="24"/>
          <w:lang w:val="ru-RU"/>
        </w:rPr>
        <w:tab/>
        <w:t xml:space="preserve">Савич, А. В. Проблемные аспекты правового регулирования деятельности социальных сетей [Электронный ресурс] /А. В. Савич // ХXXII </w:t>
      </w:r>
      <w:proofErr w:type="spellStart"/>
      <w:r w:rsidRPr="00FD26CD">
        <w:rPr>
          <w:rFonts w:ascii="Times New Roman" w:hAnsi="Times New Roman" w:cs="Times New Roman"/>
          <w:color w:val="444444"/>
          <w:sz w:val="24"/>
          <w:szCs w:val="24"/>
          <w:lang w:val="ru-RU"/>
        </w:rPr>
        <w:t>междунар</w:t>
      </w:r>
      <w:proofErr w:type="spellEnd"/>
      <w:r w:rsidRPr="00FD26CD">
        <w:rPr>
          <w:rFonts w:ascii="Times New Roman" w:hAnsi="Times New Roman" w:cs="Times New Roman"/>
          <w:color w:val="444444"/>
          <w:sz w:val="24"/>
          <w:szCs w:val="24"/>
          <w:lang w:val="ru-RU"/>
        </w:rPr>
        <w:t>. науч</w:t>
      </w:r>
      <w:proofErr w:type="gramStart"/>
      <w:r w:rsidRPr="00FD26CD">
        <w:rPr>
          <w:rFonts w:ascii="Times New Roman" w:hAnsi="Times New Roman" w:cs="Times New Roman"/>
          <w:color w:val="444444"/>
          <w:sz w:val="24"/>
          <w:szCs w:val="24"/>
          <w:lang w:val="ru-RU"/>
        </w:rPr>
        <w:t>.-</w:t>
      </w:r>
      <w:proofErr w:type="spellStart"/>
      <w:proofErr w:type="gramEnd"/>
      <w:r w:rsidRPr="00FD26CD">
        <w:rPr>
          <w:rFonts w:ascii="Times New Roman" w:hAnsi="Times New Roman" w:cs="Times New Roman"/>
          <w:color w:val="444444"/>
          <w:sz w:val="24"/>
          <w:szCs w:val="24"/>
          <w:lang w:val="ru-RU"/>
        </w:rPr>
        <w:t>прак</w:t>
      </w:r>
      <w:proofErr w:type="spellEnd"/>
      <w:r w:rsidRPr="00FD26CD">
        <w:rPr>
          <w:rFonts w:ascii="Times New Roman" w:hAnsi="Times New Roman" w:cs="Times New Roman"/>
          <w:color w:val="444444"/>
          <w:sz w:val="24"/>
          <w:szCs w:val="24"/>
          <w:lang w:val="ru-RU"/>
        </w:rPr>
        <w:t xml:space="preserve"> </w:t>
      </w:r>
      <w:proofErr w:type="spellStart"/>
      <w:r w:rsidRPr="00FD26CD">
        <w:rPr>
          <w:rFonts w:ascii="Times New Roman" w:hAnsi="Times New Roman" w:cs="Times New Roman"/>
          <w:color w:val="444444"/>
          <w:sz w:val="24"/>
          <w:szCs w:val="24"/>
          <w:lang w:val="ru-RU"/>
        </w:rPr>
        <w:t>конф</w:t>
      </w:r>
      <w:proofErr w:type="spellEnd"/>
      <w:r w:rsidRPr="00FD26CD">
        <w:rPr>
          <w:rFonts w:ascii="Times New Roman" w:hAnsi="Times New Roman" w:cs="Times New Roman"/>
          <w:color w:val="444444"/>
          <w:sz w:val="24"/>
          <w:szCs w:val="24"/>
          <w:lang w:val="ru-RU"/>
        </w:rPr>
        <w:t xml:space="preserve">. «21 век: фундаментальная наука и технологии» [Электронный ресурс] : электрон. сб. науч. тр. / </w:t>
      </w:r>
      <w:proofErr w:type="spellStart"/>
      <w:r w:rsidRPr="00FD26CD">
        <w:rPr>
          <w:rFonts w:ascii="Times New Roman" w:hAnsi="Times New Roman" w:cs="Times New Roman"/>
          <w:color w:val="444444"/>
          <w:sz w:val="24"/>
          <w:szCs w:val="24"/>
          <w:lang w:val="ru-RU"/>
        </w:rPr>
        <w:t>Bengaluru</w:t>
      </w:r>
      <w:proofErr w:type="spellEnd"/>
      <w:r w:rsidRPr="00FD26CD">
        <w:rPr>
          <w:rFonts w:ascii="Times New Roman" w:hAnsi="Times New Roman" w:cs="Times New Roman"/>
          <w:color w:val="444444"/>
          <w:sz w:val="24"/>
          <w:szCs w:val="24"/>
          <w:lang w:val="ru-RU"/>
        </w:rPr>
        <w:t xml:space="preserve">, </w:t>
      </w:r>
      <w:proofErr w:type="spellStart"/>
      <w:r w:rsidRPr="00FD26CD">
        <w:rPr>
          <w:rFonts w:ascii="Times New Roman" w:hAnsi="Times New Roman" w:cs="Times New Roman"/>
          <w:color w:val="444444"/>
          <w:sz w:val="24"/>
          <w:szCs w:val="24"/>
          <w:lang w:val="ru-RU"/>
        </w:rPr>
        <w:t>Karnataka</w:t>
      </w:r>
      <w:proofErr w:type="spellEnd"/>
      <w:r w:rsidRPr="00FD26CD">
        <w:rPr>
          <w:rFonts w:ascii="Times New Roman" w:hAnsi="Times New Roman" w:cs="Times New Roman"/>
          <w:color w:val="444444"/>
          <w:sz w:val="24"/>
          <w:szCs w:val="24"/>
          <w:lang w:val="ru-RU"/>
        </w:rPr>
        <w:t xml:space="preserve">, </w:t>
      </w:r>
      <w:proofErr w:type="spellStart"/>
      <w:r w:rsidRPr="00FD26CD">
        <w:rPr>
          <w:rFonts w:ascii="Times New Roman" w:hAnsi="Times New Roman" w:cs="Times New Roman"/>
          <w:color w:val="444444"/>
          <w:sz w:val="24"/>
          <w:szCs w:val="24"/>
          <w:lang w:val="ru-RU"/>
        </w:rPr>
        <w:t>India</w:t>
      </w:r>
      <w:proofErr w:type="spellEnd"/>
      <w:r w:rsidRPr="00FD26CD">
        <w:rPr>
          <w:rFonts w:ascii="Times New Roman" w:hAnsi="Times New Roman" w:cs="Times New Roman"/>
          <w:color w:val="444444"/>
          <w:sz w:val="24"/>
          <w:szCs w:val="24"/>
          <w:lang w:val="ru-RU"/>
        </w:rPr>
        <w:t xml:space="preserve">., 2023. ‒ 275 с. – Режим доступа: https://elibrary.ru/item.asp?id=54007349. – Дата доступа: </w:t>
      </w:r>
      <w:r>
        <w:rPr>
          <w:rFonts w:ascii="Times New Roman" w:hAnsi="Times New Roman" w:cs="Times New Roman"/>
          <w:color w:val="444444"/>
          <w:sz w:val="24"/>
          <w:szCs w:val="24"/>
          <w:lang w:val="ru-RU"/>
        </w:rPr>
        <w:t>27.12.2023.</w:t>
      </w:r>
    </w:p>
    <w:p w:rsidR="00F22191" w:rsidRDefault="00F22191"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22191" w:rsidRDefault="00F22191"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УДК 343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FD2DA5">
        <w:rPr>
          <w:rFonts w:ascii="Times New Roman" w:hAnsi="Times New Roman" w:cs="Times New Roman"/>
          <w:b/>
          <w:color w:val="444444"/>
          <w:sz w:val="24"/>
          <w:szCs w:val="24"/>
          <w:lang w:val="ru-RU"/>
        </w:rPr>
        <w:t>Д. Н. ТРОЦЮК, П. А. ПТАШИЦ</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Брест, </w:t>
      </w:r>
      <w:proofErr w:type="spellStart"/>
      <w:r w:rsidRPr="00FD2DA5">
        <w:rPr>
          <w:rFonts w:ascii="Times New Roman" w:hAnsi="Times New Roman" w:cs="Times New Roman"/>
          <w:color w:val="444444"/>
          <w:sz w:val="24"/>
          <w:szCs w:val="24"/>
          <w:lang w:val="ru-RU"/>
        </w:rPr>
        <w:t>БрГУ</w:t>
      </w:r>
      <w:proofErr w:type="spellEnd"/>
      <w:r w:rsidRPr="00FD2DA5">
        <w:rPr>
          <w:rFonts w:ascii="Times New Roman" w:hAnsi="Times New Roman" w:cs="Times New Roman"/>
          <w:color w:val="444444"/>
          <w:sz w:val="24"/>
          <w:szCs w:val="24"/>
          <w:lang w:val="ru-RU"/>
        </w:rPr>
        <w:t xml:space="preserve"> имени А. С. Пушкина</w:t>
      </w:r>
    </w:p>
    <w:p w:rsidR="00FD2DA5" w:rsidRPr="00FD2DA5" w:rsidRDefault="00FD2DA5" w:rsidP="00FD2DA5">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Научный руководитель –</w:t>
      </w:r>
      <w:r w:rsidR="00692ED9">
        <w:rPr>
          <w:rFonts w:ascii="Times New Roman" w:hAnsi="Times New Roman" w:cs="Times New Roman"/>
          <w:color w:val="444444"/>
          <w:sz w:val="24"/>
          <w:szCs w:val="24"/>
          <w:lang w:val="ru-RU"/>
        </w:rPr>
        <w:t xml:space="preserve"> </w:t>
      </w:r>
      <w:r w:rsidRPr="00FD2DA5">
        <w:rPr>
          <w:rFonts w:ascii="Times New Roman" w:hAnsi="Times New Roman" w:cs="Times New Roman"/>
          <w:color w:val="444444"/>
          <w:sz w:val="24"/>
          <w:szCs w:val="24"/>
          <w:lang w:val="ru-RU"/>
        </w:rPr>
        <w:t>Савич</w:t>
      </w:r>
      <w:r w:rsidR="00692ED9" w:rsidRPr="00692ED9">
        <w:rPr>
          <w:rFonts w:ascii="Times New Roman" w:hAnsi="Times New Roman" w:cs="Times New Roman"/>
          <w:color w:val="444444"/>
          <w:sz w:val="24"/>
          <w:szCs w:val="24"/>
          <w:lang w:val="ru-RU"/>
        </w:rPr>
        <w:t xml:space="preserve"> </w:t>
      </w:r>
      <w:r w:rsidR="00692ED9" w:rsidRPr="00FD2DA5">
        <w:rPr>
          <w:rFonts w:ascii="Times New Roman" w:hAnsi="Times New Roman" w:cs="Times New Roman"/>
          <w:color w:val="444444"/>
          <w:sz w:val="24"/>
          <w:szCs w:val="24"/>
          <w:lang w:val="ru-RU"/>
        </w:rPr>
        <w:t>А. В.</w:t>
      </w:r>
      <w:r w:rsidRPr="00FD2DA5">
        <w:rPr>
          <w:rFonts w:ascii="Times New Roman" w:hAnsi="Times New Roman" w:cs="Times New Roman"/>
          <w:color w:val="444444"/>
          <w:sz w:val="24"/>
          <w:szCs w:val="24"/>
          <w:lang w:val="ru-RU"/>
        </w:rPr>
        <w:t>, магистр юридических наук, преподаватель кафедры теории и истории государства и права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FD2DA5">
        <w:rPr>
          <w:rFonts w:ascii="Times New Roman" w:hAnsi="Times New Roman" w:cs="Times New Roman"/>
          <w:b/>
          <w:color w:val="444444"/>
          <w:sz w:val="24"/>
          <w:szCs w:val="24"/>
          <w:lang w:val="ru-RU"/>
        </w:rPr>
        <w:t xml:space="preserve">ИНСТИТУТ ОСВОБОЖДЕНИЯ ОТ УГОЛОВНОЙ ОТВЕТСТВЕННОСТИ </w:t>
      </w:r>
    </w:p>
    <w:p w:rsidR="00FD2DA5" w:rsidRPr="00FD2DA5" w:rsidRDefault="00FD2DA5" w:rsidP="00FD2DA5">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FD2DA5">
        <w:rPr>
          <w:rFonts w:ascii="Times New Roman" w:hAnsi="Times New Roman" w:cs="Times New Roman"/>
          <w:b/>
          <w:color w:val="444444"/>
          <w:sz w:val="24"/>
          <w:szCs w:val="24"/>
          <w:lang w:val="ru-RU"/>
        </w:rPr>
        <w:t>В ЗАКОНОДАТЕЛЬСТВЕ РЕСПУБЛИКИ БЕЛАРУСЬ И РОССИЙСКОЙ ФЕДЕРАЦИИ: СРАВНИТЕЛЬНО-ПРАВОВОЙ АНАЛИЗ</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Принцип неотвратимости ответственности, согласно которому каждое лицо, признанное виновным в совершении преступления, подлежит наказанию или иным мерам уголовной ответственности, закреплен в ч. 4 ст. 3 Уголовного кодекса</w:t>
      </w:r>
      <w:r>
        <w:rPr>
          <w:rFonts w:ascii="Times New Roman" w:hAnsi="Times New Roman" w:cs="Times New Roman"/>
          <w:color w:val="444444"/>
          <w:sz w:val="24"/>
          <w:szCs w:val="24"/>
          <w:lang w:val="ru-RU"/>
        </w:rPr>
        <w:t xml:space="preserve"> </w:t>
      </w:r>
      <w:r w:rsidRPr="00FD2DA5">
        <w:rPr>
          <w:rFonts w:ascii="Times New Roman" w:hAnsi="Times New Roman" w:cs="Times New Roman"/>
          <w:color w:val="444444"/>
          <w:sz w:val="24"/>
          <w:szCs w:val="24"/>
          <w:lang w:val="ru-RU"/>
        </w:rPr>
        <w:t xml:space="preserve">(далее ‒ УК) Республики Беларусь. Однако данный принцип не нашел своего отражения в Уголовном кодексе Российской Федерации (далее ‒ УК РФ). Одними авторами высказывается мнение о том, что правовая регламентация принципа неотвратимости может создать ситуацию конфликта между вышеуказанным принципом и принципами законности и равенства граждан перед законом. Другие считают, что закрепление </w:t>
      </w:r>
      <w:r w:rsidRPr="00FD2DA5">
        <w:rPr>
          <w:rFonts w:ascii="Times New Roman" w:hAnsi="Times New Roman" w:cs="Times New Roman"/>
          <w:color w:val="444444"/>
          <w:sz w:val="24"/>
          <w:szCs w:val="24"/>
          <w:lang w:val="ru-RU"/>
        </w:rPr>
        <w:lastRenderedPageBreak/>
        <w:t>данного принципа поставит под вопрос обоснованность наличия в УК РФ института освобождения от уголовной ответственности [3].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Несмотря на вышеупомянутые различия, и в законодательстве Республики Беларусь, и в законодательства Российской Федерации существуют правовые нормы, содержащие основания и условия освобождения от уголовной ответственности.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Освобождение от уголовной ответственности – это отказ государства от осуждения лица, совершившего преступление, и от назначения ему наказания либо иной меры уголовной ответственности [4, с. 436].</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главе 12 УК Республики Беларусь закреплены следующие виды освобождения от уголовной ответственности:</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в связи с истечением сроков давности (ст. 83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с привлечением лица к административной ответственности (ст. 86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с применением правил Дисциплинарного устава Вооруженных Сил Республики Беларусь (86-1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в силу утраты деянием или лицом общественной опасности (ст. 87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в связи с деятельным раскаянием (ст. 88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в связи с добровольным возмещением причиненного ущерба (вреда), уплатой дохода, полученного преступным путем (ст. 88-1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в связи с примирением с потерпевшим (ст. 89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освобождение от уголовной ответственности в связи с актом амнистии (ст. 95 УК Республики Беларусь).</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главе 11 УК РФ предусмотрены следующие основания освобождения от уголовной ответственности: в связи с деятельным раскаянием (ст. 75), в связи с примирением с потерпевшим (ст. 76), в связи с возмещением ущерба (ст.76.1), с назначением судебного штрафа (76.2), в связи с истечением сроков давности (ст. 78).</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Особое внимание стоит уделить норме УК РФ, регламентирующей освобождение от уголовной ответственности в связи с назначением судебного штрафа.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Республике Беларусь предусмотрена возможность освобождения лица от уголовной ответственности с привлечением к административной ответственности, т.е. вместо уголовного наказания будет назначено административное взыскание, которое включает в себя: штраф, административный арест, лишение специального права. В случае применения данной нормы может быть назначена одна из вышеперечисленных мер административного взыскания, в то время как в Российской Федерации может быть назначен только штраф ‒ без привлечения лица к административной ответственности.</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Также отличие существует и между сроками давности привлечения к уголовной ответственности. В Республике Беларусь за совершение менее тяжкого преступления срок давности составляет 5 лет, в Российской Федерации за аналогичное по категории преступление средней тяжести – 6 лет.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Кроме того, исследуя законодательства вышеупомянутых государств, можно заметить, что в УК Республики Беларусь амнистия входит в главу 12, регламентирующую основания освобождения от уголовной ответственности, а в </w:t>
      </w:r>
      <w:r w:rsidRPr="00FD2DA5">
        <w:rPr>
          <w:rFonts w:ascii="Times New Roman" w:hAnsi="Times New Roman" w:cs="Times New Roman"/>
          <w:color w:val="444444"/>
          <w:sz w:val="24"/>
          <w:szCs w:val="24"/>
          <w:lang w:val="ru-RU"/>
        </w:rPr>
        <w:lastRenderedPageBreak/>
        <w:t xml:space="preserve">уголовном законодательстве Российской Федерации данное основание содержится в отдельной главе 13, посвященной амнистированию, помилованию и общим вопросам судимости. Можно предположить, что в Российской Федерации амнистия является отдельным институтом права, который предусматривает «коллективное» освобождение отдельных категорий лиц, указанных в специальном нормативно-правовом акте, устанавливающем порядок осуществления амнистии, в то время как освобождение от уголовной ответственности связано с индивидуальными обстоятельствами конкретного дела и может быть применено судом при наличии определенных условий.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заключение, проведенный сравнительно-правовой анализ института освобождения от уголовной ответственности в Республике Беларусь и в Российской Федерации показал значительное сходство правовых норм, регулирующих его применение. На наш взгляд это, среди прочего, может быть связано с тесным взаимодействием госуда</w:t>
      </w:r>
      <w:proofErr w:type="gramStart"/>
      <w:r w:rsidRPr="00FD2DA5">
        <w:rPr>
          <w:rFonts w:ascii="Times New Roman" w:hAnsi="Times New Roman" w:cs="Times New Roman"/>
          <w:color w:val="444444"/>
          <w:sz w:val="24"/>
          <w:szCs w:val="24"/>
          <w:lang w:val="ru-RU"/>
        </w:rPr>
        <w:t>рств в р</w:t>
      </w:r>
      <w:proofErr w:type="gramEnd"/>
      <w:r w:rsidRPr="00FD2DA5">
        <w:rPr>
          <w:rFonts w:ascii="Times New Roman" w:hAnsi="Times New Roman" w:cs="Times New Roman"/>
          <w:color w:val="444444"/>
          <w:sz w:val="24"/>
          <w:szCs w:val="24"/>
          <w:lang w:val="ru-RU"/>
        </w:rPr>
        <w:t xml:space="preserve">амках многолетнего сотрудничества в различных сферах деятельности. Так, нормы права Союзных государств адаптируются законодателями к изменяющимся вокруг них ситуациям, избирая для этого схожие способы.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Важно отметить присутствие своеобразных отличий, вызванных особенностями систем правосудия, а также политических и социальных факторов, которые могут влиять на процесс принятия решений и могут оказывать определенное воздействие на исход дела в целом.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Сущность вышеизложенного сводится к тому, что глобализация стала причиной заимствования особенностей уголовного законодательства одного государства другим. Их взаимное </w:t>
      </w:r>
      <w:proofErr w:type="spellStart"/>
      <w:r w:rsidRPr="00FD2DA5">
        <w:rPr>
          <w:rFonts w:ascii="Times New Roman" w:hAnsi="Times New Roman" w:cs="Times New Roman"/>
          <w:color w:val="444444"/>
          <w:sz w:val="24"/>
          <w:szCs w:val="24"/>
          <w:lang w:val="ru-RU"/>
        </w:rPr>
        <w:t>адаптирование</w:t>
      </w:r>
      <w:proofErr w:type="spellEnd"/>
      <w:r w:rsidRPr="00FD2DA5">
        <w:rPr>
          <w:rFonts w:ascii="Times New Roman" w:hAnsi="Times New Roman" w:cs="Times New Roman"/>
          <w:color w:val="444444"/>
          <w:sz w:val="24"/>
          <w:szCs w:val="24"/>
          <w:lang w:val="ru-RU"/>
        </w:rPr>
        <w:t xml:space="preserve"> позволяет совершенствовать законодательство, что благоприятно влияет на развитие государства.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D55790">
      <w:pPr>
        <w:tabs>
          <w:tab w:val="left" w:pos="993"/>
        </w:tabs>
        <w:suppressAutoHyphens/>
        <w:spacing w:line="240" w:lineRule="auto"/>
        <w:jc w:val="center"/>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СПИСОК ИСПОЛЬЗОВАННОЙ ЛИТЕРАТУРЫ</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1.</w:t>
      </w:r>
      <w:r w:rsidRPr="00FD2DA5">
        <w:rPr>
          <w:rFonts w:ascii="Times New Roman" w:hAnsi="Times New Roman" w:cs="Times New Roman"/>
          <w:color w:val="444444"/>
          <w:sz w:val="24"/>
          <w:szCs w:val="24"/>
          <w:lang w:val="ru-RU"/>
        </w:rPr>
        <w:tab/>
        <w:t>Уголовный кодекс Республики Беларусь [Электронный ресурс]: принят Палатой представителей 2 июня 1999 года: одобрен Советом Республики 24 июня 1999 года: в ред. Закона</w:t>
      </w:r>
      <w:proofErr w:type="gramStart"/>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Р</w:t>
      </w:r>
      <w:proofErr w:type="gramEnd"/>
      <w:r w:rsidRPr="00FD2DA5">
        <w:rPr>
          <w:rFonts w:ascii="Times New Roman" w:hAnsi="Times New Roman" w:cs="Times New Roman"/>
          <w:color w:val="444444"/>
          <w:sz w:val="24"/>
          <w:szCs w:val="24"/>
          <w:lang w:val="ru-RU"/>
        </w:rPr>
        <w:t>есп</w:t>
      </w:r>
      <w:proofErr w:type="spellEnd"/>
      <w:r w:rsidRPr="00FD2DA5">
        <w:rPr>
          <w:rFonts w:ascii="Times New Roman" w:hAnsi="Times New Roman" w:cs="Times New Roman"/>
          <w:color w:val="444444"/>
          <w:sz w:val="24"/>
          <w:szCs w:val="24"/>
          <w:lang w:val="ru-RU"/>
        </w:rPr>
        <w:t xml:space="preserve">. Беларусь от 9 марта 2023 г. № 256-З // ЭТАЛОН ONLINE / Нац. центр </w:t>
      </w:r>
      <w:proofErr w:type="spellStart"/>
      <w:r w:rsidRPr="00FD2DA5">
        <w:rPr>
          <w:rFonts w:ascii="Times New Roman" w:hAnsi="Times New Roman" w:cs="Times New Roman"/>
          <w:color w:val="444444"/>
          <w:sz w:val="24"/>
          <w:szCs w:val="24"/>
          <w:lang w:val="ru-RU"/>
        </w:rPr>
        <w:t>правовои</w:t>
      </w:r>
      <w:proofErr w:type="spellEnd"/>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информ</w:t>
      </w:r>
      <w:proofErr w:type="spellEnd"/>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Респ</w:t>
      </w:r>
      <w:proofErr w:type="spellEnd"/>
      <w:r w:rsidRPr="00FD2DA5">
        <w:rPr>
          <w:rFonts w:ascii="Times New Roman" w:hAnsi="Times New Roman" w:cs="Times New Roman"/>
          <w:color w:val="444444"/>
          <w:sz w:val="24"/>
          <w:szCs w:val="24"/>
          <w:lang w:val="ru-RU"/>
        </w:rPr>
        <w:t xml:space="preserve">. Беларусь. – Минск, 2023.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2.</w:t>
      </w:r>
      <w:r w:rsidRPr="00FD2DA5">
        <w:rPr>
          <w:rFonts w:ascii="Times New Roman" w:hAnsi="Times New Roman" w:cs="Times New Roman"/>
          <w:color w:val="444444"/>
          <w:sz w:val="24"/>
          <w:szCs w:val="24"/>
          <w:lang w:val="ru-RU"/>
        </w:rPr>
        <w:tab/>
        <w:t>Уголовный кодекс Российской Федерации [Электронный ресурс]: от 13 июня 1996 г., № 63-ФЗ</w:t>
      </w:r>
      <w:proofErr w:type="gramStart"/>
      <w:r w:rsidRPr="00FD2DA5">
        <w:rPr>
          <w:rFonts w:ascii="Times New Roman" w:hAnsi="Times New Roman" w:cs="Times New Roman"/>
          <w:color w:val="444444"/>
          <w:sz w:val="24"/>
          <w:szCs w:val="24"/>
          <w:lang w:val="ru-RU"/>
        </w:rPr>
        <w:t xml:space="preserve"> :</w:t>
      </w:r>
      <w:proofErr w:type="gramEnd"/>
      <w:r w:rsidRPr="00FD2DA5">
        <w:rPr>
          <w:rFonts w:ascii="Times New Roman" w:hAnsi="Times New Roman" w:cs="Times New Roman"/>
          <w:color w:val="444444"/>
          <w:sz w:val="24"/>
          <w:szCs w:val="24"/>
          <w:lang w:val="ru-RU"/>
        </w:rPr>
        <w:t xml:space="preserve"> принят Гос. Думой 24 мая 1996 г.</w:t>
      </w:r>
      <w:proofErr w:type="gramStart"/>
      <w:r w:rsidRPr="00FD2DA5">
        <w:rPr>
          <w:rFonts w:ascii="Times New Roman" w:hAnsi="Times New Roman" w:cs="Times New Roman"/>
          <w:color w:val="444444"/>
          <w:sz w:val="24"/>
          <w:szCs w:val="24"/>
          <w:lang w:val="ru-RU"/>
        </w:rPr>
        <w:t xml:space="preserve"> :</w:t>
      </w:r>
      <w:proofErr w:type="gramEnd"/>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одобр</w:t>
      </w:r>
      <w:proofErr w:type="spellEnd"/>
      <w:r w:rsidRPr="00FD2DA5">
        <w:rPr>
          <w:rFonts w:ascii="Times New Roman" w:hAnsi="Times New Roman" w:cs="Times New Roman"/>
          <w:color w:val="444444"/>
          <w:sz w:val="24"/>
          <w:szCs w:val="24"/>
          <w:lang w:val="ru-RU"/>
        </w:rPr>
        <w:t xml:space="preserve">. Советом Федерации 5 июня 1996 г. в ред. </w:t>
      </w:r>
      <w:proofErr w:type="spellStart"/>
      <w:r w:rsidRPr="00FD2DA5">
        <w:rPr>
          <w:rFonts w:ascii="Times New Roman" w:hAnsi="Times New Roman" w:cs="Times New Roman"/>
          <w:color w:val="444444"/>
          <w:sz w:val="24"/>
          <w:szCs w:val="24"/>
          <w:lang w:val="ru-RU"/>
        </w:rPr>
        <w:t>Федер</w:t>
      </w:r>
      <w:proofErr w:type="spellEnd"/>
      <w:r w:rsidRPr="00FD2DA5">
        <w:rPr>
          <w:rFonts w:ascii="Times New Roman" w:hAnsi="Times New Roman" w:cs="Times New Roman"/>
          <w:color w:val="444444"/>
          <w:sz w:val="24"/>
          <w:szCs w:val="24"/>
          <w:lang w:val="ru-RU"/>
        </w:rPr>
        <w:t>. закона от 15.03.2023 г. // Консультант Плюс: Россия / ЗАО «Консультант-Плюс». – Москва, 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3.</w:t>
      </w:r>
      <w:r w:rsidRPr="00FD2DA5">
        <w:rPr>
          <w:rFonts w:ascii="Times New Roman" w:hAnsi="Times New Roman" w:cs="Times New Roman"/>
          <w:color w:val="444444"/>
          <w:sz w:val="24"/>
          <w:szCs w:val="24"/>
          <w:lang w:val="ru-RU"/>
        </w:rPr>
        <w:tab/>
      </w:r>
      <w:proofErr w:type="spellStart"/>
      <w:r w:rsidRPr="00FD2DA5">
        <w:rPr>
          <w:rFonts w:ascii="Times New Roman" w:hAnsi="Times New Roman" w:cs="Times New Roman"/>
          <w:color w:val="444444"/>
          <w:sz w:val="24"/>
          <w:szCs w:val="24"/>
          <w:lang w:val="ru-RU"/>
        </w:rPr>
        <w:t>Анощенкова</w:t>
      </w:r>
      <w:proofErr w:type="spellEnd"/>
      <w:r w:rsidRPr="00FD2DA5">
        <w:rPr>
          <w:rFonts w:ascii="Times New Roman" w:hAnsi="Times New Roman" w:cs="Times New Roman"/>
          <w:color w:val="444444"/>
          <w:sz w:val="24"/>
          <w:szCs w:val="24"/>
          <w:lang w:val="ru-RU"/>
        </w:rPr>
        <w:t xml:space="preserve">, С. В. К дискуссии о принципе неотвратимости уголовной ответственности / С. В. </w:t>
      </w:r>
      <w:proofErr w:type="spellStart"/>
      <w:r w:rsidRPr="00FD2DA5">
        <w:rPr>
          <w:rFonts w:ascii="Times New Roman" w:hAnsi="Times New Roman" w:cs="Times New Roman"/>
          <w:color w:val="444444"/>
          <w:sz w:val="24"/>
          <w:szCs w:val="24"/>
          <w:lang w:val="ru-RU"/>
        </w:rPr>
        <w:t>Анощенкова</w:t>
      </w:r>
      <w:proofErr w:type="spellEnd"/>
      <w:r w:rsidRPr="00FD2DA5">
        <w:rPr>
          <w:rFonts w:ascii="Times New Roman" w:hAnsi="Times New Roman" w:cs="Times New Roman"/>
          <w:color w:val="444444"/>
          <w:sz w:val="24"/>
          <w:szCs w:val="24"/>
          <w:lang w:val="ru-RU"/>
        </w:rPr>
        <w:t xml:space="preserve">, В. Д. Пушкова // Проблемы и перспективы юриспруденции в современных условиях / сб. </w:t>
      </w:r>
      <w:proofErr w:type="spellStart"/>
      <w:r w:rsidRPr="00FD2DA5">
        <w:rPr>
          <w:rFonts w:ascii="Times New Roman" w:hAnsi="Times New Roman" w:cs="Times New Roman"/>
          <w:color w:val="444444"/>
          <w:sz w:val="24"/>
          <w:szCs w:val="24"/>
          <w:lang w:val="ru-RU"/>
        </w:rPr>
        <w:t>научн</w:t>
      </w:r>
      <w:proofErr w:type="spellEnd"/>
      <w:r w:rsidRPr="00FD2DA5">
        <w:rPr>
          <w:rFonts w:ascii="Times New Roman" w:hAnsi="Times New Roman" w:cs="Times New Roman"/>
          <w:color w:val="444444"/>
          <w:sz w:val="24"/>
          <w:szCs w:val="24"/>
          <w:lang w:val="ru-RU"/>
        </w:rPr>
        <w:t xml:space="preserve">. тр. по итогам </w:t>
      </w:r>
      <w:proofErr w:type="spellStart"/>
      <w:r w:rsidRPr="00FD2DA5">
        <w:rPr>
          <w:rFonts w:ascii="Times New Roman" w:hAnsi="Times New Roman" w:cs="Times New Roman"/>
          <w:color w:val="444444"/>
          <w:sz w:val="24"/>
          <w:szCs w:val="24"/>
          <w:lang w:val="ru-RU"/>
        </w:rPr>
        <w:t>междунар</w:t>
      </w:r>
      <w:proofErr w:type="spellEnd"/>
      <w:r w:rsidRPr="00FD2DA5">
        <w:rPr>
          <w:rFonts w:ascii="Times New Roman" w:hAnsi="Times New Roman" w:cs="Times New Roman"/>
          <w:color w:val="444444"/>
          <w:sz w:val="24"/>
          <w:szCs w:val="24"/>
          <w:lang w:val="ru-RU"/>
        </w:rPr>
        <w:t>. науч</w:t>
      </w:r>
      <w:proofErr w:type="gramStart"/>
      <w:r w:rsidRPr="00FD2DA5">
        <w:rPr>
          <w:rFonts w:ascii="Times New Roman" w:hAnsi="Times New Roman" w:cs="Times New Roman"/>
          <w:color w:val="444444"/>
          <w:sz w:val="24"/>
          <w:szCs w:val="24"/>
          <w:lang w:val="ru-RU"/>
        </w:rPr>
        <w:t>.-</w:t>
      </w:r>
      <w:proofErr w:type="spellStart"/>
      <w:proofErr w:type="gramEnd"/>
      <w:r w:rsidRPr="00FD2DA5">
        <w:rPr>
          <w:rFonts w:ascii="Times New Roman" w:hAnsi="Times New Roman" w:cs="Times New Roman"/>
          <w:color w:val="444444"/>
          <w:sz w:val="24"/>
          <w:szCs w:val="24"/>
          <w:lang w:val="ru-RU"/>
        </w:rPr>
        <w:t>практ</w:t>
      </w:r>
      <w:proofErr w:type="spellEnd"/>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конф</w:t>
      </w:r>
      <w:proofErr w:type="spellEnd"/>
      <w:r w:rsidRPr="00FD2DA5">
        <w:rPr>
          <w:rFonts w:ascii="Times New Roman" w:hAnsi="Times New Roman" w:cs="Times New Roman"/>
          <w:color w:val="444444"/>
          <w:sz w:val="24"/>
          <w:szCs w:val="24"/>
          <w:lang w:val="ru-RU"/>
        </w:rPr>
        <w:t xml:space="preserve">. № 4. ‒ Казань, 2017. ‒ С. 56.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4.</w:t>
      </w:r>
      <w:r w:rsidRPr="00FD2DA5">
        <w:rPr>
          <w:rFonts w:ascii="Times New Roman" w:hAnsi="Times New Roman" w:cs="Times New Roman"/>
          <w:color w:val="444444"/>
          <w:sz w:val="24"/>
          <w:szCs w:val="24"/>
          <w:lang w:val="ru-RU"/>
        </w:rPr>
        <w:tab/>
        <w:t>Саркисова, Э. А. Уголовное право. Общая часть : учебник / Э. А. Саркисова ; учреждение образования «Акад. М-</w:t>
      </w:r>
      <w:proofErr w:type="spellStart"/>
      <w:r w:rsidRPr="00FD2DA5">
        <w:rPr>
          <w:rFonts w:ascii="Times New Roman" w:hAnsi="Times New Roman" w:cs="Times New Roman"/>
          <w:color w:val="444444"/>
          <w:sz w:val="24"/>
          <w:szCs w:val="24"/>
          <w:lang w:val="ru-RU"/>
        </w:rPr>
        <w:t>ва</w:t>
      </w:r>
      <w:proofErr w:type="spellEnd"/>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внутр</w:t>
      </w:r>
      <w:proofErr w:type="spellEnd"/>
      <w:r w:rsidRPr="00FD2DA5">
        <w:rPr>
          <w:rFonts w:ascii="Times New Roman" w:hAnsi="Times New Roman" w:cs="Times New Roman"/>
          <w:color w:val="444444"/>
          <w:sz w:val="24"/>
          <w:szCs w:val="24"/>
          <w:lang w:val="ru-RU"/>
        </w:rPr>
        <w:t xml:space="preserve">. дел </w:t>
      </w:r>
      <w:proofErr w:type="spellStart"/>
      <w:r w:rsidRPr="00FD2DA5">
        <w:rPr>
          <w:rFonts w:ascii="Times New Roman" w:hAnsi="Times New Roman" w:cs="Times New Roman"/>
          <w:color w:val="444444"/>
          <w:sz w:val="24"/>
          <w:szCs w:val="24"/>
          <w:lang w:val="ru-RU"/>
        </w:rPr>
        <w:t>Респ</w:t>
      </w:r>
      <w:proofErr w:type="spellEnd"/>
      <w:r w:rsidRPr="00FD2DA5">
        <w:rPr>
          <w:rFonts w:ascii="Times New Roman" w:hAnsi="Times New Roman" w:cs="Times New Roman"/>
          <w:color w:val="444444"/>
          <w:sz w:val="24"/>
          <w:szCs w:val="24"/>
          <w:lang w:val="ru-RU"/>
        </w:rPr>
        <w:t>. Беларусь». – 2-е изд., пересмотр</w:t>
      </w:r>
      <w:proofErr w:type="gramStart"/>
      <w:r w:rsidRPr="00FD2DA5">
        <w:rPr>
          <w:rFonts w:ascii="Times New Roman" w:hAnsi="Times New Roman" w:cs="Times New Roman"/>
          <w:color w:val="444444"/>
          <w:sz w:val="24"/>
          <w:szCs w:val="24"/>
          <w:lang w:val="ru-RU"/>
        </w:rPr>
        <w:t>.</w:t>
      </w:r>
      <w:proofErr w:type="gramEnd"/>
      <w:r w:rsidRPr="00FD2DA5">
        <w:rPr>
          <w:rFonts w:ascii="Times New Roman" w:hAnsi="Times New Roman" w:cs="Times New Roman"/>
          <w:color w:val="444444"/>
          <w:sz w:val="24"/>
          <w:szCs w:val="24"/>
          <w:lang w:val="ru-RU"/>
        </w:rPr>
        <w:t xml:space="preserve"> </w:t>
      </w:r>
      <w:proofErr w:type="gramStart"/>
      <w:r w:rsidRPr="00FD2DA5">
        <w:rPr>
          <w:rFonts w:ascii="Times New Roman" w:hAnsi="Times New Roman" w:cs="Times New Roman"/>
          <w:color w:val="444444"/>
          <w:sz w:val="24"/>
          <w:szCs w:val="24"/>
          <w:lang w:val="ru-RU"/>
        </w:rPr>
        <w:t>и</w:t>
      </w:r>
      <w:proofErr w:type="gramEnd"/>
      <w:r w:rsidRPr="00FD2DA5">
        <w:rPr>
          <w:rFonts w:ascii="Times New Roman" w:hAnsi="Times New Roman" w:cs="Times New Roman"/>
          <w:color w:val="444444"/>
          <w:sz w:val="24"/>
          <w:szCs w:val="24"/>
          <w:lang w:val="ru-RU"/>
        </w:rPr>
        <w:t xml:space="preserve"> доп. – Минск : Академия МВД, 2017. – 559 с.</w:t>
      </w:r>
    </w:p>
    <w:p w:rsidR="00F22191" w:rsidRDefault="00F22191">
      <w:pPr>
        <w:spacing w:after="200"/>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br w:type="page"/>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lastRenderedPageBreak/>
        <w:t>УДК 343</w:t>
      </w:r>
    </w:p>
    <w:p w:rsidR="00FD2DA5" w:rsidRPr="00D55790"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D55790">
        <w:rPr>
          <w:rFonts w:ascii="Times New Roman" w:hAnsi="Times New Roman" w:cs="Times New Roman"/>
          <w:b/>
          <w:color w:val="444444"/>
          <w:sz w:val="24"/>
          <w:szCs w:val="24"/>
          <w:lang w:val="ru-RU"/>
        </w:rPr>
        <w:t>Ю. Ю. ХАНЧУК</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Брест, </w:t>
      </w:r>
      <w:proofErr w:type="spellStart"/>
      <w:r w:rsidRPr="00FD2DA5">
        <w:rPr>
          <w:rFonts w:ascii="Times New Roman" w:hAnsi="Times New Roman" w:cs="Times New Roman"/>
          <w:color w:val="444444"/>
          <w:sz w:val="24"/>
          <w:szCs w:val="24"/>
          <w:lang w:val="ru-RU"/>
        </w:rPr>
        <w:t>БрГУ</w:t>
      </w:r>
      <w:proofErr w:type="spellEnd"/>
      <w:r w:rsidRPr="00FD2DA5">
        <w:rPr>
          <w:rFonts w:ascii="Times New Roman" w:hAnsi="Times New Roman" w:cs="Times New Roman"/>
          <w:color w:val="444444"/>
          <w:sz w:val="24"/>
          <w:szCs w:val="24"/>
          <w:lang w:val="ru-RU"/>
        </w:rPr>
        <w:t xml:space="preserve"> имени А. С. Пушкина</w:t>
      </w:r>
    </w:p>
    <w:p w:rsidR="00FD2DA5" w:rsidRPr="00FD2DA5" w:rsidRDefault="00FD2DA5" w:rsidP="00FD2DA5">
      <w:pPr>
        <w:tabs>
          <w:tab w:val="left" w:pos="993"/>
        </w:tabs>
        <w:suppressAutoHyphens/>
        <w:spacing w:line="240" w:lineRule="auto"/>
        <w:ind w:left="708" w:firstLine="1"/>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Научный руководитель –</w:t>
      </w:r>
      <w:r w:rsidR="00692ED9">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Заранка</w:t>
      </w:r>
      <w:proofErr w:type="spellEnd"/>
      <w:r w:rsidR="00692ED9" w:rsidRPr="00692ED9">
        <w:rPr>
          <w:rFonts w:ascii="Times New Roman" w:hAnsi="Times New Roman" w:cs="Times New Roman"/>
          <w:color w:val="444444"/>
          <w:sz w:val="24"/>
          <w:szCs w:val="24"/>
          <w:lang w:val="ru-RU"/>
        </w:rPr>
        <w:t xml:space="preserve"> </w:t>
      </w:r>
      <w:r w:rsidR="00692ED9" w:rsidRPr="00FD2DA5">
        <w:rPr>
          <w:rFonts w:ascii="Times New Roman" w:hAnsi="Times New Roman" w:cs="Times New Roman"/>
          <w:color w:val="444444"/>
          <w:sz w:val="24"/>
          <w:szCs w:val="24"/>
          <w:lang w:val="ru-RU"/>
        </w:rPr>
        <w:t>И. А.</w:t>
      </w:r>
      <w:r w:rsidRPr="00FD2DA5">
        <w:rPr>
          <w:rFonts w:ascii="Times New Roman" w:hAnsi="Times New Roman" w:cs="Times New Roman"/>
          <w:color w:val="444444"/>
          <w:sz w:val="24"/>
          <w:szCs w:val="24"/>
          <w:lang w:val="ru-RU"/>
        </w:rPr>
        <w:t>, магистр юридических наук, старший преподаватель кафедры теории и истории государства и права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D55790" w:rsidRPr="00D55790" w:rsidRDefault="00FD2DA5" w:rsidP="00D55790">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D55790">
        <w:rPr>
          <w:rFonts w:ascii="Times New Roman" w:hAnsi="Times New Roman" w:cs="Times New Roman"/>
          <w:b/>
          <w:color w:val="444444"/>
          <w:sz w:val="24"/>
          <w:szCs w:val="24"/>
          <w:lang w:val="ru-RU"/>
        </w:rPr>
        <w:t xml:space="preserve">ПОНЯТИЕ ТЕРРОРИЗМА В </w:t>
      </w:r>
      <w:proofErr w:type="gramStart"/>
      <w:r w:rsidRPr="00D55790">
        <w:rPr>
          <w:rFonts w:ascii="Times New Roman" w:hAnsi="Times New Roman" w:cs="Times New Roman"/>
          <w:b/>
          <w:color w:val="444444"/>
          <w:sz w:val="24"/>
          <w:szCs w:val="24"/>
          <w:lang w:val="ru-RU"/>
        </w:rPr>
        <w:t>НАЦИОНАЛЬНОМ</w:t>
      </w:r>
      <w:proofErr w:type="gramEnd"/>
      <w:r w:rsidRPr="00D55790">
        <w:rPr>
          <w:rFonts w:ascii="Times New Roman" w:hAnsi="Times New Roman" w:cs="Times New Roman"/>
          <w:b/>
          <w:color w:val="444444"/>
          <w:sz w:val="24"/>
          <w:szCs w:val="24"/>
          <w:lang w:val="ru-RU"/>
        </w:rPr>
        <w:t xml:space="preserve"> </w:t>
      </w:r>
    </w:p>
    <w:p w:rsidR="00FD2DA5" w:rsidRPr="00D55790" w:rsidRDefault="00FD2DA5" w:rsidP="00D55790">
      <w:pPr>
        <w:tabs>
          <w:tab w:val="left" w:pos="993"/>
        </w:tabs>
        <w:suppressAutoHyphens/>
        <w:spacing w:line="240" w:lineRule="auto"/>
        <w:ind w:left="708" w:firstLine="1"/>
        <w:jc w:val="both"/>
        <w:rPr>
          <w:rFonts w:ascii="Times New Roman" w:hAnsi="Times New Roman" w:cs="Times New Roman"/>
          <w:b/>
          <w:color w:val="444444"/>
          <w:sz w:val="24"/>
          <w:szCs w:val="24"/>
          <w:lang w:val="ru-RU"/>
        </w:rPr>
      </w:pPr>
      <w:r w:rsidRPr="00D55790">
        <w:rPr>
          <w:rFonts w:ascii="Times New Roman" w:hAnsi="Times New Roman" w:cs="Times New Roman"/>
          <w:b/>
          <w:color w:val="444444"/>
          <w:sz w:val="24"/>
          <w:szCs w:val="24"/>
          <w:lang w:val="ru-RU"/>
        </w:rPr>
        <w:t xml:space="preserve">И МЕЖДУНАРОДНОМ </w:t>
      </w:r>
      <w:proofErr w:type="gramStart"/>
      <w:r w:rsidRPr="00D55790">
        <w:rPr>
          <w:rFonts w:ascii="Times New Roman" w:hAnsi="Times New Roman" w:cs="Times New Roman"/>
          <w:b/>
          <w:color w:val="444444"/>
          <w:sz w:val="24"/>
          <w:szCs w:val="24"/>
          <w:lang w:val="ru-RU"/>
        </w:rPr>
        <w:t>ПРАВЕ</w:t>
      </w:r>
      <w:proofErr w:type="gramEnd"/>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Проблема противодействия терроризму в последнее десятилетие является одной из актуальнейших и наиболее часто обсуждаемых в мировой повестке дня. Этимологически понятие «терроризм» связано со значением слова «террор» (лат</w:t>
      </w:r>
      <w:proofErr w:type="gramStart"/>
      <w:r w:rsidRPr="00FD2DA5">
        <w:rPr>
          <w:rFonts w:ascii="Times New Roman" w:hAnsi="Times New Roman" w:cs="Times New Roman"/>
          <w:color w:val="444444"/>
          <w:sz w:val="24"/>
          <w:szCs w:val="24"/>
          <w:lang w:val="ru-RU"/>
        </w:rPr>
        <w:t>.</w:t>
      </w:r>
      <w:proofErr w:type="gramEnd"/>
      <w:r w:rsidRPr="00FD2DA5">
        <w:rPr>
          <w:rFonts w:ascii="Times New Roman" w:hAnsi="Times New Roman" w:cs="Times New Roman"/>
          <w:color w:val="444444"/>
          <w:sz w:val="24"/>
          <w:szCs w:val="24"/>
          <w:lang w:val="ru-RU"/>
        </w:rPr>
        <w:t xml:space="preserve"> </w:t>
      </w:r>
      <w:proofErr w:type="gramStart"/>
      <w:r w:rsidRPr="00FD2DA5">
        <w:rPr>
          <w:rFonts w:ascii="Times New Roman" w:hAnsi="Times New Roman" w:cs="Times New Roman"/>
          <w:color w:val="444444"/>
          <w:sz w:val="24"/>
          <w:szCs w:val="24"/>
          <w:lang w:val="ru-RU"/>
        </w:rPr>
        <w:t>т</w:t>
      </w:r>
      <w:proofErr w:type="gramEnd"/>
      <w:r w:rsidRPr="00FD2DA5">
        <w:rPr>
          <w:rFonts w:ascii="Times New Roman" w:hAnsi="Times New Roman" w:cs="Times New Roman"/>
          <w:color w:val="444444"/>
          <w:sz w:val="24"/>
          <w:szCs w:val="24"/>
          <w:lang w:val="ru-RU"/>
        </w:rPr>
        <w:t xml:space="preserve">еррор – страх, ужас). В настоящее время существует множество дефиниций терроризма. </w:t>
      </w:r>
      <w:proofErr w:type="gramStart"/>
      <w:r w:rsidRPr="00FD2DA5">
        <w:rPr>
          <w:rFonts w:ascii="Times New Roman" w:hAnsi="Times New Roman" w:cs="Times New Roman"/>
          <w:color w:val="444444"/>
          <w:sz w:val="24"/>
          <w:szCs w:val="24"/>
          <w:lang w:val="ru-RU"/>
        </w:rPr>
        <w:t>Прежде всего, это обусловлено тем, что терроризм многолик и проявляет себя по-разному: индивидуальный и коллективный, государственный и международный, националистический, религиозный, социальный, бомбовый, ядерный, информационный, технологический, компьютерный (или «</w:t>
      </w:r>
      <w:proofErr w:type="spellStart"/>
      <w:r w:rsidRPr="00FD2DA5">
        <w:rPr>
          <w:rFonts w:ascii="Times New Roman" w:hAnsi="Times New Roman" w:cs="Times New Roman"/>
          <w:color w:val="444444"/>
          <w:sz w:val="24"/>
          <w:szCs w:val="24"/>
          <w:lang w:val="ru-RU"/>
        </w:rPr>
        <w:t>кибертерроризм</w:t>
      </w:r>
      <w:proofErr w:type="spellEnd"/>
      <w:r w:rsidRPr="00FD2DA5">
        <w:rPr>
          <w:rFonts w:ascii="Times New Roman" w:hAnsi="Times New Roman" w:cs="Times New Roman"/>
          <w:color w:val="444444"/>
          <w:sz w:val="24"/>
          <w:szCs w:val="24"/>
          <w:lang w:val="ru-RU"/>
        </w:rPr>
        <w:t>»).</w:t>
      </w:r>
      <w:proofErr w:type="gramEnd"/>
      <w:r w:rsidRPr="00FD2DA5">
        <w:rPr>
          <w:rFonts w:ascii="Times New Roman" w:hAnsi="Times New Roman" w:cs="Times New Roman"/>
          <w:color w:val="444444"/>
          <w:sz w:val="24"/>
          <w:szCs w:val="24"/>
          <w:lang w:val="ru-RU"/>
        </w:rPr>
        <w:t xml:space="preserve"> При этом каждое из проявлений терроризма (диверсия, экстремизм, и пр.) обладает определенными, присущими только им особенностями, но общим элементом, присутствующим практически в каждом из них, является элемент насилия, и это вполне закономерно, так как любые действия террориста всегда предполагают насилие, принуждение, угрозу [6, с. 7].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В международных конвенциях уголовно-правового характера международный терроризм рассматривается как собирательное понятие, которое охватывает обширный круг его проявлений. </w:t>
      </w:r>
      <w:proofErr w:type="gramStart"/>
      <w:r w:rsidRPr="00FD2DA5">
        <w:rPr>
          <w:rFonts w:ascii="Times New Roman" w:hAnsi="Times New Roman" w:cs="Times New Roman"/>
          <w:color w:val="444444"/>
          <w:sz w:val="24"/>
          <w:szCs w:val="24"/>
          <w:lang w:val="ru-RU"/>
        </w:rPr>
        <w:t xml:space="preserve">К проявлениям международного терроризма относятся такие преступления, как захват воздушных судов и другие незаконные действия, направленные против безопасности гражданской авиации; захват заложников; преступления против лиц, пользующихся международной защитой; незаконные захват и использование ядерного материала; пиратство и другие незаконные акты, направленные против безопасности морского судоходства независимо от целей и мотивов, которыми руководствуются совершающие их лица. </w:t>
      </w:r>
      <w:proofErr w:type="gramEnd"/>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Фактически формулировка международного терроризма продублирована с определенной детализацией его признаков в ст. 126 Уголовного Кодекса (далее – УК) Республики Беларусь [5]. Кроме того, в национальном праве законодатель отдельно зафиксировал два состава террористических актов: террористический акт против представителя иностранного государства (ст. 124 УК Республики Беларусь) и террористический акт (ст. 359 УК Республики Беларусь) [5]. Эти преступления характеризуются разными признаками объективной стороны. Статья 124 УК Республики Беларусь устанавливает уголовную ответственность за преступное поведение в виде: 1) насильственных действий в отношении представителя иностранного государства или: 2) похищения и 3) лишения его свободы [5]. Обязательным признаком этих деяний является специальная цель – провокация международных осложнений или войны. Террористический акт формулируется как посягательство на жизнь государственного или общественного деятеля (покушение и убийство), то есть его объективная сторона имеет усеченную модель. Данное деяние сопровождается специальными поводом (в связи с государственной или общественной деятельностью потерпевшего) и целями (дестабилизация общественного порядка либо воздействие на принятие решений государственными органами, либо </w:t>
      </w:r>
      <w:r w:rsidRPr="00FD2DA5">
        <w:rPr>
          <w:rFonts w:ascii="Times New Roman" w:hAnsi="Times New Roman" w:cs="Times New Roman"/>
          <w:color w:val="444444"/>
          <w:sz w:val="24"/>
          <w:szCs w:val="24"/>
          <w:lang w:val="ru-RU"/>
        </w:rPr>
        <w:lastRenderedPageBreak/>
        <w:t xml:space="preserve">воспрепятствование политической или иной общественной деятельности) или мотивом (месть за такую деятельность) [5]. Террористический акт против представителя иностранного государства (ст. 124 УК Республики Беларусь) и террористический акт (ст. 359 УК Республики Беларусь) – это преступления, совершаемые на территории Республики Беларусь [5].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УК Республики Беларусь нет различий между терроризмом и террористическим актом. Таким образом, международный терроризм в белорусском УК представлен как собирательное понятие. Вместе с тем, видится, что целевая направленность международного терроризма шире. Она охватывает такие цели как провокация международных осложнений, войны и дестабилизация внутреннего положения иностранного государства.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качестве наиболее основных характеристик международного терроризма, обозначенных в международно-правовых документах и нашедших отражение в УК Республики Беларусь [5] можно обозначить следующие:</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международный терроризм посягает на стабильность международных отношений. В качестве непосредственных объектов выступают: мир, мирное сосуществование государств, основы общественной безопасности или политическая система иностранного государства (если имеется цель дестабилизации внутреннего положения этого государства). </w:t>
      </w:r>
      <w:proofErr w:type="gramStart"/>
      <w:r w:rsidRPr="00FD2DA5">
        <w:rPr>
          <w:rFonts w:ascii="Times New Roman" w:hAnsi="Times New Roman" w:cs="Times New Roman"/>
          <w:color w:val="444444"/>
          <w:sz w:val="24"/>
          <w:szCs w:val="24"/>
          <w:lang w:val="ru-RU"/>
        </w:rPr>
        <w:t>Дополнительными объектами здесь могут быть жизнь и здоровье людей, собственность, экологическая безопасность и иные объекты;</w:t>
      </w:r>
      <w:proofErr w:type="gramEnd"/>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международный терроризм носит публичный характер и рассчитан на создание общей (фоновой) опасности в отношении неопределенного круга лиц;</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международный терроризм в ст. 126 УК Республики Беларусь [5] законодатель связывает с такой конечной целью как провокация международных осложнений, войны или дестабилизации внутреннего положения иностранного государства;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террористические действия совершаются с прямым умыслом, которым охватывается не только воздействие </w:t>
      </w:r>
      <w:proofErr w:type="gramStart"/>
      <w:r w:rsidRPr="00FD2DA5">
        <w:rPr>
          <w:rFonts w:ascii="Times New Roman" w:hAnsi="Times New Roman" w:cs="Times New Roman"/>
          <w:color w:val="444444"/>
          <w:sz w:val="24"/>
          <w:szCs w:val="24"/>
          <w:lang w:val="ru-RU"/>
        </w:rPr>
        <w:t>на</w:t>
      </w:r>
      <w:proofErr w:type="gramEnd"/>
      <w:r w:rsidRPr="00FD2DA5">
        <w:rPr>
          <w:rFonts w:ascii="Times New Roman" w:hAnsi="Times New Roman" w:cs="Times New Roman"/>
          <w:color w:val="444444"/>
          <w:sz w:val="24"/>
          <w:szCs w:val="24"/>
          <w:lang w:val="ru-RU"/>
        </w:rPr>
        <w:t xml:space="preserve"> </w:t>
      </w:r>
      <w:proofErr w:type="gramStart"/>
      <w:r w:rsidRPr="00FD2DA5">
        <w:rPr>
          <w:rFonts w:ascii="Times New Roman" w:hAnsi="Times New Roman" w:cs="Times New Roman"/>
          <w:color w:val="444444"/>
          <w:sz w:val="24"/>
          <w:szCs w:val="24"/>
          <w:lang w:val="ru-RU"/>
        </w:rPr>
        <w:t>конкретный</w:t>
      </w:r>
      <w:proofErr w:type="gramEnd"/>
      <w:r w:rsidRPr="00FD2DA5">
        <w:rPr>
          <w:rFonts w:ascii="Times New Roman" w:hAnsi="Times New Roman" w:cs="Times New Roman"/>
          <w:color w:val="444444"/>
          <w:sz w:val="24"/>
          <w:szCs w:val="24"/>
          <w:lang w:val="ru-RU"/>
        </w:rPr>
        <w:t xml:space="preserve"> адресат, но и место преступного посягательства (территория иностранного государства), специальная цель. По отношению к последствиям (их виду и масштабу) не исключается и косвенный умысел, например, к причинению смерти конкретным потерпевшим;</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ст. 85 УК Республики Беларусь законодатель называет преступления, при совершении которых не применяются сроки давности, среди которых предусмотрен и международный терроризм;</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требования Гаагской конвенции о борьбе с незаконным захватом воздушных судов [1] учтены в ст. 311 УК Республики Беларусь [5], которая предусматривает уголовную ответственность за угон и захват с целью угона железнодорожного подвижного состава, воздушного или водного судна. Следует отметить, что, в отличие от положений вышеназванной Конвенции [1], по УК Республики Беларусь состав преступления образует не только захват воздушного судна, но и его угон. </w:t>
      </w:r>
      <w:proofErr w:type="gramStart"/>
      <w:r w:rsidRPr="00FD2DA5">
        <w:rPr>
          <w:rFonts w:ascii="Times New Roman" w:hAnsi="Times New Roman" w:cs="Times New Roman"/>
          <w:color w:val="444444"/>
          <w:sz w:val="24"/>
          <w:szCs w:val="24"/>
          <w:lang w:val="ru-RU"/>
        </w:rPr>
        <w:t>Кроме того, захват воздушного судна, как следует из уголовного закона, возможен не только во время его полета, но и во время стоянки, а умышленные разрушение, повреждение или приведение иным способом в непригодное для эксплуатации состояние средств воздушного транспорта, путей сообщения, сооружений на них, средств сигнализации, связи или другого транспортного оборудования при наличии соответствующих признаков наказывается в соответствии со ст. 309</w:t>
      </w:r>
      <w:proofErr w:type="gramEnd"/>
      <w:r w:rsidRPr="00FD2DA5">
        <w:rPr>
          <w:rFonts w:ascii="Times New Roman" w:hAnsi="Times New Roman" w:cs="Times New Roman"/>
          <w:color w:val="444444"/>
          <w:sz w:val="24"/>
          <w:szCs w:val="24"/>
          <w:lang w:val="ru-RU"/>
        </w:rPr>
        <w:t xml:space="preserve"> УК Республики Беларусь [5].</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Захват заложников в международно-правовых конвенциях уголовно-правового характера рассматривается как проявление международного терроризма. Признаки </w:t>
      </w:r>
      <w:r w:rsidRPr="00FD2DA5">
        <w:rPr>
          <w:rFonts w:ascii="Times New Roman" w:hAnsi="Times New Roman" w:cs="Times New Roman"/>
          <w:color w:val="444444"/>
          <w:sz w:val="24"/>
          <w:szCs w:val="24"/>
          <w:lang w:val="ru-RU"/>
        </w:rPr>
        <w:lastRenderedPageBreak/>
        <w:t xml:space="preserve">этого преступления и международная  борьба с ним регламентируются Международной конвенцией о борьбе с захватом заложников [2].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Белорусский законодатель в ч. 1 ст. 291 своего УК формулирует норму об ответственности за захват заложника в полном соответствии с положениями об этом преступлении по Конвенции. </w:t>
      </w:r>
      <w:proofErr w:type="gramStart"/>
      <w:r w:rsidRPr="00FD2DA5">
        <w:rPr>
          <w:rFonts w:ascii="Times New Roman" w:hAnsi="Times New Roman" w:cs="Times New Roman"/>
          <w:color w:val="444444"/>
          <w:sz w:val="24"/>
          <w:szCs w:val="24"/>
          <w:lang w:val="ru-RU"/>
        </w:rPr>
        <w:t>Так, согласно УК Республики Беларусь уголовно наказуемым признается захват либо удержание лица в качестве заложника, соединенные с угрозой его убийства, причинения ему телесных повреждений или дальнейшего удержания этого лица, в целях понуждения государства,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w:t>
      </w:r>
      <w:proofErr w:type="gramEnd"/>
      <w:r w:rsidRPr="00FD2DA5">
        <w:rPr>
          <w:rFonts w:ascii="Times New Roman" w:hAnsi="Times New Roman" w:cs="Times New Roman"/>
          <w:color w:val="444444"/>
          <w:sz w:val="24"/>
          <w:szCs w:val="24"/>
          <w:lang w:val="ru-RU"/>
        </w:rPr>
        <w:t xml:space="preserve"> Особым проявлением международного терроризма являются преступления против лиц, пользующихся международной защитой. Вопросы борьбы с такими посягательствами регулируются в Конвенции о предотвращении и наказании преступлений против лиц, пользующихся международной защитой, в том числе дипломатических агентов [3]. В соответствии с положениями названной конвенции в УК Республики Беларусь [5] включена ст. 125, которая устанавливает уголовную ответственность за нападение на учреждения, пользующиеся международной защитой [5]. Обязательным признаком этого преступления является специальная цель – провокация международных осложнений или войны. Белорусский законодатель, учитывая требования рассматриваемых международно-правовых документов, принял во внимание степень опасности угрозы данных посягательств международному миру, развитию и поддержанию международных отношений, необходимых для сотрудничества между государствами.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В нынешнем состоянии белорусского УК имплементация международно-правовых норм, следует заметить, осуществлена успешно и, что важно, достаточно полно. Вместе с тем, полагаем целесообразным проведение научно-правовой дискуссии о правовом понятии терроризма в национальном законодательстве с учетом приведенных и иных норм международного права.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D55790">
      <w:pPr>
        <w:tabs>
          <w:tab w:val="left" w:pos="993"/>
        </w:tabs>
        <w:suppressAutoHyphens/>
        <w:spacing w:line="240" w:lineRule="auto"/>
        <w:jc w:val="center"/>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СПИСОК ИСПОЛЬЗОВАННОЙ ЛИТЕРАТУРЫ</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1.</w:t>
      </w:r>
      <w:r w:rsidRPr="00FD2DA5">
        <w:rPr>
          <w:rFonts w:ascii="Times New Roman" w:hAnsi="Times New Roman" w:cs="Times New Roman"/>
          <w:color w:val="444444"/>
          <w:sz w:val="24"/>
          <w:szCs w:val="24"/>
          <w:lang w:val="ru-RU"/>
        </w:rPr>
        <w:tab/>
        <w:t>Конвенция о борьбе с незаконным захватом воздушных судов [Электронный ресурс], совершенная в Гааге 16 декабря 1970 года // БИЗНЕС-ИНФО. – Минск, 2023. – Режим доступа: https://bii.by/tx.dll?d=56506&amp;a=14#a14. – Дата доступа: 14.11.2023.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2.</w:t>
      </w:r>
      <w:r w:rsidRPr="00FD2DA5">
        <w:rPr>
          <w:rFonts w:ascii="Times New Roman" w:hAnsi="Times New Roman" w:cs="Times New Roman"/>
          <w:color w:val="444444"/>
          <w:sz w:val="24"/>
          <w:szCs w:val="24"/>
          <w:lang w:val="ru-RU"/>
        </w:rPr>
        <w:tab/>
        <w:t>Международная конвенция о борьбе с захватом заложников [Электронный ресурс], принятая Генеральной Ассамблеей Организации Объединенных Наций 17 декабря 1979 года // БИЗНЕС-ИНФО. – Минск, 2023. – Режим доступа: https://bii.by/tx.dll?d=56522&amp;a=1#a1. – Дата доступа: 14.11.2023.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3.</w:t>
      </w:r>
      <w:r w:rsidRPr="00FD2DA5">
        <w:rPr>
          <w:rFonts w:ascii="Times New Roman" w:hAnsi="Times New Roman" w:cs="Times New Roman"/>
          <w:color w:val="444444"/>
          <w:sz w:val="24"/>
          <w:szCs w:val="24"/>
          <w:lang w:val="ru-RU"/>
        </w:rPr>
        <w:tab/>
        <w:t>Конвенция о предотвращении и наказании преступлений против лиц, пользующихся международной защитой, в том числе дипломатических агентов [Электронный ресурс], принятая Генеральной Ассамблеей Организации Объединенных Наций 14 декабря 1973 года // БИЗНЕС-ИНФО. – Минск, 2023. – Режим доступа: https://bii.by/tx.dll?d=68100&amp;a=11#a11. – Дата доступа: 14.11.2023.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4.</w:t>
      </w:r>
      <w:r w:rsidRPr="00FD2DA5">
        <w:rPr>
          <w:rFonts w:ascii="Times New Roman" w:hAnsi="Times New Roman" w:cs="Times New Roman"/>
          <w:color w:val="444444"/>
          <w:sz w:val="24"/>
          <w:szCs w:val="24"/>
          <w:lang w:val="ru-RU"/>
        </w:rPr>
        <w:tab/>
        <w:t>Конвенция о физической защите ядерного материала [Электронный ресурс], принятая в Вене 3 марта 1980 года // БИЗНЕС-ИНФО. – Минск, 2023. – Режим доступа: https://bii.by/tx.dll?d=56523&amp;a=1#a1. – Дата доступа: 14.11.2023.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5.</w:t>
      </w:r>
      <w:r w:rsidRPr="00FD2DA5">
        <w:rPr>
          <w:rFonts w:ascii="Times New Roman" w:hAnsi="Times New Roman" w:cs="Times New Roman"/>
          <w:color w:val="444444"/>
          <w:sz w:val="24"/>
          <w:szCs w:val="24"/>
          <w:lang w:val="ru-RU"/>
        </w:rPr>
        <w:tab/>
        <w:t xml:space="preserve">Уголовный кодекс Республики Беларусь [Электронный ресурс]: принят Палатой представителей 2 июня 1999 года: одобрен Советом Республики 24 июня 1999 года, в ред. от 9 марта 2023 г. № 256-З // БИЗНЕС-ИНФО. – Минск, 2023. – Режим </w:t>
      </w:r>
      <w:r w:rsidRPr="00FD2DA5">
        <w:rPr>
          <w:rFonts w:ascii="Times New Roman" w:hAnsi="Times New Roman" w:cs="Times New Roman"/>
          <w:color w:val="444444"/>
          <w:sz w:val="24"/>
          <w:szCs w:val="24"/>
          <w:lang w:val="ru-RU"/>
        </w:rPr>
        <w:lastRenderedPageBreak/>
        <w:t>доступа: https://bii.by/tx.dll?d=33384&amp;f=%F0%E5%F1%EF%F3%E1%EB%E8%EA%E8+%E1%E5%EB%E0%F0%F3%F1%FC#f. – Дата доступа:14.11.2023.</w:t>
      </w:r>
    </w:p>
    <w:p w:rsid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6.</w:t>
      </w:r>
      <w:r w:rsidRPr="00FD2DA5">
        <w:rPr>
          <w:rFonts w:ascii="Times New Roman" w:hAnsi="Times New Roman" w:cs="Times New Roman"/>
          <w:color w:val="444444"/>
          <w:sz w:val="24"/>
          <w:szCs w:val="24"/>
          <w:lang w:val="ru-RU"/>
        </w:rPr>
        <w:tab/>
        <w:t>Андреев, М. Международный терроризм и международная безопасность нового качества / М. Андреев // Закон и право. – 2008. – № 8. – С. 7–9.</w:t>
      </w:r>
    </w:p>
    <w:p w:rsidR="00D55790" w:rsidRDefault="00D55790"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D55790" w:rsidRDefault="00D55790"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УДК 343.98</w:t>
      </w:r>
    </w:p>
    <w:p w:rsidR="00FD2DA5" w:rsidRPr="00D55790"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D55790">
        <w:rPr>
          <w:rFonts w:ascii="Times New Roman" w:hAnsi="Times New Roman" w:cs="Times New Roman"/>
          <w:b/>
          <w:color w:val="444444"/>
          <w:sz w:val="24"/>
          <w:szCs w:val="24"/>
          <w:lang w:val="ru-RU"/>
        </w:rPr>
        <w:t>А. М. ХЛУС, А. В. КУСТОВА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Минск, БГУ</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D55790"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D55790">
        <w:rPr>
          <w:rFonts w:ascii="Times New Roman" w:hAnsi="Times New Roman" w:cs="Times New Roman"/>
          <w:b/>
          <w:color w:val="444444"/>
          <w:sz w:val="24"/>
          <w:szCs w:val="24"/>
          <w:lang w:val="ru-RU"/>
        </w:rPr>
        <w:t xml:space="preserve">КРИМИНАЛИСТИЧЕСКАЯ ХАРАКТЕРИСТИКА </w:t>
      </w:r>
    </w:p>
    <w:p w:rsidR="00FD2DA5" w:rsidRPr="00D55790"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D55790">
        <w:rPr>
          <w:rFonts w:ascii="Times New Roman" w:hAnsi="Times New Roman" w:cs="Times New Roman"/>
          <w:b/>
          <w:color w:val="444444"/>
          <w:sz w:val="24"/>
          <w:szCs w:val="24"/>
          <w:lang w:val="ru-RU"/>
        </w:rPr>
        <w:t>МАТЕРИАЛЬНОЙ</w:t>
      </w:r>
      <w:r w:rsidR="00D55790">
        <w:rPr>
          <w:rFonts w:ascii="Times New Roman" w:hAnsi="Times New Roman" w:cs="Times New Roman"/>
          <w:b/>
          <w:color w:val="444444"/>
          <w:sz w:val="24"/>
          <w:szCs w:val="24"/>
          <w:lang w:val="ru-RU"/>
        </w:rPr>
        <w:t xml:space="preserve"> </w:t>
      </w:r>
      <w:r w:rsidRPr="00D55790">
        <w:rPr>
          <w:rFonts w:ascii="Times New Roman" w:hAnsi="Times New Roman" w:cs="Times New Roman"/>
          <w:b/>
          <w:color w:val="444444"/>
          <w:sz w:val="24"/>
          <w:szCs w:val="24"/>
          <w:lang w:val="ru-RU"/>
        </w:rPr>
        <w:t>СТРУКТУРЫ ГРАБЕЖЕЙ И РАЗБОЕВ</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Грабежи и разбои относятся к группе преступлений корыстно-насильственной направленности, на результативность борьбы с которыми влияет наличие соответствующей времени методики расследования.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Основу построения современных методик расследования преступлений составляет их криминалистическая характеристика [1]. Общая криминалистическая характеристика грабежей и разбоев, как результат анализа уголовных дел данных видов преступлений, не всегда обеспечивает выявление признаков, необходимых для уголовно-правовой квалификации расследуемого деяния.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Составители криминалистической характеристики грабежей и разбоев называют разное количество её элементов, но едины в понимании необходимости описания личности преступника и потерпевших, способов совершения преступления, места, времени, предметов посягательства и механизма образования следов. Их описание имеет общее информационное назначение, не отражая сведений собственно криминалистической значимости, равно способствующих объективной квалификации данных деяний и определению направления поиска виновных в их совершении.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По нашему мнению совершенствование криминалистической характеристики грабежей и разбоев будет способствовать процессу адекватного криминалистического представления данных видов преступлений. Для этого необходимо основываться на криминалистических знаниях о преступлении как системном образовании материального характера. Дело в том, что структуру любого вида криминальных деяний, в том числе грабежей и разбоев, составляет ряд элементов, представляющих собой материальные образования.</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материальной структуре грабежей и разбоев можно выделить ряд общих элементов. Теоретической основой для их познания служит учение о материальной структуре преступления [2].</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Анализ уголовно-правовых составов, предусмотренных </w:t>
      </w:r>
      <w:proofErr w:type="spellStart"/>
      <w:r w:rsidRPr="00FD2DA5">
        <w:rPr>
          <w:rFonts w:ascii="Times New Roman" w:hAnsi="Times New Roman" w:cs="Times New Roman"/>
          <w:color w:val="444444"/>
          <w:sz w:val="24"/>
          <w:szCs w:val="24"/>
          <w:lang w:val="ru-RU"/>
        </w:rPr>
        <w:t>ст.ст</w:t>
      </w:r>
      <w:proofErr w:type="spellEnd"/>
      <w:r w:rsidRPr="00FD2DA5">
        <w:rPr>
          <w:rFonts w:ascii="Times New Roman" w:hAnsi="Times New Roman" w:cs="Times New Roman"/>
          <w:color w:val="444444"/>
          <w:sz w:val="24"/>
          <w:szCs w:val="24"/>
          <w:lang w:val="ru-RU"/>
        </w:rPr>
        <w:t xml:space="preserve">. 206 и 207 Уголовного кодекса Республики Беларусь позволяет выделить типичные элементы их материальной структуры.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Грабеж и разбой представляются в виде материальной системы, содержащей три типичных структурных элемента: субъект совершающий грабеж, объект и предмет преступного посягательства.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Элементом, образующим систему рассматриваемого вида преступлений является субъект их совершения. Сведения о нем в криминалистической характеристике преступлений представлены в виде наиболее общих </w:t>
      </w:r>
      <w:r w:rsidRPr="00FD2DA5">
        <w:rPr>
          <w:rFonts w:ascii="Times New Roman" w:hAnsi="Times New Roman" w:cs="Times New Roman"/>
          <w:color w:val="444444"/>
          <w:sz w:val="24"/>
          <w:szCs w:val="24"/>
          <w:lang w:val="ru-RU"/>
        </w:rPr>
        <w:lastRenderedPageBreak/>
        <w:t xml:space="preserve">криминологических свойств личности преступников. О субъекте совершения указанных деяний более значимой является  информация о его возможности формировать следовую картину преступления. Данный элемент в структуре преступления характеризуется как образующий следы, так и отражающий на себе следы в результате взаимосвязи с иными материальными элементами, образующими преступную систему.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В криминалистической характеристике грабежей не уделяется должного внимания объекту преступного посягательства и средствам совершения преступления.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Основным объектом посягательства в момент совершения указанных преступлений является человек. Воздействуя на потерпевшего, преступник завладевает имуществом и причиняет ему иной вред: физический и (или) моральный.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Объектом посягательства при совершении грабежей и разбоев может выступать  иная материальная система, на которую воздействует субъект посягательства, оставляя свои следы. В таком качестве следует рассматривать помещения различных форм собственности.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Средство совершения преступления не обязательный элемент в материальной структуре грабежей, но возможный для разбоев. Обнаруженные в процессе расследования конкретные средства совершения преступления и доказательство особенностей его применения в преступной системе влияют на квалификацию деяния.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Элементом в структуре грабежей и разбоев является предмет преступного посягательства, который определяет их целевую направленность. Предметом посягательства при совершении данных преступлений чаще всего являются деньги и другие материальные ценности (мобильные телефоны, ювелирные изделия, аудио- и видеотехника и др.).</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На предмете преступного посягательства отражаются различные следы субъекта совершения грабежа или разбоя. Некоторые предметы оставляют следы своего вещества на субъекте, например, в виде микрообъектов. Следы, оставленные субъектом на предмете и, взаимно, предметом на субъекте могут быть выявлены только после задержания преступника и обнаружения похищенного предмета.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Для обсуждения, на основании изложенного, предлагаются следующие выводы: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1. Разработанная криминалистическая характеристика грабежей и разбоев не дает полного криминалистического представления о данных видах преступлений и не способствует выявлению признаков, необходимых для уголовно-правовой квалификации расследуемого деяния.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2. С целью совершенствования криминалистической характеристики грабежей необходимо основываться на криминалистических знаниях о данном виде преступлений как системном образовании материального характера.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3. Типичную материальную структуру грабежа составляют субъект его совершения, объект и предмет преступного посягательства.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2206DD">
      <w:pPr>
        <w:tabs>
          <w:tab w:val="left" w:pos="993"/>
        </w:tabs>
        <w:suppressAutoHyphens/>
        <w:spacing w:line="240" w:lineRule="auto"/>
        <w:jc w:val="center"/>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СПИСОК ИСПОЛЬЗОВАННОЙ ЛИТЕРАТУРЫ</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1. </w:t>
      </w:r>
      <w:proofErr w:type="spellStart"/>
      <w:r w:rsidRPr="00FD2DA5">
        <w:rPr>
          <w:rFonts w:ascii="Times New Roman" w:hAnsi="Times New Roman" w:cs="Times New Roman"/>
          <w:color w:val="444444"/>
          <w:sz w:val="24"/>
          <w:szCs w:val="24"/>
          <w:lang w:val="ru-RU"/>
        </w:rPr>
        <w:t>Ермолович</w:t>
      </w:r>
      <w:proofErr w:type="spellEnd"/>
      <w:r w:rsidRPr="00FD2DA5">
        <w:rPr>
          <w:rFonts w:ascii="Times New Roman" w:hAnsi="Times New Roman" w:cs="Times New Roman"/>
          <w:color w:val="444444"/>
          <w:sz w:val="24"/>
          <w:szCs w:val="24"/>
          <w:lang w:val="ru-RU"/>
        </w:rPr>
        <w:t>, В. Ф. Криминалистическая характеристика преступлений</w:t>
      </w:r>
      <w:proofErr w:type="gramStart"/>
      <w:r w:rsidRPr="00FD2DA5">
        <w:rPr>
          <w:rFonts w:ascii="Times New Roman" w:hAnsi="Times New Roman" w:cs="Times New Roman"/>
          <w:color w:val="444444"/>
          <w:sz w:val="24"/>
          <w:szCs w:val="24"/>
          <w:lang w:val="ru-RU"/>
        </w:rPr>
        <w:t xml:space="preserve"> :</w:t>
      </w:r>
      <w:proofErr w:type="gramEnd"/>
      <w:r w:rsidRPr="00FD2DA5">
        <w:rPr>
          <w:rFonts w:ascii="Times New Roman" w:hAnsi="Times New Roman" w:cs="Times New Roman"/>
          <w:color w:val="444444"/>
          <w:sz w:val="24"/>
          <w:szCs w:val="24"/>
          <w:lang w:val="ru-RU"/>
        </w:rPr>
        <w:t xml:space="preserve"> монография / В. Ф. </w:t>
      </w:r>
      <w:proofErr w:type="spellStart"/>
      <w:r w:rsidRPr="00FD2DA5">
        <w:rPr>
          <w:rFonts w:ascii="Times New Roman" w:hAnsi="Times New Roman" w:cs="Times New Roman"/>
          <w:color w:val="444444"/>
          <w:sz w:val="24"/>
          <w:szCs w:val="24"/>
          <w:lang w:val="ru-RU"/>
        </w:rPr>
        <w:t>Ермолович</w:t>
      </w:r>
      <w:proofErr w:type="spellEnd"/>
      <w:r w:rsidRPr="00FD2DA5">
        <w:rPr>
          <w:rFonts w:ascii="Times New Roman" w:hAnsi="Times New Roman" w:cs="Times New Roman"/>
          <w:color w:val="444444"/>
          <w:sz w:val="24"/>
          <w:szCs w:val="24"/>
          <w:lang w:val="ru-RU"/>
        </w:rPr>
        <w:t>. – Минск</w:t>
      </w:r>
      <w:proofErr w:type="gramStart"/>
      <w:r w:rsidRPr="00FD2DA5">
        <w:rPr>
          <w:rFonts w:ascii="Times New Roman" w:hAnsi="Times New Roman" w:cs="Times New Roman"/>
          <w:color w:val="444444"/>
          <w:sz w:val="24"/>
          <w:szCs w:val="24"/>
          <w:lang w:val="ru-RU"/>
        </w:rPr>
        <w:t xml:space="preserve"> :</w:t>
      </w:r>
      <w:proofErr w:type="gramEnd"/>
      <w:r w:rsidRPr="00FD2DA5">
        <w:rPr>
          <w:rFonts w:ascii="Times New Roman" w:hAnsi="Times New Roman" w:cs="Times New Roman"/>
          <w:color w:val="444444"/>
          <w:sz w:val="24"/>
          <w:szCs w:val="24"/>
          <w:lang w:val="ru-RU"/>
        </w:rPr>
        <w:t xml:space="preserve"> </w:t>
      </w:r>
      <w:proofErr w:type="spellStart"/>
      <w:r w:rsidRPr="00FD2DA5">
        <w:rPr>
          <w:rFonts w:ascii="Times New Roman" w:hAnsi="Times New Roman" w:cs="Times New Roman"/>
          <w:color w:val="444444"/>
          <w:sz w:val="24"/>
          <w:szCs w:val="24"/>
          <w:lang w:val="ru-RU"/>
        </w:rPr>
        <w:t>Амалфея</w:t>
      </w:r>
      <w:proofErr w:type="spellEnd"/>
      <w:r w:rsidRPr="00FD2DA5">
        <w:rPr>
          <w:rFonts w:ascii="Times New Roman" w:hAnsi="Times New Roman" w:cs="Times New Roman"/>
          <w:color w:val="444444"/>
          <w:sz w:val="24"/>
          <w:szCs w:val="24"/>
          <w:lang w:val="ru-RU"/>
        </w:rPr>
        <w:t>, 2001. – 304 с.</w:t>
      </w:r>
    </w:p>
    <w:p w:rsid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2. </w:t>
      </w:r>
      <w:proofErr w:type="spellStart"/>
      <w:r w:rsidRPr="00FD2DA5">
        <w:rPr>
          <w:rFonts w:ascii="Times New Roman" w:hAnsi="Times New Roman" w:cs="Times New Roman"/>
          <w:color w:val="444444"/>
          <w:sz w:val="24"/>
          <w:szCs w:val="24"/>
          <w:lang w:val="ru-RU"/>
        </w:rPr>
        <w:t>Гучок</w:t>
      </w:r>
      <w:proofErr w:type="spellEnd"/>
      <w:r w:rsidRPr="00FD2DA5">
        <w:rPr>
          <w:rFonts w:ascii="Times New Roman" w:hAnsi="Times New Roman" w:cs="Times New Roman"/>
          <w:color w:val="444444"/>
          <w:sz w:val="24"/>
          <w:szCs w:val="24"/>
          <w:lang w:val="ru-RU"/>
        </w:rPr>
        <w:t>, А. Е. Основы криминалистического учения о материальной структуре преступлений</w:t>
      </w:r>
      <w:proofErr w:type="gramStart"/>
      <w:r w:rsidRPr="00FD2DA5">
        <w:rPr>
          <w:rFonts w:ascii="Times New Roman" w:hAnsi="Times New Roman" w:cs="Times New Roman"/>
          <w:color w:val="444444"/>
          <w:sz w:val="24"/>
          <w:szCs w:val="24"/>
          <w:lang w:val="ru-RU"/>
        </w:rPr>
        <w:t xml:space="preserve"> :</w:t>
      </w:r>
      <w:proofErr w:type="gramEnd"/>
      <w:r w:rsidRPr="00FD2DA5">
        <w:rPr>
          <w:rFonts w:ascii="Times New Roman" w:hAnsi="Times New Roman" w:cs="Times New Roman"/>
          <w:color w:val="444444"/>
          <w:sz w:val="24"/>
          <w:szCs w:val="24"/>
          <w:lang w:val="ru-RU"/>
        </w:rPr>
        <w:t xml:space="preserve"> монография / А. Е. </w:t>
      </w:r>
      <w:proofErr w:type="spellStart"/>
      <w:r w:rsidRPr="00FD2DA5">
        <w:rPr>
          <w:rFonts w:ascii="Times New Roman" w:hAnsi="Times New Roman" w:cs="Times New Roman"/>
          <w:color w:val="444444"/>
          <w:sz w:val="24"/>
          <w:szCs w:val="24"/>
          <w:lang w:val="ru-RU"/>
        </w:rPr>
        <w:t>Гучок</w:t>
      </w:r>
      <w:proofErr w:type="spellEnd"/>
      <w:r w:rsidRPr="00FD2DA5">
        <w:rPr>
          <w:rFonts w:ascii="Times New Roman" w:hAnsi="Times New Roman" w:cs="Times New Roman"/>
          <w:color w:val="444444"/>
          <w:sz w:val="24"/>
          <w:szCs w:val="24"/>
          <w:lang w:val="ru-RU"/>
        </w:rPr>
        <w:t>. – Минск</w:t>
      </w:r>
      <w:proofErr w:type="gramStart"/>
      <w:r w:rsidRPr="00FD2DA5">
        <w:rPr>
          <w:rFonts w:ascii="Times New Roman" w:hAnsi="Times New Roman" w:cs="Times New Roman"/>
          <w:color w:val="444444"/>
          <w:sz w:val="24"/>
          <w:szCs w:val="24"/>
          <w:lang w:val="ru-RU"/>
        </w:rPr>
        <w:t xml:space="preserve"> :</w:t>
      </w:r>
      <w:proofErr w:type="gramEnd"/>
      <w:r w:rsidRPr="00FD2DA5">
        <w:rPr>
          <w:rFonts w:ascii="Times New Roman" w:hAnsi="Times New Roman" w:cs="Times New Roman"/>
          <w:color w:val="444444"/>
          <w:sz w:val="24"/>
          <w:szCs w:val="24"/>
          <w:lang w:val="ru-RU"/>
        </w:rPr>
        <w:t xml:space="preserve"> Тесей, 2012. – 228 с.</w:t>
      </w:r>
    </w:p>
    <w:p w:rsidR="00F22191" w:rsidRDefault="00F22191">
      <w:pPr>
        <w:spacing w:after="200"/>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br w:type="page"/>
      </w:r>
    </w:p>
    <w:p w:rsidR="00B364B0" w:rsidRDefault="00B364B0" w:rsidP="00B364B0">
      <w:pPr>
        <w:ind w:firstLine="709"/>
        <w:jc w:val="both"/>
        <w:rPr>
          <w:rFonts w:ascii="Times New Roman" w:eastAsia="Times New Roman" w:hAnsi="Times New Roman" w:cs="Times New Roman"/>
          <w:lang w:eastAsia="ru-RU"/>
        </w:rPr>
      </w:pPr>
      <w:r w:rsidRPr="00D0494E">
        <w:rPr>
          <w:rFonts w:ascii="Times New Roman" w:eastAsia="Times New Roman" w:hAnsi="Times New Roman" w:cs="Times New Roman"/>
          <w:lang w:eastAsia="ru-RU"/>
        </w:rPr>
        <w:lastRenderedPageBreak/>
        <w:t>343.2/.7</w:t>
      </w:r>
    </w:p>
    <w:p w:rsidR="00B364B0" w:rsidRPr="00BB79FB" w:rsidRDefault="00B364B0" w:rsidP="00B364B0">
      <w:pPr>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 М. ХРАМОВ</w:t>
      </w:r>
    </w:p>
    <w:p w:rsidR="00B364B0" w:rsidRPr="00BB79FB" w:rsidRDefault="00B364B0" w:rsidP="00B364B0">
      <w:pPr>
        <w:ind w:firstLine="709"/>
        <w:rPr>
          <w:rFonts w:ascii="Times New Roman" w:eastAsia="Times New Roman" w:hAnsi="Times New Roman" w:cs="Times New Roman"/>
          <w:lang w:eastAsia="ru-RU"/>
        </w:rPr>
      </w:pPr>
      <w:r w:rsidRPr="00BB79FB">
        <w:rPr>
          <w:rFonts w:ascii="Times New Roman" w:eastAsia="Times New Roman" w:hAnsi="Times New Roman" w:cs="Times New Roman"/>
          <w:lang w:eastAsia="ru-RU"/>
        </w:rPr>
        <w:t xml:space="preserve">Брест, </w:t>
      </w:r>
      <w:proofErr w:type="spellStart"/>
      <w:r w:rsidRPr="00BB79FB">
        <w:rPr>
          <w:rFonts w:ascii="Times New Roman" w:eastAsia="Times New Roman" w:hAnsi="Times New Roman" w:cs="Times New Roman"/>
          <w:lang w:eastAsia="ru-RU"/>
        </w:rPr>
        <w:t>БрГУ</w:t>
      </w:r>
      <w:proofErr w:type="spellEnd"/>
      <w:r w:rsidRPr="00BB79FB">
        <w:rPr>
          <w:rFonts w:ascii="Times New Roman" w:eastAsia="Times New Roman" w:hAnsi="Times New Roman" w:cs="Times New Roman"/>
          <w:lang w:eastAsia="ru-RU"/>
        </w:rPr>
        <w:t xml:space="preserve"> имени А. С.</w:t>
      </w:r>
      <w:r w:rsidRPr="00BB79FB">
        <w:rPr>
          <w:rFonts w:ascii="Times New Roman" w:eastAsia="Times New Roman" w:hAnsi="Times New Roman" w:cs="Times New Roman"/>
          <w:lang w:val="en-US" w:eastAsia="ru-RU"/>
        </w:rPr>
        <w:t> </w:t>
      </w:r>
      <w:r w:rsidRPr="00BB79FB">
        <w:rPr>
          <w:rFonts w:ascii="Times New Roman" w:eastAsia="Times New Roman" w:hAnsi="Times New Roman" w:cs="Times New Roman"/>
          <w:lang w:eastAsia="ru-RU"/>
        </w:rPr>
        <w:t>Пушкина</w:t>
      </w:r>
    </w:p>
    <w:p w:rsidR="00B364B0" w:rsidRDefault="00B364B0" w:rsidP="00B364B0">
      <w:pPr>
        <w:ind w:firstLine="709"/>
        <w:jc w:val="both"/>
        <w:rPr>
          <w:rFonts w:ascii="Times New Roman" w:eastAsia="Times New Roman" w:hAnsi="Times New Roman" w:cs="Times New Roman"/>
          <w:b/>
          <w:lang w:eastAsia="ru-RU"/>
        </w:rPr>
      </w:pPr>
    </w:p>
    <w:p w:rsidR="00B364B0" w:rsidRPr="00BB79FB" w:rsidRDefault="00B364B0" w:rsidP="00B364B0">
      <w:pPr>
        <w:pStyle w:val="1"/>
        <w:widowControl/>
        <w:spacing w:before="0" w:after="0"/>
        <w:ind w:firstLine="709"/>
        <w:rPr>
          <w:rFonts w:ascii="Times New Roman" w:hAnsi="Times New Roman"/>
          <w:color w:val="auto"/>
          <w:sz w:val="24"/>
          <w:szCs w:val="24"/>
        </w:rPr>
      </w:pPr>
      <w:r w:rsidRPr="00BB79FB">
        <w:rPr>
          <w:rFonts w:ascii="Times New Roman" w:hAnsi="Times New Roman"/>
          <w:color w:val="auto"/>
          <w:sz w:val="24"/>
          <w:szCs w:val="24"/>
        </w:rPr>
        <w:t>КВАЛИФИКАЦИЯ ПРЕСТУПЛЕНИЙ В УГОЛОВНОМ ПРАВЕ</w:t>
      </w:r>
    </w:p>
    <w:p w:rsidR="00B364B0" w:rsidRDefault="00B364B0" w:rsidP="00B364B0">
      <w:pPr>
        <w:ind w:firstLine="709"/>
        <w:jc w:val="both"/>
        <w:rPr>
          <w:rFonts w:ascii="Times New Roman" w:eastAsia="Times New Roman" w:hAnsi="Times New Roman" w:cs="Times New Roman"/>
          <w:b/>
          <w:lang w:eastAsia="ru-RU"/>
        </w:rPr>
      </w:pPr>
    </w:p>
    <w:p w:rsidR="00B364B0" w:rsidRPr="00BB79FB" w:rsidRDefault="00B364B0" w:rsidP="00B364B0">
      <w:pPr>
        <w:ind w:firstLine="709"/>
        <w:jc w:val="both"/>
        <w:rPr>
          <w:rFonts w:ascii="Times New Roman" w:hAnsi="Times New Roman" w:cs="Times New Roman"/>
          <w:noProof/>
        </w:rPr>
      </w:pPr>
      <w:r w:rsidRPr="00BB79FB">
        <w:rPr>
          <w:rFonts w:ascii="Times New Roman" w:hAnsi="Times New Roman" w:cs="Times New Roman"/>
        </w:rPr>
        <w:t>Одной из ключевых отраслей права является уголовное право. Оно регулирует общественные отношения, возникающие в связи с совершением преступлений. В</w:t>
      </w:r>
      <w:r>
        <w:rPr>
          <w:rFonts w:ascii="Times New Roman" w:hAnsi="Times New Roman" w:cs="Times New Roman"/>
        </w:rPr>
        <w:t> </w:t>
      </w:r>
      <w:r w:rsidRPr="00BB79FB">
        <w:rPr>
          <w:rFonts w:ascii="Times New Roman" w:hAnsi="Times New Roman" w:cs="Times New Roman"/>
        </w:rPr>
        <w:t>уголовном праве особо важен механизм квалификации преступлений, который представляет собой процесс установления и юридического закрепления точного соответствия между признаками совершенного деяния и признаками состава преступления, предусмотренного уголовным законом.</w:t>
      </w:r>
      <w:r>
        <w:rPr>
          <w:rFonts w:ascii="Times New Roman" w:hAnsi="Times New Roman" w:cs="Times New Roman"/>
        </w:rPr>
        <w:t xml:space="preserve"> </w:t>
      </w:r>
      <w:r>
        <w:rPr>
          <w:rFonts w:ascii="Times New Roman" w:hAnsi="Times New Roman" w:cs="Times New Roman"/>
          <w:noProof/>
        </w:rPr>
        <w:t xml:space="preserve">Не зря </w:t>
      </w:r>
      <w:r w:rsidRPr="00BB79FB">
        <w:rPr>
          <w:rFonts w:ascii="Times New Roman" w:hAnsi="Times New Roman" w:cs="Times New Roman"/>
          <w:noProof/>
        </w:rPr>
        <w:t>валификаци</w:t>
      </w:r>
      <w:r>
        <w:rPr>
          <w:rFonts w:ascii="Times New Roman" w:hAnsi="Times New Roman" w:cs="Times New Roman"/>
          <w:noProof/>
        </w:rPr>
        <w:t>ю</w:t>
      </w:r>
      <w:r w:rsidRPr="00BB79FB">
        <w:rPr>
          <w:rFonts w:ascii="Times New Roman" w:hAnsi="Times New Roman" w:cs="Times New Roman"/>
          <w:noProof/>
        </w:rPr>
        <w:t xml:space="preserve"> преступлени</w:t>
      </w:r>
      <w:r>
        <w:rPr>
          <w:rFonts w:ascii="Times New Roman" w:hAnsi="Times New Roman" w:cs="Times New Roman"/>
          <w:noProof/>
        </w:rPr>
        <w:t>й называют</w:t>
      </w:r>
      <w:r w:rsidRPr="00BB79FB">
        <w:rPr>
          <w:rFonts w:ascii="Times New Roman" w:hAnsi="Times New Roman" w:cs="Times New Roman"/>
          <w:noProof/>
        </w:rPr>
        <w:t xml:space="preserve"> ядро</w:t>
      </w:r>
      <w:r>
        <w:rPr>
          <w:rFonts w:ascii="Times New Roman" w:hAnsi="Times New Roman" w:cs="Times New Roman"/>
          <w:noProof/>
        </w:rPr>
        <w:t>м</w:t>
      </w:r>
      <w:r w:rsidRPr="00BB79FB">
        <w:rPr>
          <w:rFonts w:ascii="Times New Roman" w:hAnsi="Times New Roman" w:cs="Times New Roman"/>
          <w:noProof/>
        </w:rPr>
        <w:t xml:space="preserve"> </w:t>
      </w:r>
      <w:r>
        <w:rPr>
          <w:rFonts w:ascii="Times New Roman" w:hAnsi="Times New Roman" w:cs="Times New Roman"/>
          <w:noProof/>
        </w:rPr>
        <w:t>«</w:t>
      </w:r>
      <w:r w:rsidRPr="00BB79FB">
        <w:rPr>
          <w:rFonts w:ascii="Times New Roman" w:hAnsi="Times New Roman" w:cs="Times New Roman"/>
          <w:noProof/>
        </w:rPr>
        <w:t>применения уголовного закона в следственной и судебной практике»</w:t>
      </w:r>
      <w:r>
        <w:rPr>
          <w:rFonts w:ascii="Times New Roman" w:hAnsi="Times New Roman" w:cs="Times New Roman"/>
          <w:noProof/>
        </w:rPr>
        <w:t xml:space="preserve"> </w:t>
      </w:r>
      <w:r w:rsidRPr="00D0494E">
        <w:rPr>
          <w:rFonts w:ascii="Times New Roman" w:hAnsi="Times New Roman" w:cs="Times New Roman"/>
          <w:noProof/>
        </w:rPr>
        <w:t>[</w:t>
      </w:r>
      <w:r>
        <w:rPr>
          <w:rFonts w:ascii="Times New Roman" w:hAnsi="Times New Roman" w:cs="Times New Roman"/>
          <w:noProof/>
        </w:rPr>
        <w:t>1, с. 6</w:t>
      </w:r>
      <w:r w:rsidRPr="00D0494E">
        <w:rPr>
          <w:rFonts w:ascii="Times New Roman" w:hAnsi="Times New Roman" w:cs="Times New Roman"/>
          <w:noProof/>
        </w:rPr>
        <w:t>]</w:t>
      </w:r>
      <w:r w:rsidRPr="00BB79FB">
        <w:rPr>
          <w:rFonts w:ascii="Times New Roman" w:hAnsi="Times New Roman" w:cs="Times New Roman"/>
          <w:noProof/>
        </w:rPr>
        <w:t xml:space="preserve">. </w:t>
      </w:r>
    </w:p>
    <w:p w:rsidR="00B364B0" w:rsidRPr="00BB79FB" w:rsidRDefault="00B364B0" w:rsidP="00B364B0">
      <w:pPr>
        <w:ind w:firstLine="709"/>
        <w:jc w:val="both"/>
        <w:rPr>
          <w:rFonts w:ascii="Times New Roman" w:hAnsi="Times New Roman" w:cs="Times New Roman"/>
          <w:bCs/>
        </w:rPr>
      </w:pPr>
      <w:r w:rsidRPr="00BB79FB">
        <w:rPr>
          <w:rFonts w:ascii="Times New Roman" w:hAnsi="Times New Roman" w:cs="Times New Roman"/>
        </w:rPr>
        <w:t xml:space="preserve">С позиции логики процесс квалификации преступлений следует рассматривать как совокупность определенных мыслительных приемов, подчиненных законам логического мышления. </w:t>
      </w:r>
    </w:p>
    <w:p w:rsidR="00B364B0" w:rsidRPr="00BB79FB" w:rsidRDefault="00B364B0" w:rsidP="00B364B0">
      <w:pPr>
        <w:ind w:firstLine="709"/>
        <w:jc w:val="both"/>
        <w:rPr>
          <w:rFonts w:ascii="Times New Roman" w:hAnsi="Times New Roman" w:cs="Times New Roman"/>
        </w:rPr>
      </w:pPr>
      <w:proofErr w:type="gramStart"/>
      <w:r>
        <w:rPr>
          <w:rFonts w:ascii="Times New Roman" w:hAnsi="Times New Roman" w:cs="Times New Roman"/>
        </w:rPr>
        <w:t>К</w:t>
      </w:r>
      <w:r w:rsidRPr="00BB79FB">
        <w:rPr>
          <w:rFonts w:ascii="Times New Roman" w:hAnsi="Times New Roman" w:cs="Times New Roman"/>
        </w:rPr>
        <w:t xml:space="preserve">валификация преступлений </w:t>
      </w:r>
      <w:r>
        <w:rPr>
          <w:rFonts w:ascii="Times New Roman" w:hAnsi="Times New Roman" w:cs="Times New Roman"/>
        </w:rPr>
        <w:t xml:space="preserve">должна </w:t>
      </w:r>
      <w:r w:rsidRPr="00BB79FB">
        <w:rPr>
          <w:rFonts w:ascii="Times New Roman" w:hAnsi="Times New Roman" w:cs="Times New Roman"/>
        </w:rPr>
        <w:t>учитыва</w:t>
      </w:r>
      <w:r>
        <w:rPr>
          <w:rFonts w:ascii="Times New Roman" w:hAnsi="Times New Roman" w:cs="Times New Roman"/>
        </w:rPr>
        <w:t>ть</w:t>
      </w:r>
      <w:r w:rsidRPr="00BB79FB">
        <w:rPr>
          <w:rFonts w:ascii="Times New Roman" w:hAnsi="Times New Roman" w:cs="Times New Roman"/>
        </w:rPr>
        <w:t xml:space="preserve"> все аспекты произошедшего, влияющие на определение признаков состава преступления.</w:t>
      </w:r>
      <w:proofErr w:type="gramEnd"/>
      <w:r w:rsidRPr="00BB79FB">
        <w:rPr>
          <w:rFonts w:ascii="Times New Roman" w:hAnsi="Times New Roman" w:cs="Times New Roman"/>
        </w:rPr>
        <w:t xml:space="preserve"> Речь идет об установлении, характеристике и юридической оценке признаков состава преступления: объекта, объективной стороны, субъективной стороны и субъекта. </w:t>
      </w:r>
      <w:r>
        <w:rPr>
          <w:rFonts w:ascii="Times New Roman" w:hAnsi="Times New Roman" w:cs="Times New Roman"/>
        </w:rPr>
        <w:t xml:space="preserve">Это обусловлено тем, что </w:t>
      </w:r>
      <w:r w:rsidRPr="00BB79FB">
        <w:rPr>
          <w:rFonts w:ascii="Times New Roman" w:hAnsi="Times New Roman" w:cs="Times New Roman"/>
        </w:rPr>
        <w:t>«</w:t>
      </w:r>
      <w:r>
        <w:rPr>
          <w:rFonts w:ascii="Times New Roman" w:hAnsi="Times New Roman" w:cs="Times New Roman"/>
        </w:rPr>
        <w:t>п</w:t>
      </w:r>
      <w:r w:rsidRPr="00BB79FB">
        <w:rPr>
          <w:rFonts w:ascii="Times New Roman" w:hAnsi="Times New Roman" w:cs="Times New Roman"/>
        </w:rPr>
        <w:t>реступление может быть признано таковым только тогда и в той мере, в какой совершенное преступление зависело от самого действующего (или бездействующего) лица, т.</w:t>
      </w:r>
      <w:r>
        <w:rPr>
          <w:rFonts w:ascii="Times New Roman" w:hAnsi="Times New Roman" w:cs="Times New Roman"/>
        </w:rPr>
        <w:t xml:space="preserve"> </w:t>
      </w:r>
      <w:r w:rsidRPr="00BB79FB">
        <w:rPr>
          <w:rFonts w:ascii="Times New Roman" w:hAnsi="Times New Roman" w:cs="Times New Roman"/>
        </w:rPr>
        <w:t xml:space="preserve">е. </w:t>
      </w:r>
      <w:proofErr w:type="gramStart"/>
      <w:r w:rsidRPr="00BB79FB">
        <w:rPr>
          <w:rFonts w:ascii="Times New Roman" w:hAnsi="Times New Roman" w:cs="Times New Roman"/>
        </w:rPr>
        <w:t>вина</w:t>
      </w:r>
      <w:proofErr w:type="gramEnd"/>
      <w:r w:rsidRPr="00BB79FB">
        <w:rPr>
          <w:rFonts w:ascii="Times New Roman" w:hAnsi="Times New Roman" w:cs="Times New Roman"/>
        </w:rPr>
        <w:t xml:space="preserve"> устанавливается в зависимости от степени избирательности поведения, возможности и способности выбора варианта поведения»</w:t>
      </w:r>
      <w:r w:rsidRPr="0088134F">
        <w:rPr>
          <w:rFonts w:ascii="Times New Roman" w:hAnsi="Times New Roman" w:cs="Times New Roman"/>
          <w:noProof/>
        </w:rPr>
        <w:t xml:space="preserve"> </w:t>
      </w:r>
      <w:r w:rsidRPr="00D0494E">
        <w:rPr>
          <w:rFonts w:ascii="Times New Roman" w:hAnsi="Times New Roman" w:cs="Times New Roman"/>
          <w:noProof/>
        </w:rPr>
        <w:t>[</w:t>
      </w:r>
      <w:r>
        <w:rPr>
          <w:rFonts w:ascii="Times New Roman" w:hAnsi="Times New Roman" w:cs="Times New Roman"/>
          <w:noProof/>
        </w:rPr>
        <w:t xml:space="preserve">2, с. </w:t>
      </w:r>
      <w:r w:rsidRPr="0088134F">
        <w:rPr>
          <w:rFonts w:ascii="Times New Roman" w:hAnsi="Times New Roman" w:cs="Times New Roman"/>
          <w:noProof/>
        </w:rPr>
        <w:t>221</w:t>
      </w:r>
      <w:r w:rsidRPr="00D0494E">
        <w:rPr>
          <w:rFonts w:ascii="Times New Roman" w:hAnsi="Times New Roman" w:cs="Times New Roman"/>
          <w:noProof/>
        </w:rPr>
        <w:t>]</w:t>
      </w:r>
      <w:r w:rsidRPr="00BB79FB">
        <w:rPr>
          <w:rFonts w:ascii="Times New Roman" w:hAnsi="Times New Roman" w:cs="Times New Roman"/>
        </w:rPr>
        <w:t>.</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Если при анализе объективных и субъективных признаков будет установлено, что хотя бы один из перечисленных признаков, то это означает отсутствие состава преступления в целом. Не исключена возможность того, что данных для анализа было недостаточно. Это может означать, что не все обстоятельства были установлены и проверены. </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Как преступление может быть квалифицировано только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r w:rsidRPr="0088134F">
        <w:rPr>
          <w:rFonts w:ascii="Times New Roman" w:hAnsi="Times New Roman"/>
        </w:rPr>
        <w:t xml:space="preserve"> </w:t>
      </w:r>
      <w:r w:rsidRPr="000E1C41">
        <w:rPr>
          <w:rFonts w:ascii="Times New Roman" w:hAnsi="Times New Roman"/>
        </w:rPr>
        <w:t>[</w:t>
      </w:r>
      <w:r>
        <w:rPr>
          <w:rFonts w:ascii="Times New Roman" w:hAnsi="Times New Roman"/>
        </w:rPr>
        <w:t>3</w:t>
      </w:r>
      <w:r w:rsidRPr="000E1C41">
        <w:rPr>
          <w:rFonts w:ascii="Times New Roman" w:hAnsi="Times New Roman"/>
        </w:rPr>
        <w:t>]</w:t>
      </w:r>
      <w:r w:rsidRPr="00BB79FB">
        <w:rPr>
          <w:rFonts w:ascii="Times New Roman" w:hAnsi="Times New Roman" w:cs="Times New Roman"/>
        </w:rPr>
        <w:t>. Это требование вытекает из ч. 1 ст. 11 У</w:t>
      </w:r>
      <w:r>
        <w:rPr>
          <w:rFonts w:ascii="Times New Roman" w:hAnsi="Times New Roman" w:cs="Times New Roman"/>
        </w:rPr>
        <w:t xml:space="preserve">головного кодекса </w:t>
      </w:r>
      <w:r w:rsidRPr="00BB79FB">
        <w:rPr>
          <w:rFonts w:ascii="Times New Roman" w:hAnsi="Times New Roman" w:cs="Times New Roman"/>
        </w:rPr>
        <w:t>(далее – УК) Республики Беларусь.</w:t>
      </w:r>
    </w:p>
    <w:p w:rsidR="00B364B0" w:rsidRPr="00BB79FB" w:rsidRDefault="00B364B0" w:rsidP="00B364B0">
      <w:pPr>
        <w:ind w:firstLine="709"/>
        <w:jc w:val="both"/>
        <w:rPr>
          <w:rFonts w:ascii="Times New Roman" w:hAnsi="Times New Roman" w:cs="Times New Roman"/>
          <w:bCs/>
        </w:rPr>
      </w:pPr>
      <w:r w:rsidRPr="00BB79FB">
        <w:rPr>
          <w:rFonts w:ascii="Times New Roman" w:hAnsi="Times New Roman" w:cs="Times New Roman"/>
          <w:bCs/>
        </w:rPr>
        <w:t>Дискуссионным остается вопрос о возможности уголовно-правовой квалификации юридических лиц. Как указывается в научной литературе, «законодательство уже более чем 80 госуда</w:t>
      </w:r>
      <w:proofErr w:type="gramStart"/>
      <w:r w:rsidRPr="00BB79FB">
        <w:rPr>
          <w:rFonts w:ascii="Times New Roman" w:hAnsi="Times New Roman" w:cs="Times New Roman"/>
          <w:bCs/>
        </w:rPr>
        <w:t>рств пр</w:t>
      </w:r>
      <w:proofErr w:type="gramEnd"/>
      <w:r w:rsidRPr="00BB79FB">
        <w:rPr>
          <w:rFonts w:ascii="Times New Roman" w:hAnsi="Times New Roman" w:cs="Times New Roman"/>
          <w:bCs/>
        </w:rPr>
        <w:t>едусматривают такую ответственность»</w:t>
      </w:r>
      <w:r w:rsidRPr="00995F58">
        <w:t xml:space="preserve"> </w:t>
      </w:r>
      <w:r w:rsidRPr="00995F58">
        <w:rPr>
          <w:rFonts w:ascii="Times New Roman" w:hAnsi="Times New Roman" w:cs="Times New Roman"/>
          <w:bCs/>
        </w:rPr>
        <w:t>[4, с. 75]</w:t>
      </w:r>
      <w:r w:rsidRPr="00BB79FB">
        <w:rPr>
          <w:rFonts w:ascii="Times New Roman" w:hAnsi="Times New Roman" w:cs="Times New Roman"/>
          <w:bCs/>
        </w:rPr>
        <w:t xml:space="preserve">. </w:t>
      </w:r>
    </w:p>
    <w:p w:rsidR="00B364B0" w:rsidRPr="00BB79FB" w:rsidRDefault="00B364B0" w:rsidP="00B364B0">
      <w:pPr>
        <w:ind w:firstLine="709"/>
        <w:jc w:val="both"/>
        <w:rPr>
          <w:rFonts w:ascii="Times New Roman" w:hAnsi="Times New Roman" w:cs="Times New Roman"/>
          <w:bCs/>
        </w:rPr>
      </w:pPr>
      <w:r>
        <w:rPr>
          <w:rFonts w:ascii="Times New Roman" w:hAnsi="Times New Roman" w:cs="Times New Roman"/>
          <w:bCs/>
        </w:rPr>
        <w:t>В соответствии с</w:t>
      </w:r>
      <w:r w:rsidRPr="00BB79FB">
        <w:rPr>
          <w:rFonts w:ascii="Times New Roman" w:hAnsi="Times New Roman" w:cs="Times New Roman"/>
          <w:bCs/>
        </w:rPr>
        <w:t xml:space="preserve"> действующ</w:t>
      </w:r>
      <w:r>
        <w:rPr>
          <w:rFonts w:ascii="Times New Roman" w:hAnsi="Times New Roman" w:cs="Times New Roman"/>
          <w:bCs/>
        </w:rPr>
        <w:t>им</w:t>
      </w:r>
      <w:r w:rsidRPr="00BB79FB">
        <w:rPr>
          <w:rFonts w:ascii="Times New Roman" w:hAnsi="Times New Roman" w:cs="Times New Roman"/>
          <w:bCs/>
        </w:rPr>
        <w:t xml:space="preserve"> УК</w:t>
      </w:r>
      <w:r>
        <w:rPr>
          <w:rFonts w:ascii="Times New Roman" w:hAnsi="Times New Roman" w:cs="Times New Roman"/>
          <w:bCs/>
        </w:rPr>
        <w:t xml:space="preserve"> Республики Беларусь</w:t>
      </w:r>
      <w:r w:rsidRPr="00BB79FB">
        <w:rPr>
          <w:rFonts w:ascii="Times New Roman" w:hAnsi="Times New Roman" w:cs="Times New Roman"/>
          <w:bCs/>
        </w:rPr>
        <w:t xml:space="preserve"> уголовной ответственности подлежит только физическое лицо, достигшее ко времени совершения преступления установленного законодательством возраста.  </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Деяния, которые не содержат признак общественной опасности, относятся к обстоятельствам, исключающим преступность деяния. </w:t>
      </w:r>
      <w:proofErr w:type="gramStart"/>
      <w:r w:rsidRPr="00BB79FB">
        <w:rPr>
          <w:rFonts w:ascii="Times New Roman" w:hAnsi="Times New Roman" w:cs="Times New Roman"/>
        </w:rPr>
        <w:t xml:space="preserve">Например, согласно ч. 2 ст. 34 УК </w:t>
      </w:r>
      <w:r>
        <w:rPr>
          <w:rFonts w:ascii="Times New Roman" w:hAnsi="Times New Roman" w:cs="Times New Roman"/>
        </w:rPr>
        <w:t xml:space="preserve">Республики Беларусь </w:t>
      </w:r>
      <w:r w:rsidRPr="00BB79FB">
        <w:rPr>
          <w:rFonts w:ascii="Times New Roman" w:hAnsi="Times New Roman" w:cs="Times New Roman"/>
        </w:rPr>
        <w:t>«Не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r w:rsidRPr="00995F58">
        <w:rPr>
          <w:rFonts w:ascii="Times New Roman" w:hAnsi="Times New Roman" w:cs="Times New Roman"/>
          <w:bCs/>
        </w:rPr>
        <w:t xml:space="preserve"> [</w:t>
      </w:r>
      <w:r>
        <w:rPr>
          <w:rFonts w:ascii="Times New Roman" w:hAnsi="Times New Roman" w:cs="Times New Roman"/>
          <w:bCs/>
        </w:rPr>
        <w:t>3</w:t>
      </w:r>
      <w:r w:rsidRPr="00995F58">
        <w:rPr>
          <w:rFonts w:ascii="Times New Roman" w:hAnsi="Times New Roman" w:cs="Times New Roman"/>
          <w:bCs/>
        </w:rPr>
        <w:t>]</w:t>
      </w:r>
      <w:r w:rsidRPr="00BB79FB">
        <w:rPr>
          <w:rFonts w:ascii="Times New Roman" w:hAnsi="Times New Roman" w:cs="Times New Roman"/>
        </w:rPr>
        <w:t>.</w:t>
      </w:r>
      <w:proofErr w:type="gramEnd"/>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lastRenderedPageBreak/>
        <w:t xml:space="preserve">В данном случае УК </w:t>
      </w:r>
      <w:r>
        <w:rPr>
          <w:rFonts w:ascii="Times New Roman" w:hAnsi="Times New Roman" w:cs="Times New Roman"/>
        </w:rPr>
        <w:t xml:space="preserve">Республики Беларусь </w:t>
      </w:r>
      <w:r w:rsidRPr="00BB79FB">
        <w:rPr>
          <w:rFonts w:ascii="Times New Roman" w:hAnsi="Times New Roman" w:cs="Times New Roman"/>
        </w:rPr>
        <w:t xml:space="preserve">предусматривает ситуацию, когда лицо вынужденно причиняет посягающему вред, находясь в состоянии необходимой обороны и реализуя свое право на защиту от общественно опасного посягательства. </w:t>
      </w:r>
    </w:p>
    <w:p w:rsidR="00B364B0" w:rsidRPr="00B364B0" w:rsidRDefault="00B364B0" w:rsidP="00B364B0">
      <w:pPr>
        <w:ind w:firstLine="709"/>
        <w:jc w:val="both"/>
        <w:rPr>
          <w:rFonts w:ascii="Times New Roman" w:hAnsi="Times New Roman" w:cs="Times New Roman"/>
          <w:spacing w:val="-2"/>
        </w:rPr>
      </w:pPr>
      <w:r w:rsidRPr="00B364B0">
        <w:rPr>
          <w:rFonts w:ascii="Times New Roman" w:hAnsi="Times New Roman" w:cs="Times New Roman"/>
          <w:spacing w:val="-2"/>
        </w:rPr>
        <w:t>Если речь идет о квалификации защиты от внезапного посягательства, то анализируется, не спровоцировано ли это посягательство оборонявшимся лицом, а равно не предвидимое оборонявшимся или другими лицами до момента непосредственного нападения [5].</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УК </w:t>
      </w:r>
      <w:r>
        <w:rPr>
          <w:rFonts w:ascii="Times New Roman" w:hAnsi="Times New Roman" w:cs="Times New Roman"/>
        </w:rPr>
        <w:t xml:space="preserve">Республики Беларусь </w:t>
      </w:r>
      <w:r w:rsidRPr="00BB79FB">
        <w:rPr>
          <w:rFonts w:ascii="Times New Roman" w:hAnsi="Times New Roman" w:cs="Times New Roman"/>
        </w:rPr>
        <w:t>исходит из того, что анализируемое право «принадлежит лицу независимо от возможности избежать посягательства либо обратиться за помощью к другим лицам или органам власти» (ч. 1 ст. 34 УК</w:t>
      </w:r>
      <w:r w:rsidRPr="00196B53">
        <w:rPr>
          <w:rFonts w:ascii="Times New Roman" w:hAnsi="Times New Roman" w:cs="Times New Roman"/>
        </w:rPr>
        <w:t xml:space="preserve"> </w:t>
      </w:r>
      <w:r>
        <w:rPr>
          <w:rFonts w:ascii="Times New Roman" w:hAnsi="Times New Roman" w:cs="Times New Roman"/>
        </w:rPr>
        <w:t>Республики Беларусь</w:t>
      </w:r>
      <w:r w:rsidRPr="00BB79FB">
        <w:rPr>
          <w:rFonts w:ascii="Times New Roman" w:hAnsi="Times New Roman" w:cs="Times New Roman"/>
        </w:rPr>
        <w:t>).</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В случае инсценировки состояния необходимой обороны уголовная ответственность наступает в общем порядке. </w:t>
      </w:r>
    </w:p>
    <w:p w:rsidR="00B364B0" w:rsidRPr="00BB79FB" w:rsidRDefault="00B364B0" w:rsidP="00B364B0">
      <w:pPr>
        <w:ind w:firstLine="709"/>
        <w:jc w:val="both"/>
        <w:rPr>
          <w:rFonts w:ascii="Times New Roman" w:hAnsi="Times New Roman" w:cs="Times New Roman"/>
        </w:rPr>
      </w:pPr>
      <w:r w:rsidRPr="00995F58">
        <w:rPr>
          <w:rFonts w:ascii="Times New Roman" w:hAnsi="Times New Roman" w:cs="Times New Roman"/>
        </w:rPr>
        <w:t>Пример</w:t>
      </w:r>
      <w:r>
        <w:rPr>
          <w:rFonts w:ascii="Times New Roman" w:hAnsi="Times New Roman" w:cs="Times New Roman"/>
        </w:rPr>
        <w:t>:</w:t>
      </w:r>
      <w:r w:rsidRPr="00BB79FB">
        <w:rPr>
          <w:rFonts w:ascii="Times New Roman" w:hAnsi="Times New Roman" w:cs="Times New Roman"/>
        </w:rPr>
        <w:t xml:space="preserve"> 40-летний мужчина в процессе совместного употребления спиртных напитков совершил убийство знакомой 34-летней хозяйки квартиры. Было установлено, что мужчина нанес не менее 12 ножевых ранений по различным частям тела потерпевшей. Далее мужчина, понимая об ответственности за содеянное, попытался инсценировать состояние необходимой обороны: «пробыв в квартире у знакомой два дня, он вернулся к себе домой с многочисленными порезами на теле. Родственникам мужчина сказал, что ничего не помнит и происхождение порезов не знает</w:t>
      </w:r>
      <w:proofErr w:type="gramStart"/>
      <w:r w:rsidRPr="00BB79FB">
        <w:rPr>
          <w:rFonts w:ascii="Times New Roman" w:hAnsi="Times New Roman" w:cs="Times New Roman"/>
        </w:rPr>
        <w:t>.</w:t>
      </w:r>
      <w:proofErr w:type="gramEnd"/>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Минчанин рассказал, что по непонятным причинам женщина взяла нож и стала наносить ему удары по различным частям тела. Указанные обстоятельства он даже продемонстрировал в ходе проведения проверки показаний на месте</w:t>
      </w:r>
      <w:proofErr w:type="gramStart"/>
      <w:r w:rsidRPr="00BB79FB">
        <w:rPr>
          <w:rFonts w:ascii="Times New Roman" w:hAnsi="Times New Roman" w:cs="Times New Roman"/>
        </w:rPr>
        <w:t>.</w:t>
      </w:r>
      <w:proofErr w:type="gramEnd"/>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 его версия была полностью опровергнута. Так, обвиняемый утверждал, что между ними все произошло внезапно и скоротечно, но согласно заключению судебно-медицинской экспертизы на различных частях тела обнаружено более сорока травмирующих воздействий </w:t>
      </w:r>
      <w:proofErr w:type="spellStart"/>
      <w:r w:rsidRPr="00BB79FB">
        <w:rPr>
          <w:rFonts w:ascii="Times New Roman" w:hAnsi="Times New Roman" w:cs="Times New Roman"/>
        </w:rPr>
        <w:t>колющережущим</w:t>
      </w:r>
      <w:proofErr w:type="spellEnd"/>
      <w:r w:rsidRPr="00BB79FB">
        <w:rPr>
          <w:rFonts w:ascii="Times New Roman" w:hAnsi="Times New Roman" w:cs="Times New Roman"/>
        </w:rPr>
        <w:t xml:space="preserve"> предметом, большинство из которых расположены параллельно друг к другу</w:t>
      </w:r>
      <w:proofErr w:type="gramStart"/>
      <w:r w:rsidRPr="00BB79FB">
        <w:rPr>
          <w:rFonts w:ascii="Times New Roman" w:hAnsi="Times New Roman" w:cs="Times New Roman"/>
        </w:rPr>
        <w:t xml:space="preserve">. </w:t>
      </w:r>
      <w:proofErr w:type="gramEnd"/>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 По версии следствия мужчина хотел избежать уголовной ответственности за совершение умышленного убийства, в </w:t>
      </w:r>
      <w:proofErr w:type="gramStart"/>
      <w:r w:rsidRPr="00BB79FB">
        <w:rPr>
          <w:rFonts w:ascii="Times New Roman" w:hAnsi="Times New Roman" w:cs="Times New Roman"/>
        </w:rPr>
        <w:t>связи</w:t>
      </w:r>
      <w:proofErr w:type="gramEnd"/>
      <w:r w:rsidRPr="00BB79FB">
        <w:rPr>
          <w:rFonts w:ascii="Times New Roman" w:hAnsi="Times New Roman" w:cs="Times New Roman"/>
        </w:rPr>
        <w:t xml:space="preserve"> с чем причинил себе телесные повреждения с целью инсценировки необходимой обороны»</w:t>
      </w:r>
      <w:r w:rsidRPr="00995F58">
        <w:rPr>
          <w:rFonts w:ascii="Times New Roman" w:hAnsi="Times New Roman" w:cs="Times New Roman"/>
        </w:rPr>
        <w:t xml:space="preserve"> </w:t>
      </w:r>
      <w:r w:rsidRPr="00BB79FB">
        <w:rPr>
          <w:rFonts w:ascii="Times New Roman" w:hAnsi="Times New Roman" w:cs="Times New Roman"/>
        </w:rPr>
        <w:t>[</w:t>
      </w:r>
      <w:r>
        <w:rPr>
          <w:rFonts w:ascii="Times New Roman" w:hAnsi="Times New Roman" w:cs="Times New Roman"/>
        </w:rPr>
        <w:t>6</w:t>
      </w:r>
      <w:r w:rsidRPr="00BB79FB">
        <w:rPr>
          <w:rFonts w:ascii="Times New Roman" w:hAnsi="Times New Roman" w:cs="Times New Roman"/>
        </w:rPr>
        <w:t>].</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Одна из причин </w:t>
      </w:r>
      <w:proofErr w:type="gramStart"/>
      <w:r w:rsidRPr="00BB79FB">
        <w:rPr>
          <w:rFonts w:ascii="Times New Roman" w:hAnsi="Times New Roman" w:cs="Times New Roman"/>
        </w:rPr>
        <w:t>произошедшего</w:t>
      </w:r>
      <w:proofErr w:type="gramEnd"/>
      <w:r w:rsidRPr="00BB79FB">
        <w:rPr>
          <w:rFonts w:ascii="Times New Roman" w:hAnsi="Times New Roman" w:cs="Times New Roman"/>
        </w:rPr>
        <w:t xml:space="preserve"> – ссора на почве внезапно возникших личных неприязненных отношени</w:t>
      </w:r>
      <w:r>
        <w:rPr>
          <w:rFonts w:ascii="Times New Roman" w:hAnsi="Times New Roman" w:cs="Times New Roman"/>
        </w:rPr>
        <w:t>й</w:t>
      </w:r>
      <w:r w:rsidRPr="00BB79FB">
        <w:rPr>
          <w:rFonts w:ascii="Times New Roman" w:hAnsi="Times New Roman" w:cs="Times New Roman"/>
        </w:rPr>
        <w:t xml:space="preserve">. </w:t>
      </w:r>
    </w:p>
    <w:p w:rsidR="00B364B0" w:rsidRPr="00BB79FB" w:rsidRDefault="00B364B0" w:rsidP="00B364B0">
      <w:pPr>
        <w:ind w:firstLine="709"/>
        <w:jc w:val="both"/>
        <w:rPr>
          <w:rFonts w:ascii="Times New Roman" w:hAnsi="Times New Roman" w:cs="Times New Roman"/>
        </w:rPr>
      </w:pPr>
      <w:r w:rsidRPr="00187AED">
        <w:rPr>
          <w:rFonts w:ascii="Times New Roman" w:hAnsi="Times New Roman" w:cs="Times New Roman"/>
        </w:rPr>
        <w:t>Окончательная квалификация произошедшего - ч. 2 ст. 139 УК</w:t>
      </w:r>
      <w:r w:rsidRPr="00196B53">
        <w:rPr>
          <w:rFonts w:ascii="Times New Roman" w:hAnsi="Times New Roman" w:cs="Times New Roman"/>
        </w:rPr>
        <w:t xml:space="preserve"> </w:t>
      </w:r>
      <w:r>
        <w:rPr>
          <w:rFonts w:ascii="Times New Roman" w:hAnsi="Times New Roman" w:cs="Times New Roman"/>
        </w:rPr>
        <w:t>Республики Беларусь</w:t>
      </w:r>
      <w:r w:rsidRPr="00187AED">
        <w:rPr>
          <w:rFonts w:ascii="Times New Roman" w:hAnsi="Times New Roman" w:cs="Times New Roman"/>
        </w:rPr>
        <w:t xml:space="preserve"> (убийство, со</w:t>
      </w:r>
      <w:r w:rsidRPr="00BB79FB">
        <w:rPr>
          <w:rFonts w:ascii="Times New Roman" w:hAnsi="Times New Roman" w:cs="Times New Roman"/>
        </w:rPr>
        <w:t>вершенное с особой жестокостью).</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Отличие от необходимой обороны в данном случае явно видно по объективным и субъективным признакам преступления. </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Согласно ч. 2 ст. 3 УК</w:t>
      </w:r>
      <w:r w:rsidRPr="00196B53">
        <w:rPr>
          <w:rFonts w:ascii="Times New Roman" w:hAnsi="Times New Roman" w:cs="Times New Roman"/>
        </w:rPr>
        <w:t xml:space="preserve"> </w:t>
      </w:r>
      <w:r>
        <w:rPr>
          <w:rFonts w:ascii="Times New Roman" w:hAnsi="Times New Roman" w:cs="Times New Roman"/>
        </w:rPr>
        <w:t>Республики Беларусь</w:t>
      </w:r>
      <w:r w:rsidRPr="00BB79FB">
        <w:rPr>
          <w:rFonts w:ascii="Times New Roman" w:hAnsi="Times New Roman" w:cs="Times New Roman"/>
        </w:rPr>
        <w:t xml:space="preserve"> «применение уголовного закона по аналогии не допускается»</w:t>
      </w:r>
      <w:r w:rsidRPr="00995F58">
        <w:rPr>
          <w:rFonts w:ascii="Times New Roman" w:hAnsi="Times New Roman" w:cs="Times New Roman"/>
        </w:rPr>
        <w:t xml:space="preserve"> </w:t>
      </w:r>
      <w:r w:rsidRPr="00BB79FB">
        <w:rPr>
          <w:rFonts w:ascii="Times New Roman" w:hAnsi="Times New Roman" w:cs="Times New Roman"/>
        </w:rPr>
        <w:t>[</w:t>
      </w:r>
      <w:r>
        <w:rPr>
          <w:rFonts w:ascii="Times New Roman" w:hAnsi="Times New Roman" w:cs="Times New Roman"/>
        </w:rPr>
        <w:t>3</w:t>
      </w:r>
      <w:r w:rsidRPr="00BB79FB">
        <w:rPr>
          <w:rFonts w:ascii="Times New Roman" w:hAnsi="Times New Roman" w:cs="Times New Roman"/>
        </w:rPr>
        <w:t>]. Это означает, что преступность деяния, его наказуемость и иные уголовно-правовые последствия определяются только УК</w:t>
      </w:r>
      <w:r w:rsidRPr="00196B53">
        <w:rPr>
          <w:rFonts w:ascii="Times New Roman" w:hAnsi="Times New Roman" w:cs="Times New Roman"/>
        </w:rPr>
        <w:t xml:space="preserve"> </w:t>
      </w:r>
      <w:r>
        <w:rPr>
          <w:rFonts w:ascii="Times New Roman" w:hAnsi="Times New Roman" w:cs="Times New Roman"/>
        </w:rPr>
        <w:t>Республики Беларусь</w:t>
      </w:r>
      <w:r w:rsidRPr="00BB79FB">
        <w:rPr>
          <w:rFonts w:ascii="Times New Roman" w:hAnsi="Times New Roman" w:cs="Times New Roman"/>
        </w:rPr>
        <w:t>. Применение норм уголовного права охватывает как Общую, так и Особенную части УК</w:t>
      </w:r>
      <w:r w:rsidRPr="00196B53">
        <w:rPr>
          <w:rFonts w:ascii="Times New Roman" w:hAnsi="Times New Roman" w:cs="Times New Roman"/>
        </w:rPr>
        <w:t xml:space="preserve"> </w:t>
      </w:r>
      <w:r>
        <w:rPr>
          <w:rFonts w:ascii="Times New Roman" w:hAnsi="Times New Roman" w:cs="Times New Roman"/>
        </w:rPr>
        <w:t>Республики Беларусь</w:t>
      </w:r>
      <w:r w:rsidRPr="00BB79FB">
        <w:rPr>
          <w:rFonts w:ascii="Times New Roman" w:hAnsi="Times New Roman" w:cs="Times New Roman"/>
        </w:rPr>
        <w:t>.</w:t>
      </w:r>
    </w:p>
    <w:p w:rsidR="00B364B0" w:rsidRPr="00075F26" w:rsidRDefault="00B364B0" w:rsidP="00B364B0">
      <w:pPr>
        <w:ind w:firstLine="709"/>
        <w:jc w:val="both"/>
        <w:rPr>
          <w:rFonts w:ascii="Times New Roman" w:hAnsi="Times New Roman" w:cs="Times New Roman"/>
        </w:rPr>
      </w:pPr>
      <w:r w:rsidRPr="00075F26">
        <w:rPr>
          <w:rFonts w:ascii="Times New Roman" w:hAnsi="Times New Roman" w:cs="Times New Roman"/>
        </w:rPr>
        <w:t xml:space="preserve">В научной литературе термин «применение норм уголовного права» «нередко используется в значении квалификации преступления» [7, с. 65]. По существу, применение норм уголовного права при квалификации заключается «в принятии решения 1) о наличии преступления и 2) об отсутствии его» [7, с. 77]. </w:t>
      </w:r>
    </w:p>
    <w:p w:rsidR="00B364B0" w:rsidRPr="00075F26" w:rsidRDefault="00B364B0" w:rsidP="00B364B0">
      <w:pPr>
        <w:ind w:firstLine="709"/>
        <w:jc w:val="both"/>
        <w:rPr>
          <w:rFonts w:ascii="Times New Roman" w:hAnsi="Times New Roman" w:cs="Times New Roman"/>
        </w:rPr>
      </w:pPr>
      <w:r w:rsidRPr="00075F26">
        <w:rPr>
          <w:rFonts w:ascii="Times New Roman" w:hAnsi="Times New Roman" w:cs="Times New Roman"/>
        </w:rPr>
        <w:t>В качестве стадий применения норм уголовного права целесообразно выделить:</w:t>
      </w:r>
    </w:p>
    <w:p w:rsidR="00B364B0" w:rsidRPr="00075F26" w:rsidRDefault="00B364B0" w:rsidP="00B364B0">
      <w:pPr>
        <w:ind w:firstLine="709"/>
        <w:jc w:val="both"/>
        <w:rPr>
          <w:rFonts w:ascii="Times New Roman" w:hAnsi="Times New Roman" w:cs="Times New Roman"/>
        </w:rPr>
      </w:pPr>
      <w:r w:rsidRPr="00075F26">
        <w:rPr>
          <w:rFonts w:ascii="Times New Roman" w:hAnsi="Times New Roman" w:cs="Times New Roman"/>
        </w:rPr>
        <w:t>– установление фактических обстоятельств и их исследование;</w:t>
      </w:r>
    </w:p>
    <w:p w:rsidR="00B364B0" w:rsidRPr="00075F26" w:rsidRDefault="00B364B0" w:rsidP="00B364B0">
      <w:pPr>
        <w:ind w:firstLine="709"/>
        <w:jc w:val="both"/>
        <w:rPr>
          <w:rFonts w:ascii="Times New Roman" w:hAnsi="Times New Roman" w:cs="Times New Roman"/>
        </w:rPr>
      </w:pPr>
      <w:r w:rsidRPr="00075F26">
        <w:rPr>
          <w:rFonts w:ascii="Times New Roman" w:hAnsi="Times New Roman" w:cs="Times New Roman"/>
        </w:rPr>
        <w:t>– установление подлежащих применению норм УК Республики Беларусь;</w:t>
      </w:r>
    </w:p>
    <w:p w:rsidR="00B364B0" w:rsidRPr="00075F26" w:rsidRDefault="00B364B0" w:rsidP="00B364B0">
      <w:pPr>
        <w:ind w:firstLine="709"/>
        <w:jc w:val="both"/>
        <w:rPr>
          <w:rFonts w:ascii="Times New Roman" w:hAnsi="Times New Roman" w:cs="Times New Roman"/>
        </w:rPr>
      </w:pPr>
      <w:r w:rsidRPr="00075F26">
        <w:rPr>
          <w:rFonts w:ascii="Times New Roman" w:hAnsi="Times New Roman" w:cs="Times New Roman"/>
        </w:rPr>
        <w:lastRenderedPageBreak/>
        <w:t xml:space="preserve">– принятие решение об окончательной квалификации.  </w:t>
      </w:r>
    </w:p>
    <w:p w:rsidR="00B364B0" w:rsidRPr="00BB79FB" w:rsidRDefault="00B364B0" w:rsidP="00B364B0">
      <w:pPr>
        <w:pStyle w:val="underpoint"/>
        <w:ind w:firstLine="709"/>
      </w:pPr>
      <w:r w:rsidRPr="00BB79FB">
        <w:t>При этом необходимо учитывать обстоятельства, смягчающие и отягчающие ответственность. Такие обстоятельства также могут повлиять на квалификацию. В то же время,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 (ч. 3 ст. 64 УК</w:t>
      </w:r>
      <w:r>
        <w:t xml:space="preserve"> Республики Беларусь</w:t>
      </w:r>
      <w:r w:rsidRPr="00BB79FB">
        <w:t xml:space="preserve">). </w:t>
      </w:r>
      <w:proofErr w:type="gramStart"/>
      <w:r w:rsidRPr="00BB79FB">
        <w:t>Установление такого обстоятельства, как «совершение преступления под влиянием противоправных или аморальных действий потерпевшего» (п. 8 ч. 1 ст. 63 УК</w:t>
      </w:r>
      <w:r w:rsidRPr="00196B53">
        <w:t xml:space="preserve"> </w:t>
      </w:r>
      <w:r>
        <w:t>Республики Беларусь</w:t>
      </w:r>
      <w:r w:rsidRPr="00BB79FB">
        <w:t>) может свидетельствовать о вынужденной действий, которые причинили вред.</w:t>
      </w:r>
      <w:proofErr w:type="gramEnd"/>
      <w:r w:rsidRPr="00BB79FB">
        <w:t xml:space="preserve"> Для верной квалификации необходимо проверять, не были ли при этом превышены допускаемые законодательством пределы. По мере того, как устанавливаются новые обстоятельства, квалификация содеянного может уточняться. </w:t>
      </w:r>
    </w:p>
    <w:p w:rsidR="00B364B0" w:rsidRPr="00BB79FB" w:rsidRDefault="00B364B0" w:rsidP="00B364B0">
      <w:pPr>
        <w:ind w:firstLine="709"/>
        <w:jc w:val="both"/>
        <w:rPr>
          <w:rFonts w:ascii="Times New Roman" w:hAnsi="Times New Roman" w:cs="Times New Roman"/>
        </w:rPr>
      </w:pPr>
      <w:r w:rsidRPr="00995F58">
        <w:rPr>
          <w:rFonts w:ascii="Times New Roman" w:hAnsi="Times New Roman" w:cs="Times New Roman"/>
        </w:rPr>
        <w:t>Пример</w:t>
      </w:r>
      <w:r w:rsidRPr="00BB79FB">
        <w:rPr>
          <w:rFonts w:ascii="Times New Roman" w:hAnsi="Times New Roman" w:cs="Times New Roman"/>
        </w:rPr>
        <w:t>: на улице Г. в г. В. 16-летний юноша в ходе конфликта нанес 35-летнему мужчине удар ножом. От полученных телесных повреждений мужчина скончался. Первоначально было предъявлено обвинение по ч. 1 ст. 139 УК</w:t>
      </w:r>
      <w:r w:rsidRPr="00196B53">
        <w:t xml:space="preserve"> </w:t>
      </w:r>
      <w:r w:rsidRPr="00196B53">
        <w:rPr>
          <w:rFonts w:ascii="Times New Roman" w:hAnsi="Times New Roman" w:cs="Times New Roman"/>
        </w:rPr>
        <w:t>Республики Беларусь.</w:t>
      </w:r>
      <w:r w:rsidRPr="00BB79FB">
        <w:rPr>
          <w:rFonts w:ascii="Times New Roman" w:hAnsi="Times New Roman" w:cs="Times New Roman"/>
        </w:rPr>
        <w:t xml:space="preserve"> «Однако в ходе следствия установлено в его действиях превышение пределов необходимой обороны. Это удалось благодаря проведенному анализу видео- и аудиозаписей с места происшествия, а также показаний обвиняемого, что позволило сделать вывод о том, что они последовательны и не противоречат показаниям свидетелей и иным материалам уголовного дела</w:t>
      </w:r>
      <w:proofErr w:type="gramStart"/>
      <w:r w:rsidRPr="00BB79FB">
        <w:rPr>
          <w:rFonts w:ascii="Times New Roman" w:hAnsi="Times New Roman" w:cs="Times New Roman"/>
        </w:rPr>
        <w:t xml:space="preserve">. </w:t>
      </w:r>
      <w:proofErr w:type="gramEnd"/>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Среди обстоятельств, смягчающих ответственность обвиняемого, являются чистосердечное раскаяние в совершенном преступлении и совершение преступления под влиянием противоправных действий потерпевшего»</w:t>
      </w:r>
      <w:r w:rsidRPr="00EB2FC7">
        <w:rPr>
          <w:rFonts w:ascii="Times New Roman" w:hAnsi="Times New Roman" w:cs="Times New Roman"/>
        </w:rPr>
        <w:t xml:space="preserve"> </w:t>
      </w:r>
      <w:r w:rsidRPr="00BB79FB">
        <w:rPr>
          <w:rFonts w:ascii="Times New Roman" w:hAnsi="Times New Roman" w:cs="Times New Roman"/>
        </w:rPr>
        <w:t>[</w:t>
      </w:r>
      <w:r>
        <w:rPr>
          <w:rFonts w:ascii="Times New Roman" w:hAnsi="Times New Roman" w:cs="Times New Roman"/>
        </w:rPr>
        <w:t>8</w:t>
      </w:r>
      <w:r w:rsidRPr="00BB79FB">
        <w:rPr>
          <w:rFonts w:ascii="Times New Roman" w:hAnsi="Times New Roman" w:cs="Times New Roman"/>
        </w:rPr>
        <w:t>].</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Исходя из проведенного анализа квалификацию преступлений</w:t>
      </w:r>
      <w:r>
        <w:rPr>
          <w:rFonts w:ascii="Times New Roman" w:hAnsi="Times New Roman" w:cs="Times New Roman"/>
        </w:rPr>
        <w:t>,</w:t>
      </w:r>
      <w:r w:rsidRPr="00BB79FB">
        <w:rPr>
          <w:rFonts w:ascii="Times New Roman" w:hAnsi="Times New Roman" w:cs="Times New Roman"/>
        </w:rPr>
        <w:t xml:space="preserve"> можно определить как установление соответствия между фактическими обстоятельствами совершенного деяния и признаками конкретного состава преступления. </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В целом квалификация преступления – мыслительный процесс. Его результатом является надлежащая правовая оценка квалифицируемого деяния. </w:t>
      </w:r>
    </w:p>
    <w:p w:rsidR="00B364B0" w:rsidRPr="00BB79FB" w:rsidRDefault="00B364B0" w:rsidP="00B364B0">
      <w:pPr>
        <w:ind w:firstLine="709"/>
        <w:jc w:val="both"/>
        <w:rPr>
          <w:rFonts w:ascii="Times New Roman" w:hAnsi="Times New Roman" w:cs="Times New Roman"/>
          <w:spacing w:val="-4"/>
        </w:rPr>
      </w:pPr>
      <w:proofErr w:type="gramStart"/>
      <w:r w:rsidRPr="00BB79FB">
        <w:rPr>
          <w:rFonts w:ascii="Times New Roman" w:hAnsi="Times New Roman" w:cs="Times New Roman"/>
          <w:spacing w:val="-4"/>
        </w:rPr>
        <w:t xml:space="preserve">Значение квалификации преступлений лежит как в социальной, так и в правовой плоскостях. </w:t>
      </w:r>
      <w:proofErr w:type="gramEnd"/>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Социальное значение состоит в том, что посредством своевременной и правильной квалификации преступлений обеспечивается реализация принципа законности в государстве. </w:t>
      </w:r>
    </w:p>
    <w:p w:rsidR="00B364B0" w:rsidRPr="00BB79FB" w:rsidRDefault="00B364B0" w:rsidP="00B364B0">
      <w:pPr>
        <w:ind w:firstLine="709"/>
        <w:jc w:val="both"/>
        <w:rPr>
          <w:rFonts w:ascii="Times New Roman" w:hAnsi="Times New Roman" w:cs="Times New Roman"/>
        </w:rPr>
      </w:pPr>
      <w:r w:rsidRPr="00BB79FB">
        <w:rPr>
          <w:rFonts w:ascii="Times New Roman" w:hAnsi="Times New Roman" w:cs="Times New Roman"/>
        </w:rPr>
        <w:t xml:space="preserve">В правовом плане значение квалификации преступлений сосредоточено в предопределении законного и обоснованного применения институтов и </w:t>
      </w:r>
      <w:proofErr w:type="gramStart"/>
      <w:r w:rsidRPr="00BB79FB">
        <w:rPr>
          <w:rFonts w:ascii="Times New Roman" w:hAnsi="Times New Roman" w:cs="Times New Roman"/>
        </w:rPr>
        <w:t>норм</w:t>
      </w:r>
      <w:proofErr w:type="gramEnd"/>
      <w:r w:rsidRPr="00BB79FB">
        <w:rPr>
          <w:rFonts w:ascii="Times New Roman" w:hAnsi="Times New Roman" w:cs="Times New Roman"/>
        </w:rPr>
        <w:t xml:space="preserve"> как уголовного, так и уголовно-процессуального законодательства.</w:t>
      </w:r>
    </w:p>
    <w:p w:rsidR="00B364B0" w:rsidRPr="00BB79FB" w:rsidRDefault="00B364B0" w:rsidP="00B364B0">
      <w:pPr>
        <w:ind w:firstLine="709"/>
        <w:jc w:val="both"/>
        <w:rPr>
          <w:rFonts w:ascii="Times New Roman" w:hAnsi="Times New Roman" w:cs="Times New Roman"/>
          <w:noProof/>
        </w:rPr>
      </w:pPr>
      <w:r w:rsidRPr="00BB79FB">
        <w:rPr>
          <w:rFonts w:ascii="Times New Roman" w:hAnsi="Times New Roman" w:cs="Times New Roman"/>
        </w:rPr>
        <w:t xml:space="preserve">Таким образом, квалификация преступлений в уголовном праве </w:t>
      </w:r>
      <w:r w:rsidRPr="00BB79FB">
        <w:rPr>
          <w:rFonts w:ascii="Times New Roman" w:hAnsi="Times New Roman" w:cs="Times New Roman"/>
          <w:noProof/>
        </w:rPr>
        <w:t>обеспечивает законность и обоснованность применения уголовной ответственности. Она представляет собой процесс установления соответствия между признаками совершенного преступления и признаками конкретного состава преступления, закрепленного в уголовном законе.</w:t>
      </w:r>
    </w:p>
    <w:p w:rsidR="00B364B0" w:rsidRPr="00BB79FB" w:rsidRDefault="00B364B0" w:rsidP="00B364B0">
      <w:pPr>
        <w:ind w:firstLine="709"/>
        <w:jc w:val="both"/>
        <w:rPr>
          <w:rFonts w:ascii="Times New Roman" w:hAnsi="Times New Roman" w:cs="Times New Roman"/>
          <w:noProof/>
        </w:rPr>
      </w:pPr>
      <w:r w:rsidRPr="00BB79FB">
        <w:rPr>
          <w:rFonts w:ascii="Times New Roman" w:hAnsi="Times New Roman" w:cs="Times New Roman"/>
          <w:noProof/>
        </w:rPr>
        <w:t xml:space="preserve">Правильная квалификация преступлений обеспечивает точное и справедливое применение уголовного закона, способствует реализации принципа законности и обеспечивает защиту прав и законных интересов граждан. </w:t>
      </w:r>
    </w:p>
    <w:p w:rsidR="00B364B0" w:rsidRPr="00BB79FB" w:rsidRDefault="00B364B0" w:rsidP="00B364B0">
      <w:pPr>
        <w:ind w:firstLine="709"/>
        <w:jc w:val="both"/>
        <w:rPr>
          <w:rFonts w:ascii="Times New Roman" w:hAnsi="Times New Roman" w:cs="Times New Roman"/>
          <w:noProof/>
        </w:rPr>
      </w:pPr>
      <w:r w:rsidRPr="00BB79FB">
        <w:rPr>
          <w:rFonts w:ascii="Times New Roman" w:hAnsi="Times New Roman" w:cs="Times New Roman"/>
          <w:noProof/>
        </w:rPr>
        <w:t>В процессе квалификации учитываются как объективные признаки преступления (объект, объективная сторона), так и субъективные (вина, мотив, цель), что позволяет наиболее точно установить соответствие между деянием и нормой уголовного закона.</w:t>
      </w:r>
    </w:p>
    <w:p w:rsidR="00F22191" w:rsidRDefault="00F22191">
      <w:pPr>
        <w:spacing w:after="200"/>
        <w:rPr>
          <w:rFonts w:ascii="Times New Roman" w:eastAsia="Calibri" w:hAnsi="Times New Roman" w:cs="Times New Roman"/>
          <w:b/>
          <w:bCs/>
          <w:color w:val="7030A0"/>
          <w:kern w:val="32"/>
          <w:sz w:val="24"/>
          <w:szCs w:val="24"/>
          <w:lang w:val="ru-RU"/>
        </w:rPr>
      </w:pPr>
      <w:bookmarkStart w:id="3" w:name="_Toc517288363"/>
      <w:r>
        <w:rPr>
          <w:rFonts w:ascii="Times New Roman" w:hAnsi="Times New Roman"/>
          <w:color w:val="7030A0"/>
          <w:sz w:val="24"/>
          <w:szCs w:val="24"/>
        </w:rPr>
        <w:br w:type="page"/>
      </w:r>
    </w:p>
    <w:bookmarkEnd w:id="3"/>
    <w:p w:rsidR="00B364B0" w:rsidRPr="00D0494E" w:rsidRDefault="00B364B0" w:rsidP="00B364B0">
      <w:pPr>
        <w:jc w:val="center"/>
        <w:rPr>
          <w:rFonts w:ascii="Times New Roman" w:eastAsia="Times New Roman" w:hAnsi="Times New Roman" w:cs="Times New Roman"/>
          <w:lang w:eastAsia="ru-RU"/>
        </w:rPr>
      </w:pPr>
      <w:r w:rsidRPr="00D0494E">
        <w:rPr>
          <w:rFonts w:ascii="Times New Roman" w:eastAsia="Times New Roman" w:hAnsi="Times New Roman" w:cs="Times New Roman"/>
          <w:lang w:eastAsia="ru-RU"/>
        </w:rPr>
        <w:lastRenderedPageBreak/>
        <w:t>СПИСОК ИСПОЛЬЗОВАНН</w:t>
      </w:r>
      <w:r>
        <w:rPr>
          <w:rFonts w:ascii="Times New Roman" w:eastAsia="Times New Roman" w:hAnsi="Times New Roman" w:cs="Times New Roman"/>
          <w:lang w:eastAsia="ru-RU"/>
        </w:rPr>
        <w:t>ОЙ ЛИТЕРАТУРЫ</w:t>
      </w:r>
    </w:p>
    <w:p w:rsidR="00B364B0" w:rsidRPr="00BB79FB" w:rsidRDefault="00B364B0" w:rsidP="00B364B0">
      <w:pPr>
        <w:ind w:firstLine="709"/>
        <w:rPr>
          <w:rFonts w:ascii="Times New Roman" w:hAnsi="Times New Roman" w:cs="Times New Roman"/>
          <w:kern w:val="32"/>
        </w:rPr>
      </w:pPr>
      <w:r w:rsidRPr="00D0494E">
        <w:rPr>
          <w:rFonts w:ascii="Times New Roman" w:hAnsi="Times New Roman" w:cs="Times New Roman"/>
          <w:kern w:val="32"/>
        </w:rPr>
        <w:t>1.</w:t>
      </w:r>
      <w:r w:rsidRPr="00BB79FB">
        <w:rPr>
          <w:rFonts w:ascii="Times New Roman" w:hAnsi="Times New Roman" w:cs="Times New Roman"/>
          <w:kern w:val="32"/>
        </w:rPr>
        <w:t xml:space="preserve"> </w:t>
      </w:r>
      <w:proofErr w:type="spellStart"/>
      <w:r w:rsidRPr="00BB79FB">
        <w:rPr>
          <w:rFonts w:ascii="Times New Roman" w:hAnsi="Times New Roman" w:cs="Times New Roman"/>
          <w:kern w:val="32"/>
        </w:rPr>
        <w:t>Гаухман</w:t>
      </w:r>
      <w:proofErr w:type="spellEnd"/>
      <w:r w:rsidRPr="00BB79FB">
        <w:rPr>
          <w:rFonts w:ascii="Times New Roman" w:hAnsi="Times New Roman" w:cs="Times New Roman"/>
          <w:kern w:val="32"/>
        </w:rPr>
        <w:t>, Л.</w:t>
      </w:r>
      <w:r w:rsidRPr="00D0494E">
        <w:rPr>
          <w:rFonts w:ascii="Times New Roman" w:hAnsi="Times New Roman" w:cs="Times New Roman"/>
          <w:kern w:val="32"/>
        </w:rPr>
        <w:t xml:space="preserve"> </w:t>
      </w:r>
      <w:r w:rsidRPr="00BB79FB">
        <w:rPr>
          <w:rFonts w:ascii="Times New Roman" w:hAnsi="Times New Roman" w:cs="Times New Roman"/>
          <w:kern w:val="32"/>
        </w:rPr>
        <w:t>Д. Квалификация преступления</w:t>
      </w:r>
      <w:proofErr w:type="gramStart"/>
      <w:r w:rsidRPr="00BB79FB">
        <w:rPr>
          <w:rFonts w:ascii="Times New Roman" w:hAnsi="Times New Roman" w:cs="Times New Roman"/>
          <w:kern w:val="32"/>
        </w:rPr>
        <w:t xml:space="preserve"> :</w:t>
      </w:r>
      <w:proofErr w:type="gramEnd"/>
      <w:r w:rsidRPr="00BB79FB">
        <w:rPr>
          <w:rFonts w:ascii="Times New Roman" w:hAnsi="Times New Roman" w:cs="Times New Roman"/>
          <w:kern w:val="32"/>
        </w:rPr>
        <w:t xml:space="preserve"> закон, теория, практика. 4-е изд., </w:t>
      </w:r>
      <w:proofErr w:type="spellStart"/>
      <w:r w:rsidRPr="00BB79FB">
        <w:rPr>
          <w:rFonts w:ascii="Times New Roman" w:hAnsi="Times New Roman" w:cs="Times New Roman"/>
          <w:kern w:val="32"/>
        </w:rPr>
        <w:t>перераб</w:t>
      </w:r>
      <w:proofErr w:type="spellEnd"/>
      <w:r w:rsidRPr="00BB79FB">
        <w:rPr>
          <w:rFonts w:ascii="Times New Roman" w:hAnsi="Times New Roman" w:cs="Times New Roman"/>
          <w:kern w:val="32"/>
        </w:rPr>
        <w:t xml:space="preserve">. и </w:t>
      </w:r>
      <w:proofErr w:type="spellStart"/>
      <w:r w:rsidRPr="00BB79FB">
        <w:rPr>
          <w:rFonts w:ascii="Times New Roman" w:hAnsi="Times New Roman" w:cs="Times New Roman"/>
          <w:kern w:val="32"/>
        </w:rPr>
        <w:t>дополн</w:t>
      </w:r>
      <w:proofErr w:type="spellEnd"/>
      <w:r w:rsidRPr="00BB79FB">
        <w:rPr>
          <w:rFonts w:ascii="Times New Roman" w:hAnsi="Times New Roman" w:cs="Times New Roman"/>
          <w:kern w:val="32"/>
        </w:rPr>
        <w:t xml:space="preserve">. </w:t>
      </w:r>
      <w:r w:rsidRPr="00D0494E">
        <w:rPr>
          <w:rFonts w:ascii="Times New Roman" w:hAnsi="Times New Roman" w:cs="Times New Roman"/>
          <w:kern w:val="32"/>
        </w:rPr>
        <w:t xml:space="preserve">/ </w:t>
      </w:r>
      <w:r w:rsidRPr="00BB79FB">
        <w:rPr>
          <w:rFonts w:ascii="Times New Roman" w:hAnsi="Times New Roman" w:cs="Times New Roman"/>
          <w:kern w:val="32"/>
        </w:rPr>
        <w:t>Л.</w:t>
      </w:r>
      <w:r w:rsidRPr="00D0494E">
        <w:rPr>
          <w:rFonts w:ascii="Times New Roman" w:hAnsi="Times New Roman" w:cs="Times New Roman"/>
          <w:kern w:val="32"/>
        </w:rPr>
        <w:t xml:space="preserve"> </w:t>
      </w:r>
      <w:r w:rsidRPr="00BB79FB">
        <w:rPr>
          <w:rFonts w:ascii="Times New Roman" w:hAnsi="Times New Roman" w:cs="Times New Roman"/>
          <w:kern w:val="32"/>
        </w:rPr>
        <w:t>Д.</w:t>
      </w:r>
      <w:r w:rsidRPr="00D0494E">
        <w:rPr>
          <w:rFonts w:ascii="Times New Roman" w:hAnsi="Times New Roman" w:cs="Times New Roman"/>
          <w:kern w:val="32"/>
        </w:rPr>
        <w:t xml:space="preserve"> </w:t>
      </w:r>
      <w:proofErr w:type="spellStart"/>
      <w:r w:rsidRPr="00BB79FB">
        <w:rPr>
          <w:rFonts w:ascii="Times New Roman" w:hAnsi="Times New Roman" w:cs="Times New Roman"/>
          <w:kern w:val="32"/>
        </w:rPr>
        <w:t>Гаухман</w:t>
      </w:r>
      <w:proofErr w:type="spellEnd"/>
      <w:r w:rsidRPr="00D0494E">
        <w:rPr>
          <w:rFonts w:ascii="Times New Roman" w:hAnsi="Times New Roman" w:cs="Times New Roman"/>
          <w:kern w:val="32"/>
        </w:rPr>
        <w:t xml:space="preserve">. – </w:t>
      </w:r>
      <w:r w:rsidRPr="00BB79FB">
        <w:rPr>
          <w:rFonts w:ascii="Times New Roman" w:hAnsi="Times New Roman" w:cs="Times New Roman"/>
          <w:kern w:val="32"/>
        </w:rPr>
        <w:t>М.</w:t>
      </w:r>
      <w:proofErr w:type="gramStart"/>
      <w:r>
        <w:rPr>
          <w:rFonts w:ascii="Times New Roman" w:hAnsi="Times New Roman" w:cs="Times New Roman"/>
          <w:kern w:val="32"/>
        </w:rPr>
        <w:t xml:space="preserve"> </w:t>
      </w:r>
      <w:r w:rsidRPr="00BB79FB">
        <w:rPr>
          <w:rFonts w:ascii="Times New Roman" w:hAnsi="Times New Roman" w:cs="Times New Roman"/>
          <w:kern w:val="32"/>
        </w:rPr>
        <w:t>:</w:t>
      </w:r>
      <w:proofErr w:type="gramEnd"/>
      <w:r w:rsidRPr="00BB79FB">
        <w:rPr>
          <w:rFonts w:ascii="Times New Roman" w:hAnsi="Times New Roman" w:cs="Times New Roman"/>
          <w:kern w:val="32"/>
        </w:rPr>
        <w:t xml:space="preserve"> АО «Центр </w:t>
      </w:r>
      <w:proofErr w:type="spellStart"/>
      <w:r w:rsidRPr="00BB79FB">
        <w:rPr>
          <w:rFonts w:ascii="Times New Roman" w:hAnsi="Times New Roman" w:cs="Times New Roman"/>
          <w:kern w:val="32"/>
        </w:rPr>
        <w:t>ЮрИнфоР</w:t>
      </w:r>
      <w:proofErr w:type="spellEnd"/>
      <w:r w:rsidRPr="00BB79FB">
        <w:rPr>
          <w:rFonts w:ascii="Times New Roman" w:hAnsi="Times New Roman" w:cs="Times New Roman"/>
          <w:kern w:val="32"/>
        </w:rPr>
        <w:t xml:space="preserve">», 2010. </w:t>
      </w:r>
      <w:r w:rsidRPr="00D0494E">
        <w:rPr>
          <w:rFonts w:ascii="Times New Roman" w:hAnsi="Times New Roman" w:cs="Times New Roman"/>
          <w:kern w:val="32"/>
        </w:rPr>
        <w:t>– 557 с.</w:t>
      </w:r>
    </w:p>
    <w:p w:rsidR="00B364B0" w:rsidRPr="0088134F" w:rsidRDefault="00B364B0" w:rsidP="00B364B0">
      <w:pPr>
        <w:ind w:firstLine="709"/>
        <w:jc w:val="both"/>
        <w:rPr>
          <w:rFonts w:ascii="Times New Roman" w:hAnsi="Times New Roman" w:cs="Times New Roman"/>
          <w:kern w:val="32"/>
        </w:rPr>
      </w:pPr>
      <w:r w:rsidRPr="0088134F">
        <w:rPr>
          <w:rFonts w:ascii="Times New Roman" w:eastAsia="Times New Roman" w:hAnsi="Times New Roman" w:cs="Times New Roman"/>
          <w:lang w:eastAsia="ru-RU"/>
        </w:rPr>
        <w:t xml:space="preserve">2. </w:t>
      </w:r>
      <w:proofErr w:type="spellStart"/>
      <w:r w:rsidRPr="00B364B0">
        <w:rPr>
          <w:rFonts w:ascii="Times New Roman" w:eastAsia="Times New Roman" w:hAnsi="Times New Roman" w:cs="Times New Roman"/>
          <w:lang w:eastAsia="ru-RU"/>
        </w:rPr>
        <w:t>Номоконов</w:t>
      </w:r>
      <w:proofErr w:type="spellEnd"/>
      <w:r w:rsidR="000607E8">
        <w:rPr>
          <w:rFonts w:ascii="Times New Roman" w:eastAsia="Times New Roman" w:hAnsi="Times New Roman" w:cs="Times New Roman"/>
          <w:lang w:val="ru-RU" w:eastAsia="ru-RU"/>
        </w:rPr>
        <w:t>,</w:t>
      </w:r>
      <w:bookmarkStart w:id="4" w:name="_GoBack"/>
      <w:bookmarkEnd w:id="4"/>
      <w:r w:rsidRPr="00B364B0">
        <w:rPr>
          <w:rFonts w:ascii="Times New Roman" w:eastAsia="Times New Roman" w:hAnsi="Times New Roman" w:cs="Times New Roman"/>
          <w:lang w:eastAsia="ru-RU"/>
        </w:rPr>
        <w:t xml:space="preserve"> В. А. Парадигмы современной криминологии / В. А. </w:t>
      </w:r>
      <w:proofErr w:type="spellStart"/>
      <w:r w:rsidRPr="00B364B0">
        <w:rPr>
          <w:rFonts w:ascii="Times New Roman" w:eastAsia="Times New Roman" w:hAnsi="Times New Roman" w:cs="Times New Roman"/>
          <w:lang w:eastAsia="ru-RU"/>
        </w:rPr>
        <w:t>Номоконов</w:t>
      </w:r>
      <w:proofErr w:type="spellEnd"/>
      <w:r w:rsidRPr="00B364B0">
        <w:rPr>
          <w:rFonts w:ascii="Times New Roman" w:eastAsia="Times New Roman" w:hAnsi="Times New Roman" w:cs="Times New Roman"/>
          <w:lang w:eastAsia="ru-RU"/>
        </w:rPr>
        <w:t xml:space="preserve"> //</w:t>
      </w:r>
      <w:r w:rsidRPr="00BB79FB">
        <w:rPr>
          <w:rFonts w:ascii="Times New Roman" w:hAnsi="Times New Roman" w:cs="Times New Roman"/>
          <w:kern w:val="32"/>
        </w:rPr>
        <w:t xml:space="preserve"> Всероссийский криминологический журнал. </w:t>
      </w:r>
      <w:r w:rsidRPr="0088134F">
        <w:rPr>
          <w:rFonts w:ascii="Times New Roman" w:hAnsi="Times New Roman" w:cs="Times New Roman"/>
          <w:kern w:val="32"/>
        </w:rPr>
        <w:t>–</w:t>
      </w:r>
      <w:r w:rsidRPr="00BB79FB">
        <w:rPr>
          <w:rFonts w:ascii="Times New Roman" w:hAnsi="Times New Roman" w:cs="Times New Roman"/>
          <w:kern w:val="32"/>
        </w:rPr>
        <w:t xml:space="preserve"> 2023. </w:t>
      </w:r>
      <w:r w:rsidRPr="0088134F">
        <w:rPr>
          <w:rFonts w:ascii="Times New Roman" w:hAnsi="Times New Roman" w:cs="Times New Roman"/>
          <w:kern w:val="32"/>
        </w:rPr>
        <w:t>–</w:t>
      </w:r>
      <w:r w:rsidRPr="00BB79FB">
        <w:rPr>
          <w:rFonts w:ascii="Times New Roman" w:hAnsi="Times New Roman" w:cs="Times New Roman"/>
          <w:kern w:val="32"/>
        </w:rPr>
        <w:t xml:space="preserve"> Т. 17, № 3. </w:t>
      </w:r>
      <w:r w:rsidRPr="0088134F">
        <w:rPr>
          <w:rFonts w:ascii="Times New Roman" w:hAnsi="Times New Roman" w:cs="Times New Roman"/>
          <w:kern w:val="32"/>
        </w:rPr>
        <w:t>–</w:t>
      </w:r>
      <w:r w:rsidRPr="00BB79FB">
        <w:rPr>
          <w:rFonts w:ascii="Times New Roman" w:hAnsi="Times New Roman" w:cs="Times New Roman"/>
          <w:kern w:val="32"/>
        </w:rPr>
        <w:t xml:space="preserve"> С. 213</w:t>
      </w:r>
      <w:r w:rsidRPr="0088134F">
        <w:rPr>
          <w:rFonts w:ascii="Times New Roman" w:hAnsi="Times New Roman" w:cs="Times New Roman"/>
          <w:kern w:val="32"/>
        </w:rPr>
        <w:t>–</w:t>
      </w:r>
      <w:r w:rsidRPr="00BB79FB">
        <w:rPr>
          <w:rFonts w:ascii="Times New Roman" w:hAnsi="Times New Roman" w:cs="Times New Roman"/>
          <w:kern w:val="32"/>
        </w:rPr>
        <w:t>224.</w:t>
      </w:r>
    </w:p>
    <w:p w:rsidR="00B364B0" w:rsidRDefault="00B364B0" w:rsidP="00B364B0">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88134F">
        <w:rPr>
          <w:rFonts w:ascii="Times New Roman" w:hAnsi="Times New Roman" w:cs="Times New Roman"/>
        </w:rPr>
        <w:t>3. </w:t>
      </w:r>
      <w:r w:rsidRPr="002105DD">
        <w:rPr>
          <w:rFonts w:ascii="Times New Roman" w:hAnsi="Times New Roman" w:cs="Times New Roman"/>
          <w:color w:val="444444"/>
          <w:sz w:val="24"/>
          <w:szCs w:val="24"/>
          <w:lang w:val="ru-RU"/>
        </w:rPr>
        <w:t>Уголовный кодекс Республики Беларусь [Электронный ресурс]</w:t>
      </w:r>
      <w:proofErr w:type="gramStart"/>
      <w:r w:rsidRPr="002105DD">
        <w:rPr>
          <w:rFonts w:ascii="Times New Roman" w:hAnsi="Times New Roman" w:cs="Times New Roman"/>
          <w:color w:val="444444"/>
          <w:sz w:val="24"/>
          <w:szCs w:val="24"/>
          <w:lang w:val="ru-RU"/>
        </w:rPr>
        <w:t xml:space="preserve"> :</w:t>
      </w:r>
      <w:proofErr w:type="gramEnd"/>
      <w:r w:rsidRPr="002105DD">
        <w:rPr>
          <w:rFonts w:ascii="Times New Roman" w:hAnsi="Times New Roman" w:cs="Times New Roman"/>
          <w:color w:val="444444"/>
          <w:sz w:val="24"/>
          <w:szCs w:val="24"/>
          <w:lang w:val="ru-RU"/>
        </w:rPr>
        <w:t xml:space="preserve"> 9 июля 1999 г., № 275-З : принят Палатой представителей 2 июня 1999 г. : </w:t>
      </w:r>
      <w:proofErr w:type="spellStart"/>
      <w:r w:rsidRPr="002105DD">
        <w:rPr>
          <w:rFonts w:ascii="Times New Roman" w:hAnsi="Times New Roman" w:cs="Times New Roman"/>
          <w:color w:val="444444"/>
          <w:sz w:val="24"/>
          <w:szCs w:val="24"/>
          <w:lang w:val="ru-RU"/>
        </w:rPr>
        <w:t>одобр</w:t>
      </w:r>
      <w:proofErr w:type="spellEnd"/>
      <w:r w:rsidRPr="002105DD">
        <w:rPr>
          <w:rFonts w:ascii="Times New Roman" w:hAnsi="Times New Roman" w:cs="Times New Roman"/>
          <w:color w:val="444444"/>
          <w:sz w:val="24"/>
          <w:szCs w:val="24"/>
          <w:lang w:val="ru-RU"/>
        </w:rPr>
        <w:t xml:space="preserve">. Советом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24 июня 1999 г. : в ред. Закона</w:t>
      </w:r>
      <w:proofErr w:type="gramStart"/>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w:t>
      </w:r>
      <w:proofErr w:type="gramEnd"/>
      <w:r w:rsidRPr="002105DD">
        <w:rPr>
          <w:rFonts w:ascii="Times New Roman" w:hAnsi="Times New Roman" w:cs="Times New Roman"/>
          <w:color w:val="444444"/>
          <w:sz w:val="24"/>
          <w:szCs w:val="24"/>
          <w:lang w:val="ru-RU"/>
        </w:rPr>
        <w:t>есп</w:t>
      </w:r>
      <w:proofErr w:type="spellEnd"/>
      <w:r w:rsidRPr="002105DD">
        <w:rPr>
          <w:rFonts w:ascii="Times New Roman" w:hAnsi="Times New Roman" w:cs="Times New Roman"/>
          <w:color w:val="444444"/>
          <w:sz w:val="24"/>
          <w:szCs w:val="24"/>
          <w:lang w:val="ru-RU"/>
        </w:rPr>
        <w:t xml:space="preserve">. Беларусь от 09.03.2023 г. // ЭТАЛОН. Законодательство Республики Беларусь / </w:t>
      </w:r>
      <w:proofErr w:type="gramStart"/>
      <w:r w:rsidRPr="002105DD">
        <w:rPr>
          <w:rFonts w:ascii="Times New Roman" w:hAnsi="Times New Roman" w:cs="Times New Roman"/>
          <w:color w:val="444444"/>
          <w:sz w:val="24"/>
          <w:szCs w:val="24"/>
          <w:lang w:val="ru-RU"/>
        </w:rPr>
        <w:t>Нац. центр</w:t>
      </w:r>
      <w:proofErr w:type="gramEnd"/>
      <w:r w:rsidRPr="002105DD">
        <w:rPr>
          <w:rFonts w:ascii="Times New Roman" w:hAnsi="Times New Roman" w:cs="Times New Roman"/>
          <w:color w:val="444444"/>
          <w:sz w:val="24"/>
          <w:szCs w:val="24"/>
          <w:lang w:val="ru-RU"/>
        </w:rPr>
        <w:t xml:space="preserve"> правовой </w:t>
      </w:r>
      <w:proofErr w:type="spellStart"/>
      <w:r w:rsidRPr="002105DD">
        <w:rPr>
          <w:rFonts w:ascii="Times New Roman" w:hAnsi="Times New Roman" w:cs="Times New Roman"/>
          <w:color w:val="444444"/>
          <w:sz w:val="24"/>
          <w:szCs w:val="24"/>
          <w:lang w:val="ru-RU"/>
        </w:rPr>
        <w:t>информ</w:t>
      </w:r>
      <w:proofErr w:type="spellEnd"/>
      <w:r w:rsidRPr="002105DD">
        <w:rPr>
          <w:rFonts w:ascii="Times New Roman" w:hAnsi="Times New Roman" w:cs="Times New Roman"/>
          <w:color w:val="444444"/>
          <w:sz w:val="24"/>
          <w:szCs w:val="24"/>
          <w:lang w:val="ru-RU"/>
        </w:rPr>
        <w:t xml:space="preserve">. </w:t>
      </w:r>
      <w:proofErr w:type="spellStart"/>
      <w:r w:rsidRPr="002105DD">
        <w:rPr>
          <w:rFonts w:ascii="Times New Roman" w:hAnsi="Times New Roman" w:cs="Times New Roman"/>
          <w:color w:val="444444"/>
          <w:sz w:val="24"/>
          <w:szCs w:val="24"/>
          <w:lang w:val="ru-RU"/>
        </w:rPr>
        <w:t>Респ</w:t>
      </w:r>
      <w:proofErr w:type="spellEnd"/>
      <w:r w:rsidRPr="002105DD">
        <w:rPr>
          <w:rFonts w:ascii="Times New Roman" w:hAnsi="Times New Roman" w:cs="Times New Roman"/>
          <w:color w:val="444444"/>
          <w:sz w:val="24"/>
          <w:szCs w:val="24"/>
          <w:lang w:val="ru-RU"/>
        </w:rPr>
        <w:t>. Беларусь. – Минск, 2023.</w:t>
      </w:r>
    </w:p>
    <w:p w:rsidR="00B364B0" w:rsidRPr="00BB79FB" w:rsidRDefault="00B364B0" w:rsidP="00B364B0">
      <w:pPr>
        <w:ind w:firstLine="709"/>
        <w:jc w:val="both"/>
        <w:rPr>
          <w:rFonts w:ascii="Times New Roman" w:hAnsi="Times New Roman" w:cs="Times New Roman"/>
          <w:kern w:val="32"/>
        </w:rPr>
      </w:pPr>
      <w:r w:rsidRPr="0088134F">
        <w:rPr>
          <w:rFonts w:ascii="Times New Roman" w:hAnsi="Times New Roman" w:cs="Times New Roman"/>
          <w:kern w:val="32"/>
        </w:rPr>
        <w:t xml:space="preserve">4. </w:t>
      </w:r>
      <w:r w:rsidRPr="00995F58">
        <w:rPr>
          <w:rFonts w:ascii="Times New Roman" w:hAnsi="Times New Roman" w:cs="Times New Roman"/>
          <w:kern w:val="32"/>
        </w:rPr>
        <w:t>Федоров, А. В. Уголовная ответственность юридических лиц – новое напра</w:t>
      </w:r>
      <w:r>
        <w:rPr>
          <w:rFonts w:ascii="Times New Roman" w:hAnsi="Times New Roman" w:cs="Times New Roman"/>
          <w:kern w:val="32"/>
        </w:rPr>
        <w:t>в</w:t>
      </w:r>
      <w:r w:rsidRPr="00995F58">
        <w:rPr>
          <w:rFonts w:ascii="Times New Roman" w:hAnsi="Times New Roman" w:cs="Times New Roman"/>
          <w:kern w:val="32"/>
        </w:rPr>
        <w:t>ление развития китайского законодательства / А. В. Федоров // Российский следов</w:t>
      </w:r>
      <w:r>
        <w:rPr>
          <w:rFonts w:ascii="Times New Roman" w:hAnsi="Times New Roman" w:cs="Times New Roman"/>
          <w:kern w:val="32"/>
        </w:rPr>
        <w:t>ат</w:t>
      </w:r>
      <w:r w:rsidRPr="00995F58">
        <w:rPr>
          <w:rFonts w:ascii="Times New Roman" w:hAnsi="Times New Roman" w:cs="Times New Roman"/>
          <w:kern w:val="32"/>
        </w:rPr>
        <w:t>ель. – 2022. – №</w:t>
      </w:r>
      <w:r>
        <w:rPr>
          <w:rFonts w:ascii="Times New Roman" w:hAnsi="Times New Roman" w:cs="Times New Roman"/>
          <w:kern w:val="32"/>
          <w:lang w:val="ru-RU"/>
        </w:rPr>
        <w:t> </w:t>
      </w:r>
      <w:r w:rsidRPr="00995F58">
        <w:rPr>
          <w:rFonts w:ascii="Times New Roman" w:hAnsi="Times New Roman" w:cs="Times New Roman"/>
          <w:kern w:val="32"/>
        </w:rPr>
        <w:t>8. – С. 75</w:t>
      </w:r>
      <w:r w:rsidRPr="0088134F">
        <w:rPr>
          <w:rFonts w:ascii="Times New Roman" w:hAnsi="Times New Roman" w:cs="Times New Roman"/>
          <w:kern w:val="32"/>
        </w:rPr>
        <w:t>–</w:t>
      </w:r>
      <w:r w:rsidRPr="00995F58">
        <w:rPr>
          <w:rFonts w:ascii="Times New Roman" w:hAnsi="Times New Roman" w:cs="Times New Roman"/>
          <w:kern w:val="32"/>
        </w:rPr>
        <w:t>80.</w:t>
      </w:r>
    </w:p>
    <w:p w:rsidR="00B364B0" w:rsidRDefault="00B364B0" w:rsidP="00B364B0">
      <w:pPr>
        <w:ind w:firstLine="709"/>
        <w:jc w:val="both"/>
        <w:rPr>
          <w:rFonts w:ascii="Times New Roman" w:hAnsi="Times New Roman" w:cs="Times New Roman"/>
          <w:kern w:val="32"/>
        </w:rPr>
      </w:pPr>
      <w:r w:rsidRPr="00995F58">
        <w:rPr>
          <w:rFonts w:ascii="Times New Roman" w:hAnsi="Times New Roman" w:cs="Times New Roman"/>
          <w:kern w:val="32"/>
        </w:rPr>
        <w:t>5.</w:t>
      </w:r>
      <w:r w:rsidRPr="00BB79FB">
        <w:rPr>
          <w:rFonts w:ascii="Times New Roman" w:hAnsi="Times New Roman" w:cs="Times New Roman"/>
          <w:kern w:val="32"/>
        </w:rPr>
        <w:t xml:space="preserve"> Тараканов</w:t>
      </w:r>
      <w:r w:rsidRPr="00995F58">
        <w:rPr>
          <w:rFonts w:ascii="Times New Roman" w:hAnsi="Times New Roman" w:cs="Times New Roman"/>
          <w:kern w:val="32"/>
        </w:rPr>
        <w:t>,</w:t>
      </w:r>
      <w:r w:rsidRPr="00BB79FB">
        <w:rPr>
          <w:rFonts w:ascii="Times New Roman" w:hAnsi="Times New Roman" w:cs="Times New Roman"/>
          <w:kern w:val="32"/>
        </w:rPr>
        <w:t xml:space="preserve"> И. А. Особенности установления правомерности оборонительных действий при внезапном нападении </w:t>
      </w:r>
      <w:r w:rsidRPr="00995F58">
        <w:rPr>
          <w:rFonts w:ascii="Times New Roman" w:hAnsi="Times New Roman" w:cs="Times New Roman"/>
          <w:kern w:val="32"/>
        </w:rPr>
        <w:t xml:space="preserve">/ И. А. </w:t>
      </w:r>
      <w:r w:rsidRPr="00BB79FB">
        <w:rPr>
          <w:rFonts w:ascii="Times New Roman" w:hAnsi="Times New Roman" w:cs="Times New Roman"/>
          <w:kern w:val="32"/>
        </w:rPr>
        <w:t>Тараканов</w:t>
      </w:r>
      <w:r w:rsidRPr="00995F58">
        <w:rPr>
          <w:rFonts w:ascii="Times New Roman" w:hAnsi="Times New Roman" w:cs="Times New Roman"/>
          <w:kern w:val="32"/>
        </w:rPr>
        <w:t xml:space="preserve"> </w:t>
      </w:r>
      <w:r w:rsidRPr="00BB79FB">
        <w:rPr>
          <w:rFonts w:ascii="Times New Roman" w:hAnsi="Times New Roman" w:cs="Times New Roman"/>
          <w:kern w:val="32"/>
        </w:rPr>
        <w:t xml:space="preserve">// Ведомости уголовно-исполнительной системы. </w:t>
      </w:r>
      <w:r w:rsidRPr="00995F58">
        <w:rPr>
          <w:rFonts w:ascii="Times New Roman" w:hAnsi="Times New Roman" w:cs="Times New Roman"/>
          <w:kern w:val="32"/>
        </w:rPr>
        <w:t xml:space="preserve">– </w:t>
      </w:r>
      <w:r w:rsidRPr="00BB79FB">
        <w:rPr>
          <w:rFonts w:ascii="Times New Roman" w:hAnsi="Times New Roman" w:cs="Times New Roman"/>
          <w:kern w:val="32"/>
        </w:rPr>
        <w:t xml:space="preserve">2016. </w:t>
      </w:r>
      <w:r w:rsidRPr="00995F58">
        <w:rPr>
          <w:rFonts w:ascii="Times New Roman" w:hAnsi="Times New Roman" w:cs="Times New Roman"/>
          <w:kern w:val="32"/>
        </w:rPr>
        <w:t xml:space="preserve">– </w:t>
      </w:r>
      <w:r w:rsidRPr="00BB79FB">
        <w:rPr>
          <w:rFonts w:ascii="Times New Roman" w:hAnsi="Times New Roman" w:cs="Times New Roman"/>
          <w:kern w:val="32"/>
        </w:rPr>
        <w:t>№ 3(166).</w:t>
      </w:r>
      <w:r>
        <w:rPr>
          <w:rFonts w:ascii="Times New Roman" w:hAnsi="Times New Roman" w:cs="Times New Roman"/>
          <w:kern w:val="32"/>
        </w:rPr>
        <w:t xml:space="preserve"> </w:t>
      </w:r>
      <w:r w:rsidRPr="00995F58">
        <w:rPr>
          <w:rFonts w:ascii="Times New Roman" w:hAnsi="Times New Roman" w:cs="Times New Roman"/>
          <w:kern w:val="32"/>
        </w:rPr>
        <w:t xml:space="preserve">– </w:t>
      </w:r>
      <w:r w:rsidRPr="00BB79FB">
        <w:rPr>
          <w:rFonts w:ascii="Times New Roman" w:hAnsi="Times New Roman" w:cs="Times New Roman"/>
          <w:kern w:val="32"/>
        </w:rPr>
        <w:t>С. 17–21.</w:t>
      </w:r>
    </w:p>
    <w:p w:rsidR="00B364B0" w:rsidRDefault="00B364B0" w:rsidP="00B364B0">
      <w:pPr>
        <w:ind w:firstLine="709"/>
        <w:jc w:val="both"/>
        <w:rPr>
          <w:rFonts w:ascii="Times New Roman" w:hAnsi="Times New Roman" w:cs="Times New Roman"/>
          <w:kern w:val="32"/>
        </w:rPr>
      </w:pPr>
      <w:r w:rsidRPr="00995F58">
        <w:rPr>
          <w:rFonts w:ascii="Times New Roman" w:hAnsi="Times New Roman" w:cs="Times New Roman"/>
          <w:kern w:val="32"/>
        </w:rPr>
        <w:t xml:space="preserve">6. </w:t>
      </w:r>
      <w:proofErr w:type="spellStart"/>
      <w:r w:rsidRPr="00BB79FB">
        <w:rPr>
          <w:rFonts w:ascii="Times New Roman" w:hAnsi="Times New Roman" w:cs="Times New Roman"/>
          <w:kern w:val="32"/>
        </w:rPr>
        <w:t>Гарлинская</w:t>
      </w:r>
      <w:proofErr w:type="spellEnd"/>
      <w:r w:rsidRPr="00995F58">
        <w:rPr>
          <w:rFonts w:ascii="Times New Roman" w:hAnsi="Times New Roman" w:cs="Times New Roman"/>
          <w:kern w:val="32"/>
        </w:rPr>
        <w:t xml:space="preserve">, Е. </w:t>
      </w:r>
      <w:r w:rsidRPr="00BB79FB">
        <w:rPr>
          <w:rFonts w:ascii="Times New Roman" w:hAnsi="Times New Roman" w:cs="Times New Roman"/>
          <w:kern w:val="32"/>
        </w:rPr>
        <w:t>Жестокое убийство женщины в Минске: расследование завершено</w:t>
      </w:r>
      <w:r w:rsidRPr="00995F58">
        <w:rPr>
          <w:rFonts w:ascii="Times New Roman" w:hAnsi="Times New Roman" w:cs="Times New Roman"/>
          <w:kern w:val="32"/>
        </w:rPr>
        <w:t xml:space="preserve"> / Е. </w:t>
      </w:r>
      <w:proofErr w:type="spellStart"/>
      <w:r w:rsidRPr="00BB79FB">
        <w:rPr>
          <w:rFonts w:ascii="Times New Roman" w:hAnsi="Times New Roman" w:cs="Times New Roman"/>
          <w:kern w:val="32"/>
        </w:rPr>
        <w:t>Гарлинская</w:t>
      </w:r>
      <w:proofErr w:type="spellEnd"/>
      <w:r w:rsidRPr="00995F58">
        <w:rPr>
          <w:rFonts w:ascii="Times New Roman" w:hAnsi="Times New Roman" w:cs="Times New Roman"/>
          <w:kern w:val="32"/>
        </w:rPr>
        <w:t xml:space="preserve">. </w:t>
      </w:r>
      <w:r w:rsidRPr="0088134F">
        <w:rPr>
          <w:rFonts w:ascii="Times New Roman" w:hAnsi="Times New Roman" w:cs="Times New Roman"/>
          <w:kern w:val="32"/>
        </w:rPr>
        <w:t>–</w:t>
      </w:r>
      <w:r>
        <w:rPr>
          <w:rFonts w:ascii="Times New Roman" w:hAnsi="Times New Roman" w:cs="Times New Roman"/>
          <w:kern w:val="32"/>
        </w:rPr>
        <w:t xml:space="preserve"> </w:t>
      </w:r>
      <w:r w:rsidRPr="00995F58">
        <w:rPr>
          <w:rFonts w:ascii="Times New Roman" w:hAnsi="Times New Roman" w:cs="Times New Roman"/>
          <w:kern w:val="32"/>
        </w:rPr>
        <w:t xml:space="preserve">Режим доступа: </w:t>
      </w:r>
      <w:hyperlink r:id="rId16" w:history="1">
        <w:r w:rsidRPr="00BB79FB">
          <w:rPr>
            <w:rStyle w:val="a7"/>
            <w:rFonts w:ascii="Times New Roman" w:hAnsi="Times New Roman"/>
            <w:kern w:val="32"/>
          </w:rPr>
          <w:t>https://sk.gov.by/ru/news-usk-gminsk-ru/view/zhestokoe-ubijstvo-zhenschiny-v-minske-rassledovanie-zaversheno-9054/</w:t>
        </w:r>
      </w:hyperlink>
      <w:r w:rsidRPr="00995F58">
        <w:rPr>
          <w:rFonts w:ascii="Times New Roman" w:hAnsi="Times New Roman" w:cs="Times New Roman"/>
          <w:kern w:val="32"/>
        </w:rPr>
        <w:t xml:space="preserve">. </w:t>
      </w:r>
      <w:r w:rsidRPr="0088134F">
        <w:rPr>
          <w:rFonts w:ascii="Times New Roman" w:hAnsi="Times New Roman" w:cs="Times New Roman"/>
          <w:kern w:val="32"/>
        </w:rPr>
        <w:t>–</w:t>
      </w:r>
      <w:r>
        <w:rPr>
          <w:rFonts w:ascii="Times New Roman" w:hAnsi="Times New Roman" w:cs="Times New Roman"/>
          <w:kern w:val="32"/>
        </w:rPr>
        <w:t xml:space="preserve"> </w:t>
      </w:r>
      <w:r w:rsidRPr="00BB79FB">
        <w:rPr>
          <w:rFonts w:ascii="Times New Roman" w:hAnsi="Times New Roman" w:cs="Times New Roman"/>
          <w:kern w:val="32"/>
        </w:rPr>
        <w:t>Дата доступа: 07.12.2023.</w:t>
      </w:r>
    </w:p>
    <w:p w:rsidR="00B364B0" w:rsidRPr="00995F58" w:rsidRDefault="00B364B0" w:rsidP="00B364B0">
      <w:pPr>
        <w:ind w:firstLine="709"/>
        <w:jc w:val="both"/>
        <w:rPr>
          <w:rFonts w:ascii="Times New Roman" w:hAnsi="Times New Roman" w:cs="Times New Roman"/>
          <w:kern w:val="32"/>
        </w:rPr>
      </w:pPr>
      <w:r w:rsidRPr="00995F58">
        <w:rPr>
          <w:rFonts w:ascii="Times New Roman" w:hAnsi="Times New Roman" w:cs="Times New Roman"/>
          <w:kern w:val="32"/>
        </w:rPr>
        <w:t xml:space="preserve">7. </w:t>
      </w:r>
      <w:proofErr w:type="spellStart"/>
      <w:r w:rsidRPr="00995F58">
        <w:rPr>
          <w:rFonts w:ascii="Times New Roman" w:hAnsi="Times New Roman" w:cs="Times New Roman"/>
        </w:rPr>
        <w:t>Благов</w:t>
      </w:r>
      <w:proofErr w:type="spellEnd"/>
      <w:r w:rsidRPr="00995F58">
        <w:rPr>
          <w:rFonts w:ascii="Times New Roman" w:hAnsi="Times New Roman" w:cs="Times New Roman"/>
        </w:rPr>
        <w:t xml:space="preserve">, Е. В. Применение уголовного права (теория и практика) / Е. В. </w:t>
      </w:r>
      <w:proofErr w:type="spellStart"/>
      <w:r w:rsidRPr="00995F58">
        <w:rPr>
          <w:rFonts w:ascii="Times New Roman" w:hAnsi="Times New Roman" w:cs="Times New Roman"/>
        </w:rPr>
        <w:t>Благов</w:t>
      </w:r>
      <w:proofErr w:type="spellEnd"/>
      <w:r w:rsidRPr="00995F58">
        <w:rPr>
          <w:rFonts w:ascii="Times New Roman" w:hAnsi="Times New Roman" w:cs="Times New Roman"/>
        </w:rPr>
        <w:t>. – СПб</w:t>
      </w:r>
      <w:proofErr w:type="gramStart"/>
      <w:r w:rsidRPr="00995F58">
        <w:rPr>
          <w:rFonts w:ascii="Times New Roman" w:hAnsi="Times New Roman" w:cs="Times New Roman"/>
        </w:rPr>
        <w:t xml:space="preserve">. </w:t>
      </w:r>
      <w:r>
        <w:rPr>
          <w:rFonts w:ascii="Times New Roman" w:hAnsi="Times New Roman" w:cs="Times New Roman"/>
          <w:lang w:val="ru-RU"/>
        </w:rPr>
        <w:t> </w:t>
      </w:r>
      <w:r w:rsidRPr="00995F58">
        <w:rPr>
          <w:rFonts w:ascii="Times New Roman" w:hAnsi="Times New Roman" w:cs="Times New Roman"/>
        </w:rPr>
        <w:t xml:space="preserve">: </w:t>
      </w:r>
      <w:proofErr w:type="spellStart"/>
      <w:proofErr w:type="gramEnd"/>
      <w:r w:rsidRPr="00995F58">
        <w:rPr>
          <w:rFonts w:ascii="Times New Roman" w:hAnsi="Times New Roman" w:cs="Times New Roman"/>
        </w:rPr>
        <w:t>Юрид</w:t>
      </w:r>
      <w:proofErr w:type="spellEnd"/>
      <w:r w:rsidRPr="00995F58">
        <w:rPr>
          <w:rFonts w:ascii="Times New Roman" w:hAnsi="Times New Roman" w:cs="Times New Roman"/>
        </w:rPr>
        <w:t>. центр Пресс, 2004. – 505 с.</w:t>
      </w:r>
    </w:p>
    <w:p w:rsidR="00B364B0" w:rsidRPr="00BB79FB" w:rsidRDefault="00B364B0" w:rsidP="00B364B0">
      <w:pPr>
        <w:ind w:firstLine="709"/>
        <w:jc w:val="both"/>
        <w:rPr>
          <w:rFonts w:ascii="Times New Roman" w:hAnsi="Times New Roman" w:cs="Times New Roman"/>
          <w:kern w:val="32"/>
        </w:rPr>
      </w:pPr>
      <w:r w:rsidRPr="00995F58">
        <w:rPr>
          <w:rFonts w:ascii="Times New Roman" w:hAnsi="Times New Roman" w:cs="Times New Roman"/>
          <w:kern w:val="32"/>
        </w:rPr>
        <w:t xml:space="preserve">8. </w:t>
      </w:r>
      <w:proofErr w:type="spellStart"/>
      <w:r w:rsidRPr="00BB79FB">
        <w:rPr>
          <w:rFonts w:ascii="Times New Roman" w:hAnsi="Times New Roman" w:cs="Times New Roman"/>
          <w:kern w:val="32"/>
        </w:rPr>
        <w:t>Лазько</w:t>
      </w:r>
      <w:proofErr w:type="spellEnd"/>
      <w:r w:rsidRPr="00995F58">
        <w:rPr>
          <w:rFonts w:ascii="Times New Roman" w:hAnsi="Times New Roman" w:cs="Times New Roman"/>
          <w:kern w:val="32"/>
        </w:rPr>
        <w:t xml:space="preserve">, О. </w:t>
      </w:r>
      <w:r w:rsidRPr="00BB79FB">
        <w:rPr>
          <w:rFonts w:ascii="Times New Roman" w:hAnsi="Times New Roman" w:cs="Times New Roman"/>
          <w:kern w:val="32"/>
        </w:rPr>
        <w:t>Убийство мужчины в Витебске: установлено превышение пределов необходимой обороны</w:t>
      </w:r>
      <w:r w:rsidRPr="00995F58">
        <w:rPr>
          <w:rFonts w:ascii="Times New Roman" w:hAnsi="Times New Roman" w:cs="Times New Roman"/>
          <w:kern w:val="32"/>
        </w:rPr>
        <w:t xml:space="preserve"> / О. </w:t>
      </w:r>
      <w:proofErr w:type="spellStart"/>
      <w:r w:rsidRPr="00BB79FB">
        <w:rPr>
          <w:rFonts w:ascii="Times New Roman" w:hAnsi="Times New Roman" w:cs="Times New Roman"/>
          <w:kern w:val="32"/>
        </w:rPr>
        <w:t>Лазько</w:t>
      </w:r>
      <w:proofErr w:type="spellEnd"/>
      <w:r w:rsidRPr="00995F58">
        <w:rPr>
          <w:rFonts w:ascii="Times New Roman" w:hAnsi="Times New Roman" w:cs="Times New Roman"/>
          <w:kern w:val="32"/>
        </w:rPr>
        <w:t xml:space="preserve">. </w:t>
      </w:r>
      <w:r w:rsidRPr="0088134F">
        <w:rPr>
          <w:rFonts w:ascii="Times New Roman" w:hAnsi="Times New Roman" w:cs="Times New Roman"/>
          <w:kern w:val="32"/>
        </w:rPr>
        <w:t>–</w:t>
      </w:r>
      <w:r>
        <w:rPr>
          <w:rFonts w:ascii="Times New Roman" w:hAnsi="Times New Roman" w:cs="Times New Roman"/>
          <w:kern w:val="32"/>
        </w:rPr>
        <w:t xml:space="preserve"> </w:t>
      </w:r>
      <w:r w:rsidRPr="00995F58">
        <w:rPr>
          <w:rFonts w:ascii="Times New Roman" w:hAnsi="Times New Roman" w:cs="Times New Roman"/>
          <w:kern w:val="32"/>
        </w:rPr>
        <w:t xml:space="preserve">Режим доступа: </w:t>
      </w:r>
      <w:hyperlink r:id="rId17" w:history="1">
        <w:r w:rsidRPr="00BB79FB">
          <w:rPr>
            <w:rStyle w:val="a7"/>
            <w:rFonts w:ascii="Times New Roman" w:hAnsi="Times New Roman"/>
            <w:kern w:val="32"/>
          </w:rPr>
          <w:t>https://sk.gov.by/ru/news-usk-vitebsk-ru/view/ubijstvo-muzhchiny-v-vitebske-ustanovleno-prevyshenie-predelov-neobxodimoj-oborony-7587/</w:t>
        </w:r>
      </w:hyperlink>
      <w:r w:rsidRPr="00995F58">
        <w:rPr>
          <w:rFonts w:ascii="Times New Roman" w:hAnsi="Times New Roman" w:cs="Times New Roman"/>
          <w:kern w:val="32"/>
        </w:rPr>
        <w:t xml:space="preserve">. </w:t>
      </w:r>
      <w:r w:rsidRPr="0088134F">
        <w:rPr>
          <w:rFonts w:ascii="Times New Roman" w:hAnsi="Times New Roman" w:cs="Times New Roman"/>
          <w:kern w:val="32"/>
        </w:rPr>
        <w:t>–</w:t>
      </w:r>
      <w:r>
        <w:rPr>
          <w:rFonts w:ascii="Times New Roman" w:hAnsi="Times New Roman" w:cs="Times New Roman"/>
          <w:kern w:val="32"/>
        </w:rPr>
        <w:t xml:space="preserve"> </w:t>
      </w:r>
      <w:r w:rsidRPr="00995F58">
        <w:rPr>
          <w:rFonts w:ascii="Times New Roman" w:hAnsi="Times New Roman" w:cs="Times New Roman"/>
          <w:kern w:val="32"/>
        </w:rPr>
        <w:t xml:space="preserve">Дата доступа: </w:t>
      </w:r>
      <w:r w:rsidRPr="00BB79FB">
        <w:rPr>
          <w:rFonts w:ascii="Times New Roman" w:hAnsi="Times New Roman" w:cs="Times New Roman"/>
          <w:kern w:val="32"/>
        </w:rPr>
        <w:t>07.12.2023.</w:t>
      </w:r>
    </w:p>
    <w:p w:rsidR="00F22191" w:rsidRDefault="00F22191" w:rsidP="007E66C9">
      <w:pPr>
        <w:spacing w:line="240" w:lineRule="auto"/>
        <w:ind w:firstLine="709"/>
        <w:rPr>
          <w:rFonts w:ascii="Times New Roman" w:eastAsiaTheme="minorHAnsi" w:hAnsi="Times New Roman" w:cs="Times New Roman"/>
          <w:sz w:val="24"/>
          <w:szCs w:val="24"/>
          <w:lang w:val="ru-RU"/>
        </w:rPr>
      </w:pPr>
    </w:p>
    <w:p w:rsidR="00F22191" w:rsidRDefault="00F22191" w:rsidP="007E66C9">
      <w:pPr>
        <w:spacing w:line="240" w:lineRule="auto"/>
        <w:ind w:firstLine="709"/>
        <w:rPr>
          <w:rFonts w:ascii="Times New Roman" w:eastAsiaTheme="minorHAnsi" w:hAnsi="Times New Roman" w:cs="Times New Roman"/>
          <w:sz w:val="24"/>
          <w:szCs w:val="24"/>
          <w:lang w:val="ru-RU"/>
        </w:rPr>
      </w:pPr>
    </w:p>
    <w:p w:rsidR="007E66C9" w:rsidRPr="007E66C9" w:rsidRDefault="007E66C9" w:rsidP="007E66C9">
      <w:pPr>
        <w:spacing w:line="240" w:lineRule="auto"/>
        <w:ind w:firstLine="709"/>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УДК 343</w:t>
      </w:r>
    </w:p>
    <w:p w:rsidR="007E66C9" w:rsidRPr="007E66C9" w:rsidRDefault="007E66C9" w:rsidP="007E66C9">
      <w:pPr>
        <w:tabs>
          <w:tab w:val="left" w:pos="1095"/>
        </w:tabs>
        <w:spacing w:line="240" w:lineRule="auto"/>
        <w:ind w:firstLine="709"/>
        <w:rPr>
          <w:rFonts w:ascii="Times New Roman" w:eastAsiaTheme="minorHAnsi" w:hAnsi="Times New Roman" w:cs="Times New Roman"/>
          <w:b/>
          <w:sz w:val="24"/>
          <w:szCs w:val="24"/>
          <w:lang w:val="ru-RU"/>
        </w:rPr>
      </w:pPr>
      <w:r w:rsidRPr="007E66C9">
        <w:rPr>
          <w:rFonts w:ascii="Times New Roman" w:eastAsiaTheme="minorHAnsi" w:hAnsi="Times New Roman" w:cs="Times New Roman"/>
          <w:b/>
          <w:sz w:val="24"/>
          <w:szCs w:val="24"/>
          <w:lang w:val="ru-RU"/>
        </w:rPr>
        <w:t>Я. В. ЮРЧУК</w:t>
      </w:r>
    </w:p>
    <w:p w:rsidR="007E66C9" w:rsidRPr="007E66C9" w:rsidRDefault="007E66C9" w:rsidP="007E66C9">
      <w:pPr>
        <w:spacing w:line="240" w:lineRule="auto"/>
        <w:ind w:firstLine="709"/>
        <w:rPr>
          <w:rFonts w:ascii="Times New Roman" w:eastAsia="Times New Roman" w:hAnsi="Times New Roman" w:cs="Times New Roman"/>
          <w:sz w:val="24"/>
          <w:szCs w:val="24"/>
          <w:lang w:val="ru-RU" w:eastAsia="ru-RU"/>
        </w:rPr>
      </w:pPr>
      <w:r w:rsidRPr="007E66C9">
        <w:rPr>
          <w:rFonts w:ascii="Times New Roman" w:eastAsia="Times New Roman" w:hAnsi="Times New Roman" w:cs="Times New Roman"/>
          <w:sz w:val="24"/>
          <w:szCs w:val="24"/>
          <w:lang w:val="ru-RU" w:eastAsia="ru-RU"/>
        </w:rPr>
        <w:t xml:space="preserve">Брест, </w:t>
      </w:r>
      <w:proofErr w:type="spellStart"/>
      <w:r w:rsidRPr="007E66C9">
        <w:rPr>
          <w:rFonts w:ascii="Times New Roman" w:eastAsia="Times New Roman" w:hAnsi="Times New Roman" w:cs="Times New Roman"/>
          <w:sz w:val="24"/>
          <w:szCs w:val="24"/>
          <w:lang w:val="ru-RU" w:eastAsia="ru-RU"/>
        </w:rPr>
        <w:t>БрГУ</w:t>
      </w:r>
      <w:proofErr w:type="spellEnd"/>
      <w:r w:rsidRPr="007E66C9">
        <w:rPr>
          <w:rFonts w:ascii="Times New Roman" w:eastAsia="Times New Roman" w:hAnsi="Times New Roman" w:cs="Times New Roman"/>
          <w:sz w:val="24"/>
          <w:szCs w:val="24"/>
          <w:lang w:val="ru-RU" w:eastAsia="ru-RU"/>
        </w:rPr>
        <w:t xml:space="preserve"> имени А. С.</w:t>
      </w:r>
      <w:r w:rsidRPr="007E66C9">
        <w:rPr>
          <w:rFonts w:ascii="Times New Roman" w:eastAsia="Times New Roman" w:hAnsi="Times New Roman" w:cs="Times New Roman"/>
          <w:sz w:val="24"/>
          <w:szCs w:val="24"/>
          <w:lang w:val="en-US" w:eastAsia="ru-RU"/>
        </w:rPr>
        <w:t> </w:t>
      </w:r>
      <w:r w:rsidRPr="007E66C9">
        <w:rPr>
          <w:rFonts w:ascii="Times New Roman" w:eastAsia="Times New Roman" w:hAnsi="Times New Roman" w:cs="Times New Roman"/>
          <w:sz w:val="24"/>
          <w:szCs w:val="24"/>
          <w:lang w:val="ru-RU" w:eastAsia="ru-RU"/>
        </w:rPr>
        <w:t>Пушкина</w:t>
      </w:r>
    </w:p>
    <w:p w:rsidR="007E66C9" w:rsidRPr="007E66C9" w:rsidRDefault="007E66C9" w:rsidP="007E66C9">
      <w:pPr>
        <w:spacing w:line="240" w:lineRule="auto"/>
        <w:ind w:left="708" w:firstLine="1"/>
        <w:rPr>
          <w:rFonts w:ascii="Times New Roman" w:eastAsia="Times New Roman" w:hAnsi="Times New Roman" w:cs="Times New Roman"/>
          <w:sz w:val="24"/>
          <w:szCs w:val="24"/>
          <w:lang w:val="ru-RU" w:eastAsia="ru-RU"/>
        </w:rPr>
      </w:pPr>
      <w:r w:rsidRPr="007E66C9">
        <w:rPr>
          <w:rFonts w:ascii="Times New Roman" w:eastAsia="Times New Roman" w:hAnsi="Times New Roman" w:cs="Times New Roman"/>
          <w:sz w:val="24"/>
          <w:szCs w:val="24"/>
          <w:lang w:val="ru-RU" w:eastAsia="ru-RU"/>
        </w:rPr>
        <w:t>Научный руководитель –</w:t>
      </w:r>
      <w:r w:rsidR="00692ED9">
        <w:rPr>
          <w:rFonts w:ascii="Times New Roman" w:eastAsia="Times New Roman" w:hAnsi="Times New Roman" w:cs="Times New Roman"/>
          <w:sz w:val="24"/>
          <w:szCs w:val="24"/>
          <w:lang w:val="ru-RU" w:eastAsia="ru-RU"/>
        </w:rPr>
        <w:t xml:space="preserve"> </w:t>
      </w:r>
      <w:proofErr w:type="spellStart"/>
      <w:r w:rsidRPr="007E66C9">
        <w:rPr>
          <w:rFonts w:ascii="Times New Roman" w:eastAsia="Times New Roman" w:hAnsi="Times New Roman" w:cs="Times New Roman"/>
          <w:sz w:val="24"/>
          <w:szCs w:val="24"/>
          <w:lang w:val="ru-RU" w:eastAsia="ru-RU"/>
        </w:rPr>
        <w:t>Ярмоц</w:t>
      </w:r>
      <w:proofErr w:type="spellEnd"/>
      <w:r w:rsidR="00692ED9" w:rsidRPr="00692ED9">
        <w:rPr>
          <w:rFonts w:ascii="Times New Roman" w:eastAsia="Times New Roman" w:hAnsi="Times New Roman" w:cs="Times New Roman"/>
          <w:sz w:val="24"/>
          <w:szCs w:val="24"/>
          <w:lang w:val="ru-RU" w:eastAsia="ru-RU"/>
        </w:rPr>
        <w:t xml:space="preserve"> </w:t>
      </w:r>
      <w:r w:rsidR="00692ED9" w:rsidRPr="007E66C9">
        <w:rPr>
          <w:rFonts w:ascii="Times New Roman" w:eastAsia="Times New Roman" w:hAnsi="Times New Roman" w:cs="Times New Roman"/>
          <w:sz w:val="24"/>
          <w:szCs w:val="24"/>
          <w:lang w:val="ru-RU" w:eastAsia="ru-RU"/>
        </w:rPr>
        <w:t>Е. Н.</w:t>
      </w:r>
      <w:r w:rsidRPr="007E66C9">
        <w:rPr>
          <w:rFonts w:ascii="Times New Roman" w:eastAsia="Times New Roman" w:hAnsi="Times New Roman" w:cs="Times New Roman"/>
          <w:sz w:val="24"/>
          <w:szCs w:val="24"/>
          <w:lang w:val="ru-RU" w:eastAsia="ru-RU"/>
        </w:rPr>
        <w:t>,</w:t>
      </w:r>
      <w:r w:rsidRPr="007E66C9">
        <w:rPr>
          <w:rFonts w:ascii="Times New Roman" w:eastAsia="Times New Roman" w:hAnsi="Times New Roman" w:cs="Times New Roman"/>
          <w:color w:val="000000"/>
          <w:sz w:val="24"/>
          <w:szCs w:val="24"/>
          <w:lang w:val="ru-RU" w:eastAsia="ru-RU"/>
        </w:rPr>
        <w:t xml:space="preserve"> кандидат юридических наук</w:t>
      </w:r>
      <w:r w:rsidRPr="007E66C9">
        <w:rPr>
          <w:rFonts w:ascii="Times New Roman" w:eastAsia="Times New Roman" w:hAnsi="Times New Roman" w:cs="Times New Roman"/>
          <w:sz w:val="24"/>
          <w:szCs w:val="24"/>
          <w:lang w:val="ru-RU" w:eastAsia="ru-RU"/>
        </w:rPr>
        <w:t>, доцент, доцент кафедры теории и истории государства и права</w:t>
      </w:r>
    </w:p>
    <w:p w:rsidR="007E66C9" w:rsidRPr="007E66C9" w:rsidRDefault="007E66C9" w:rsidP="007E66C9">
      <w:pPr>
        <w:spacing w:line="240" w:lineRule="auto"/>
        <w:ind w:firstLine="709"/>
        <w:rPr>
          <w:rFonts w:asciiTheme="minorHAnsi" w:eastAsiaTheme="minorHAnsi" w:hAnsiTheme="minorHAnsi" w:cstheme="minorBidi"/>
          <w:i/>
          <w:lang w:val="ru-RU"/>
        </w:rPr>
      </w:pPr>
    </w:p>
    <w:p w:rsidR="007E66C9" w:rsidRPr="007E66C9" w:rsidRDefault="007E66C9" w:rsidP="007E66C9">
      <w:pPr>
        <w:spacing w:line="240" w:lineRule="auto"/>
        <w:ind w:left="708" w:firstLine="1"/>
        <w:rPr>
          <w:rFonts w:ascii="Times New Roman" w:eastAsiaTheme="minorHAnsi" w:hAnsi="Times New Roman" w:cs="Times New Roman"/>
          <w:b/>
          <w:sz w:val="24"/>
          <w:szCs w:val="24"/>
          <w:lang w:val="ru-RU"/>
        </w:rPr>
      </w:pPr>
      <w:r w:rsidRPr="007E66C9">
        <w:rPr>
          <w:rFonts w:ascii="Times New Roman" w:eastAsiaTheme="minorHAnsi" w:hAnsi="Times New Roman" w:cs="Times New Roman"/>
          <w:b/>
          <w:sz w:val="24"/>
          <w:szCs w:val="24"/>
          <w:lang w:val="ru-RU"/>
        </w:rPr>
        <w:t xml:space="preserve">ИСТОРИЯ СТАНОВЛЕНИЯ И РАЗВИТИЯ </w:t>
      </w:r>
      <w:proofErr w:type="gramStart"/>
      <w:r w:rsidRPr="007E66C9">
        <w:rPr>
          <w:rFonts w:ascii="Times New Roman" w:eastAsiaTheme="minorHAnsi" w:hAnsi="Times New Roman" w:cs="Times New Roman"/>
          <w:b/>
          <w:sz w:val="24"/>
          <w:szCs w:val="24"/>
          <w:lang w:val="ru-RU"/>
        </w:rPr>
        <w:t>ИНСТИТУТА</w:t>
      </w:r>
      <w:proofErr w:type="gramEnd"/>
      <w:r w:rsidRPr="007E66C9">
        <w:rPr>
          <w:rFonts w:ascii="Times New Roman" w:eastAsiaTheme="minorHAnsi" w:hAnsi="Times New Roman" w:cs="Times New Roman"/>
          <w:b/>
          <w:sz w:val="24"/>
          <w:szCs w:val="24"/>
          <w:lang w:val="ru-RU"/>
        </w:rPr>
        <w:t xml:space="preserve"> ПРИНУДИТЕЛЬНЫХ МЕР БЕЗОПАНОСТИ И ЛЕЧЕНИЯ </w:t>
      </w:r>
    </w:p>
    <w:p w:rsidR="007E66C9" w:rsidRPr="007E66C9" w:rsidRDefault="007E66C9" w:rsidP="007E66C9">
      <w:pPr>
        <w:spacing w:line="240" w:lineRule="auto"/>
        <w:ind w:firstLine="709"/>
        <w:rPr>
          <w:rFonts w:ascii="Times New Roman" w:eastAsiaTheme="minorHAnsi" w:hAnsi="Times New Roman" w:cs="Times New Roman"/>
          <w:b/>
          <w:sz w:val="24"/>
          <w:szCs w:val="24"/>
          <w:lang w:val="ru-RU"/>
        </w:rPr>
      </w:pPr>
      <w:r w:rsidRPr="007E66C9">
        <w:rPr>
          <w:rFonts w:ascii="Times New Roman" w:eastAsiaTheme="minorHAnsi" w:hAnsi="Times New Roman" w:cs="Times New Roman"/>
          <w:b/>
          <w:sz w:val="24"/>
          <w:szCs w:val="24"/>
          <w:lang w:val="ru-RU"/>
        </w:rPr>
        <w:t>В РЕСПУБЛИКЕ БЕЛАРУСЬ</w:t>
      </w:r>
    </w:p>
    <w:p w:rsidR="007E66C9" w:rsidRPr="007E66C9" w:rsidRDefault="007E66C9" w:rsidP="007E66C9">
      <w:pPr>
        <w:spacing w:line="240" w:lineRule="auto"/>
        <w:ind w:firstLine="709"/>
        <w:jc w:val="both"/>
        <w:rPr>
          <w:rFonts w:ascii="Times New Roman" w:eastAsiaTheme="minorHAnsi" w:hAnsi="Times New Roman" w:cs="Times New Roman"/>
          <w:b/>
          <w:sz w:val="24"/>
          <w:szCs w:val="24"/>
          <w:lang w:val="ru-RU"/>
        </w:rPr>
      </w:pPr>
      <w:r w:rsidRPr="007E66C9">
        <w:rPr>
          <w:rFonts w:ascii="Times New Roman" w:eastAsiaTheme="minorHAnsi" w:hAnsi="Times New Roman" w:cs="Times New Roman"/>
          <w:b/>
          <w:sz w:val="24"/>
          <w:szCs w:val="24"/>
          <w:lang w:val="ru-RU"/>
        </w:rPr>
        <w:tab/>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В любом обществе всегда есть та его часть, которая относится к категории лиц, страдающих психическими расстройствами, исключений нет. Особое значение имеет риск опасности, исходящий от них, как для самих себя, так и для своего окружения. Столкнувшись с подобным вызовом, каждое государство самостоятельно определяет формы и способы взаимодействия с данной группой лиц. Одним из таких его методов сегодня выступают принудительные меры безопасности и лечения.</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 xml:space="preserve">Становление и развитие института принудительных мер безопасности и лечения на территории современной Республики Беларусь происходило на протяжении длительного периода времени, с течением которого изменялись основания, цели принудительных мер безопасности и лечения, их виды и порядок применения. Для </w:t>
      </w:r>
      <w:r w:rsidRPr="007E66C9">
        <w:rPr>
          <w:rFonts w:ascii="Times New Roman" w:eastAsiaTheme="minorHAnsi" w:hAnsi="Times New Roman" w:cs="Times New Roman"/>
          <w:sz w:val="24"/>
          <w:szCs w:val="24"/>
          <w:lang w:val="ru-RU"/>
        </w:rPr>
        <w:lastRenderedPageBreak/>
        <w:t>правильного понимания сути современного института принудительных мер безопасности и лечения и перспектив его дальнейшего развития представляется важным рассмотреть данный институт как историческое явление.</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Первые попытки законодательного закрепления деяний лиц, страдающих психическими расстройствами, были отражены в Статутах Великого Княжества Литовского (далее – Статут) 1529, 1566, 1588 годов.</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 xml:space="preserve">Статут 1529 г. исключил право «буйно помешанных» </w:t>
      </w:r>
      <w:r w:rsidRPr="007E66C9">
        <w:rPr>
          <w:rFonts w:ascii="Times New Roman" w:eastAsiaTheme="minorHAnsi" w:hAnsi="Times New Roman" w:cs="Times New Roman"/>
          <w:color w:val="000000"/>
          <w:sz w:val="24"/>
          <w:szCs w:val="24"/>
          <w:shd w:val="clear" w:color="auto" w:fill="FFFFFF"/>
          <w:lang w:val="ru-RU"/>
        </w:rPr>
        <w:t>и «теряющих рассудок» из числа лиц, имеющих право завещать свое имущество, и из числа свидетелей, которые должны присутствовать при составлении завещания [5].</w:t>
      </w:r>
    </w:p>
    <w:p w:rsidR="007E66C9" w:rsidRPr="007E66C9" w:rsidRDefault="007E66C9" w:rsidP="007E66C9">
      <w:pPr>
        <w:spacing w:line="240" w:lineRule="auto"/>
        <w:ind w:firstLine="709"/>
        <w:jc w:val="both"/>
        <w:rPr>
          <w:rFonts w:ascii="Times New Roman" w:eastAsiaTheme="minorHAnsi" w:hAnsi="Times New Roman" w:cs="Times New Roman"/>
          <w:color w:val="000000"/>
          <w:sz w:val="24"/>
          <w:szCs w:val="24"/>
          <w:shd w:val="clear" w:color="auto" w:fill="FFFFFF"/>
          <w:lang w:val="ru-RU"/>
        </w:rPr>
      </w:pPr>
      <w:r w:rsidRPr="007E66C9">
        <w:rPr>
          <w:rFonts w:ascii="Times New Roman" w:eastAsiaTheme="minorHAnsi" w:hAnsi="Times New Roman" w:cs="Times New Roman"/>
          <w:color w:val="000000"/>
          <w:sz w:val="24"/>
          <w:szCs w:val="24"/>
          <w:shd w:val="clear" w:color="auto" w:fill="FFFFFF"/>
          <w:lang w:val="ru-RU"/>
        </w:rPr>
        <w:t>В Статуте 1566 г. законодатель дополнил действующие с 1529 г. положения нормой о том «</w:t>
      </w:r>
      <w:proofErr w:type="spellStart"/>
      <w:r w:rsidRPr="007E66C9">
        <w:rPr>
          <w:rFonts w:ascii="Times New Roman" w:eastAsiaTheme="minorHAnsi" w:hAnsi="Times New Roman" w:cs="Times New Roman"/>
          <w:color w:val="000000"/>
          <w:sz w:val="24"/>
          <w:szCs w:val="24"/>
          <w:shd w:val="clear" w:color="auto" w:fill="FFFFFF"/>
          <w:lang w:val="ru-RU"/>
        </w:rPr>
        <w:t>шалёные</w:t>
      </w:r>
      <w:proofErr w:type="spellEnd"/>
      <w:r w:rsidRPr="007E66C9">
        <w:rPr>
          <w:rFonts w:ascii="Times New Roman" w:eastAsiaTheme="minorHAnsi" w:hAnsi="Times New Roman" w:cs="Times New Roman"/>
          <w:color w:val="000000"/>
          <w:sz w:val="24"/>
          <w:szCs w:val="24"/>
          <w:shd w:val="clear" w:color="auto" w:fill="FFFFFF"/>
          <w:lang w:val="ru-RU"/>
        </w:rPr>
        <w:t xml:space="preserve">, то есть которые </w:t>
      </w:r>
      <w:proofErr w:type="spellStart"/>
      <w:r w:rsidRPr="007E66C9">
        <w:rPr>
          <w:rFonts w:ascii="Times New Roman" w:eastAsiaTheme="minorHAnsi" w:hAnsi="Times New Roman" w:cs="Times New Roman"/>
          <w:color w:val="000000"/>
          <w:sz w:val="24"/>
          <w:szCs w:val="24"/>
          <w:shd w:val="clear" w:color="auto" w:fill="FFFFFF"/>
          <w:lang w:val="ru-RU"/>
        </w:rPr>
        <w:t>розуму</w:t>
      </w:r>
      <w:proofErr w:type="spellEnd"/>
      <w:r w:rsidRPr="007E66C9">
        <w:rPr>
          <w:rFonts w:ascii="Times New Roman" w:eastAsiaTheme="minorHAnsi" w:hAnsi="Times New Roman" w:cs="Times New Roman"/>
          <w:color w:val="000000"/>
          <w:sz w:val="24"/>
          <w:szCs w:val="24"/>
          <w:shd w:val="clear" w:color="auto" w:fill="FFFFFF"/>
          <w:lang w:val="ru-RU"/>
        </w:rPr>
        <w:t xml:space="preserve"> не </w:t>
      </w:r>
      <w:proofErr w:type="spellStart"/>
      <w:r w:rsidRPr="007E66C9">
        <w:rPr>
          <w:rFonts w:ascii="Times New Roman" w:eastAsiaTheme="minorHAnsi" w:hAnsi="Times New Roman" w:cs="Times New Roman"/>
          <w:color w:val="000000"/>
          <w:sz w:val="24"/>
          <w:szCs w:val="24"/>
          <w:shd w:val="clear" w:color="auto" w:fill="FFFFFF"/>
          <w:lang w:val="ru-RU"/>
        </w:rPr>
        <w:t>мають</w:t>
      </w:r>
      <w:proofErr w:type="spellEnd"/>
      <w:r w:rsidRPr="007E66C9">
        <w:rPr>
          <w:rFonts w:ascii="Times New Roman" w:eastAsiaTheme="minorHAnsi" w:hAnsi="Times New Roman" w:cs="Times New Roman"/>
          <w:color w:val="000000"/>
          <w:sz w:val="24"/>
          <w:szCs w:val="24"/>
          <w:shd w:val="clear" w:color="auto" w:fill="FFFFFF"/>
          <w:lang w:val="ru-RU"/>
        </w:rPr>
        <w:t xml:space="preserve">» не могут выступать в качестве свидетелей. Приведенная дефиниция носила универсальный межотраслевой характер и применялась при рассмотрении гражданских споров и уголовных проступков. Таким образом, уже в XVI в. было законодательно закреплено положение, которое нашло отражение и в действующем УПК Республики Беларусь [6]. </w:t>
      </w:r>
    </w:p>
    <w:p w:rsidR="007E66C9" w:rsidRPr="007E66C9" w:rsidRDefault="007E66C9" w:rsidP="007E66C9">
      <w:pPr>
        <w:spacing w:line="240" w:lineRule="auto"/>
        <w:ind w:firstLine="709"/>
        <w:jc w:val="both"/>
        <w:rPr>
          <w:rFonts w:ascii="Times New Roman" w:eastAsiaTheme="minorHAnsi" w:hAnsi="Times New Roman" w:cs="Times New Roman"/>
          <w:color w:val="000000"/>
          <w:sz w:val="24"/>
          <w:szCs w:val="24"/>
          <w:shd w:val="clear" w:color="auto" w:fill="FFFFFF"/>
          <w:lang w:val="ru-RU"/>
        </w:rPr>
      </w:pPr>
      <w:r w:rsidRPr="007E66C9">
        <w:rPr>
          <w:rFonts w:ascii="Times New Roman" w:eastAsiaTheme="minorHAnsi" w:hAnsi="Times New Roman" w:cs="Times New Roman"/>
          <w:color w:val="000000"/>
          <w:sz w:val="24"/>
          <w:szCs w:val="24"/>
          <w:shd w:val="clear" w:color="auto" w:fill="FFFFFF"/>
          <w:lang w:val="ru-RU"/>
        </w:rPr>
        <w:t>Статут 1588 г. расширил и детализировал рассматриваемую сферу общественных отношений. Он возложил обязанность на домочадцев «</w:t>
      </w:r>
      <w:proofErr w:type="spellStart"/>
      <w:r w:rsidRPr="007E66C9">
        <w:rPr>
          <w:rFonts w:ascii="Times New Roman" w:eastAsiaTheme="minorHAnsi" w:hAnsi="Times New Roman" w:cs="Times New Roman"/>
          <w:color w:val="000000"/>
          <w:sz w:val="24"/>
          <w:szCs w:val="24"/>
          <w:shd w:val="clear" w:color="auto" w:fill="FFFFFF"/>
          <w:lang w:val="ru-RU"/>
        </w:rPr>
        <w:t>шалёных</w:t>
      </w:r>
      <w:proofErr w:type="spellEnd"/>
      <w:r w:rsidRPr="007E66C9">
        <w:rPr>
          <w:rFonts w:ascii="Times New Roman" w:eastAsiaTheme="minorHAnsi" w:hAnsi="Times New Roman" w:cs="Times New Roman"/>
          <w:color w:val="000000"/>
          <w:sz w:val="24"/>
          <w:szCs w:val="24"/>
          <w:shd w:val="clear" w:color="auto" w:fill="FFFFFF"/>
          <w:lang w:val="ru-RU"/>
        </w:rPr>
        <w:t>» содержать последних в изоляции и под присмот</w:t>
      </w:r>
      <w:r w:rsidRPr="007E66C9">
        <w:rPr>
          <w:rFonts w:ascii="Times New Roman" w:eastAsiaTheme="minorHAnsi" w:hAnsi="Times New Roman" w:cs="Times New Roman"/>
          <w:color w:val="000000"/>
          <w:sz w:val="24"/>
          <w:szCs w:val="24"/>
          <w:lang w:val="ru-RU"/>
        </w:rPr>
        <w:t xml:space="preserve">ром. </w:t>
      </w:r>
      <w:r w:rsidRPr="007E66C9">
        <w:rPr>
          <w:rFonts w:ascii="Times New Roman" w:eastAsiaTheme="minorHAnsi" w:hAnsi="Times New Roman" w:cs="Times New Roman"/>
          <w:color w:val="000000"/>
          <w:sz w:val="24"/>
          <w:szCs w:val="24"/>
          <w:shd w:val="clear" w:color="auto" w:fill="FFFFFF"/>
          <w:lang w:val="ru-RU"/>
        </w:rPr>
        <w:t>А если близких у психически больного лица не было, то указанные функции выполнялись «</w:t>
      </w:r>
      <w:proofErr w:type="spellStart"/>
      <w:r w:rsidRPr="007E66C9">
        <w:rPr>
          <w:rFonts w:ascii="Times New Roman" w:eastAsiaTheme="minorHAnsi" w:hAnsi="Times New Roman" w:cs="Times New Roman"/>
          <w:color w:val="000000"/>
          <w:sz w:val="24"/>
          <w:szCs w:val="24"/>
          <w:shd w:val="clear" w:color="auto" w:fill="FFFFFF"/>
          <w:lang w:val="ru-RU"/>
        </w:rPr>
        <w:t>урадам</w:t>
      </w:r>
      <w:proofErr w:type="spellEnd"/>
      <w:r w:rsidRPr="007E66C9">
        <w:rPr>
          <w:rFonts w:ascii="Times New Roman" w:eastAsiaTheme="minorHAnsi" w:hAnsi="Times New Roman" w:cs="Times New Roman"/>
          <w:color w:val="000000"/>
          <w:sz w:val="24"/>
          <w:szCs w:val="24"/>
          <w:shd w:val="clear" w:color="auto" w:fill="FFFFFF"/>
          <w:lang w:val="ru-RU"/>
        </w:rPr>
        <w:t xml:space="preserve"> </w:t>
      </w:r>
      <w:proofErr w:type="spellStart"/>
      <w:r w:rsidRPr="007E66C9">
        <w:rPr>
          <w:rFonts w:ascii="Times New Roman" w:eastAsiaTheme="minorHAnsi" w:hAnsi="Times New Roman" w:cs="Times New Roman"/>
          <w:color w:val="000000"/>
          <w:sz w:val="24"/>
          <w:szCs w:val="24"/>
          <w:shd w:val="clear" w:color="auto" w:fill="FFFFFF"/>
          <w:lang w:val="ru-RU"/>
        </w:rPr>
        <w:t>замкавым</w:t>
      </w:r>
      <w:proofErr w:type="spellEnd"/>
      <w:r w:rsidRPr="007E66C9">
        <w:rPr>
          <w:rFonts w:ascii="Times New Roman" w:eastAsiaTheme="minorHAnsi" w:hAnsi="Times New Roman" w:cs="Times New Roman"/>
          <w:color w:val="000000"/>
          <w:sz w:val="24"/>
          <w:szCs w:val="24"/>
          <w:shd w:val="clear" w:color="auto" w:fill="FFFFFF"/>
          <w:lang w:val="ru-RU"/>
        </w:rPr>
        <w:t xml:space="preserve">&lt;...&gt; </w:t>
      </w:r>
      <w:proofErr w:type="spellStart"/>
      <w:r w:rsidRPr="007E66C9">
        <w:rPr>
          <w:rFonts w:ascii="Times New Roman" w:eastAsiaTheme="minorHAnsi" w:hAnsi="Times New Roman" w:cs="Times New Roman"/>
          <w:color w:val="000000"/>
          <w:sz w:val="24"/>
          <w:szCs w:val="24"/>
          <w:shd w:val="clear" w:color="auto" w:fill="FFFFFF"/>
          <w:lang w:val="ru-RU"/>
        </w:rPr>
        <w:t>самі</w:t>
      </w:r>
      <w:proofErr w:type="gramStart"/>
      <w:r w:rsidRPr="007E66C9">
        <w:rPr>
          <w:rFonts w:ascii="Times New Roman" w:eastAsiaTheme="minorHAnsi" w:hAnsi="Times New Roman" w:cs="Times New Roman"/>
          <w:color w:val="000000"/>
          <w:sz w:val="24"/>
          <w:szCs w:val="24"/>
          <w:shd w:val="clear" w:color="auto" w:fill="FFFFFF"/>
          <w:lang w:val="ru-RU"/>
        </w:rPr>
        <w:t>м</w:t>
      </w:r>
      <w:proofErr w:type="gramEnd"/>
      <w:r w:rsidRPr="007E66C9">
        <w:rPr>
          <w:rFonts w:ascii="Times New Roman" w:eastAsiaTheme="minorHAnsi" w:hAnsi="Times New Roman" w:cs="Times New Roman"/>
          <w:color w:val="000000"/>
          <w:sz w:val="24"/>
          <w:szCs w:val="24"/>
          <w:shd w:val="clear" w:color="auto" w:fill="FFFFFF"/>
          <w:lang w:val="ru-RU"/>
        </w:rPr>
        <w:t>і</w:t>
      </w:r>
      <w:proofErr w:type="spellEnd"/>
      <w:r w:rsidRPr="007E66C9">
        <w:rPr>
          <w:rFonts w:ascii="Times New Roman" w:eastAsiaTheme="minorHAnsi" w:hAnsi="Times New Roman" w:cs="Times New Roman"/>
          <w:color w:val="000000"/>
          <w:sz w:val="24"/>
          <w:szCs w:val="24"/>
          <w:shd w:val="clear" w:color="auto" w:fill="FFFFFF"/>
          <w:lang w:val="ru-RU"/>
        </w:rPr>
        <w:t xml:space="preserve"> </w:t>
      </w:r>
      <w:proofErr w:type="spellStart"/>
      <w:r w:rsidRPr="007E66C9">
        <w:rPr>
          <w:rFonts w:ascii="Times New Roman" w:eastAsiaTheme="minorHAnsi" w:hAnsi="Times New Roman" w:cs="Times New Roman"/>
          <w:color w:val="000000"/>
          <w:sz w:val="24"/>
          <w:szCs w:val="24"/>
          <w:shd w:val="clear" w:color="auto" w:fill="FFFFFF"/>
          <w:lang w:val="ru-RU"/>
        </w:rPr>
        <w:t>панамі</w:t>
      </w:r>
      <w:proofErr w:type="spellEnd"/>
      <w:r w:rsidRPr="007E66C9">
        <w:rPr>
          <w:rFonts w:ascii="Times New Roman" w:eastAsiaTheme="minorHAnsi" w:hAnsi="Times New Roman" w:cs="Times New Roman"/>
          <w:color w:val="000000"/>
          <w:sz w:val="24"/>
          <w:szCs w:val="24"/>
          <w:shd w:val="clear" w:color="auto" w:fill="FFFFFF"/>
          <w:lang w:val="ru-RU"/>
        </w:rPr>
        <w:t xml:space="preserve"> </w:t>
      </w:r>
      <w:proofErr w:type="spellStart"/>
      <w:r w:rsidRPr="007E66C9">
        <w:rPr>
          <w:rFonts w:ascii="Times New Roman" w:eastAsiaTheme="minorHAnsi" w:hAnsi="Times New Roman" w:cs="Times New Roman"/>
          <w:color w:val="000000"/>
          <w:sz w:val="24"/>
          <w:szCs w:val="24"/>
          <w:shd w:val="clear" w:color="auto" w:fill="FFFFFF"/>
          <w:lang w:val="ru-RU"/>
        </w:rPr>
        <w:t>або</w:t>
      </w:r>
      <w:proofErr w:type="spellEnd"/>
      <w:r w:rsidRPr="007E66C9">
        <w:rPr>
          <w:rFonts w:ascii="Times New Roman" w:eastAsiaTheme="minorHAnsi" w:hAnsi="Times New Roman" w:cs="Times New Roman"/>
          <w:color w:val="000000"/>
          <w:sz w:val="24"/>
          <w:szCs w:val="24"/>
          <w:shd w:val="clear" w:color="auto" w:fill="FFFFFF"/>
          <w:lang w:val="ru-RU"/>
        </w:rPr>
        <w:t xml:space="preserve"> </w:t>
      </w:r>
      <w:proofErr w:type="spellStart"/>
      <w:r w:rsidRPr="007E66C9">
        <w:rPr>
          <w:rFonts w:ascii="Times New Roman" w:eastAsiaTheme="minorHAnsi" w:hAnsi="Times New Roman" w:cs="Times New Roman"/>
          <w:color w:val="000000"/>
          <w:sz w:val="24"/>
          <w:szCs w:val="24"/>
          <w:shd w:val="clear" w:color="auto" w:fill="FFFFFF"/>
          <w:lang w:val="ru-RU"/>
        </w:rPr>
        <w:t>іх</w:t>
      </w:r>
      <w:proofErr w:type="spellEnd"/>
      <w:r w:rsidRPr="007E66C9">
        <w:rPr>
          <w:rFonts w:ascii="Times New Roman" w:eastAsiaTheme="minorHAnsi" w:hAnsi="Times New Roman" w:cs="Times New Roman"/>
          <w:color w:val="000000"/>
          <w:sz w:val="24"/>
          <w:szCs w:val="24"/>
          <w:shd w:val="clear" w:color="auto" w:fill="FFFFFF"/>
          <w:lang w:val="ru-RU"/>
        </w:rPr>
        <w:t xml:space="preserve"> </w:t>
      </w:r>
      <w:proofErr w:type="spellStart"/>
      <w:r w:rsidRPr="007E66C9">
        <w:rPr>
          <w:rFonts w:ascii="Times New Roman" w:eastAsiaTheme="minorHAnsi" w:hAnsi="Times New Roman" w:cs="Times New Roman"/>
          <w:color w:val="000000"/>
          <w:sz w:val="24"/>
          <w:szCs w:val="24"/>
          <w:shd w:val="clear" w:color="auto" w:fill="FFFFFF"/>
          <w:lang w:val="ru-RU"/>
        </w:rPr>
        <w:t>ураднікамі</w:t>
      </w:r>
      <w:proofErr w:type="spellEnd"/>
      <w:r w:rsidRPr="007E66C9">
        <w:rPr>
          <w:rFonts w:ascii="Times New Roman" w:eastAsiaTheme="minorHAnsi" w:hAnsi="Times New Roman" w:cs="Times New Roman"/>
          <w:color w:val="000000"/>
          <w:sz w:val="24"/>
          <w:szCs w:val="24"/>
          <w:shd w:val="clear" w:color="auto" w:fill="FFFFFF"/>
          <w:lang w:val="ru-RU"/>
        </w:rPr>
        <w:t xml:space="preserve">» [4] в том населенном пункте, где проживал психически больной. </w:t>
      </w:r>
      <w:proofErr w:type="gramStart"/>
      <w:r w:rsidRPr="007E66C9">
        <w:rPr>
          <w:rFonts w:ascii="Times New Roman" w:eastAsiaTheme="minorHAnsi" w:hAnsi="Times New Roman" w:cs="Times New Roman"/>
          <w:color w:val="000000"/>
          <w:sz w:val="24"/>
          <w:szCs w:val="24"/>
          <w:shd w:val="clear" w:color="auto" w:fill="FFFFFF"/>
          <w:lang w:val="ru-RU"/>
        </w:rPr>
        <w:t>При этом законодатель не исключил наказуемости таких лиц: продолжая повествование, в рамках той же статьи он сформулировал положение, в соответствии с которым за совершение убийства психически больного ожидало наказание в виде «</w:t>
      </w:r>
      <w:proofErr w:type="spellStart"/>
      <w:r w:rsidRPr="007E66C9">
        <w:rPr>
          <w:rFonts w:ascii="Times New Roman" w:eastAsiaTheme="minorHAnsi" w:hAnsi="Times New Roman" w:cs="Times New Roman"/>
          <w:color w:val="000000"/>
          <w:sz w:val="24"/>
          <w:szCs w:val="24"/>
          <w:shd w:val="clear" w:color="auto" w:fill="FFFFFF"/>
          <w:lang w:val="ru-RU"/>
        </w:rPr>
        <w:t>зняволення</w:t>
      </w:r>
      <w:proofErr w:type="spellEnd"/>
      <w:r w:rsidRPr="007E66C9">
        <w:rPr>
          <w:rFonts w:ascii="Times New Roman" w:eastAsiaTheme="minorHAnsi" w:hAnsi="Times New Roman" w:cs="Times New Roman"/>
          <w:color w:val="000000"/>
          <w:sz w:val="24"/>
          <w:szCs w:val="24"/>
          <w:shd w:val="clear" w:color="auto" w:fill="FFFFFF"/>
          <w:lang w:val="ru-RU"/>
        </w:rPr>
        <w:t xml:space="preserve"> у </w:t>
      </w:r>
      <w:proofErr w:type="spellStart"/>
      <w:r w:rsidRPr="007E66C9">
        <w:rPr>
          <w:rFonts w:ascii="Times New Roman" w:eastAsiaTheme="minorHAnsi" w:hAnsi="Times New Roman" w:cs="Times New Roman"/>
          <w:color w:val="000000"/>
          <w:sz w:val="24"/>
          <w:szCs w:val="24"/>
          <w:shd w:val="clear" w:color="auto" w:fill="FFFFFF"/>
          <w:lang w:val="ru-RU"/>
        </w:rPr>
        <w:t>вежы</w:t>
      </w:r>
      <w:proofErr w:type="spellEnd"/>
      <w:r w:rsidRPr="007E66C9">
        <w:rPr>
          <w:rFonts w:ascii="Times New Roman" w:eastAsiaTheme="minorHAnsi" w:hAnsi="Times New Roman" w:cs="Times New Roman"/>
          <w:color w:val="000000"/>
          <w:sz w:val="24"/>
          <w:szCs w:val="24"/>
          <w:shd w:val="clear" w:color="auto" w:fill="FFFFFF"/>
          <w:lang w:val="ru-RU"/>
        </w:rPr>
        <w:t xml:space="preserve"> на дне» сроком на один год и шесть недель, а за причинение телесных </w:t>
      </w:r>
      <w:r w:rsidRPr="007E66C9">
        <w:rPr>
          <w:rFonts w:ascii="Times New Roman" w:eastAsiaTheme="minorHAnsi" w:hAnsi="Times New Roman" w:cs="Times New Roman"/>
          <w:color w:val="000000" w:themeColor="text1"/>
          <w:sz w:val="24"/>
          <w:szCs w:val="24"/>
          <w:shd w:val="clear" w:color="auto" w:fill="FFFFFF"/>
          <w:lang w:val="ru-RU"/>
        </w:rPr>
        <w:t xml:space="preserve">повреждений </w:t>
      </w:r>
      <w:r w:rsidR="00FF5DBD" w:rsidRPr="007E66C9">
        <w:rPr>
          <w:rFonts w:ascii="Times New Roman" w:eastAsiaTheme="minorHAnsi" w:hAnsi="Times New Roman" w:cs="Times New Roman"/>
          <w:color w:val="000000"/>
          <w:sz w:val="24"/>
          <w:szCs w:val="24"/>
          <w:shd w:val="clear" w:color="auto" w:fill="FFFFFF"/>
          <w:lang w:val="ru-RU"/>
        </w:rPr>
        <w:t>–</w:t>
      </w:r>
      <w:r w:rsidRPr="007E66C9">
        <w:rPr>
          <w:rFonts w:ascii="Times New Roman" w:eastAsiaTheme="minorHAnsi" w:hAnsi="Times New Roman" w:cs="Times New Roman"/>
          <w:color w:val="000000" w:themeColor="text1"/>
          <w:sz w:val="24"/>
          <w:szCs w:val="24"/>
          <w:shd w:val="clear" w:color="auto" w:fill="FFFFFF"/>
          <w:lang w:val="ru-RU"/>
        </w:rPr>
        <w:t xml:space="preserve"> шесть</w:t>
      </w:r>
      <w:r w:rsidRPr="007E66C9">
        <w:rPr>
          <w:rFonts w:ascii="Times New Roman" w:eastAsiaTheme="minorHAnsi" w:hAnsi="Times New Roman" w:cs="Times New Roman"/>
          <w:sz w:val="24"/>
          <w:szCs w:val="24"/>
          <w:shd w:val="clear" w:color="auto" w:fill="FFFFFF"/>
          <w:lang w:val="ru-RU"/>
        </w:rPr>
        <w:t xml:space="preserve"> месяцев </w:t>
      </w:r>
      <w:r w:rsidRPr="007E66C9">
        <w:rPr>
          <w:rFonts w:ascii="Times New Roman" w:eastAsiaTheme="minorHAnsi" w:hAnsi="Times New Roman" w:cs="Times New Roman"/>
          <w:color w:val="000000"/>
          <w:sz w:val="24"/>
          <w:szCs w:val="24"/>
          <w:shd w:val="clear" w:color="auto" w:fill="FFFFFF"/>
          <w:lang w:val="ru-RU"/>
        </w:rPr>
        <w:t xml:space="preserve">«у </w:t>
      </w:r>
      <w:proofErr w:type="spellStart"/>
      <w:r w:rsidRPr="007E66C9">
        <w:rPr>
          <w:rFonts w:ascii="Times New Roman" w:eastAsiaTheme="minorHAnsi" w:hAnsi="Times New Roman" w:cs="Times New Roman"/>
          <w:color w:val="000000"/>
          <w:sz w:val="24"/>
          <w:szCs w:val="24"/>
          <w:shd w:val="clear" w:color="auto" w:fill="FFFFFF"/>
          <w:lang w:val="ru-RU"/>
        </w:rPr>
        <w:t>лягчэйшым</w:t>
      </w:r>
      <w:proofErr w:type="spellEnd"/>
      <w:r w:rsidRPr="007E66C9">
        <w:rPr>
          <w:rFonts w:ascii="Times New Roman" w:eastAsiaTheme="minorHAnsi" w:hAnsi="Times New Roman" w:cs="Times New Roman"/>
          <w:color w:val="000000"/>
          <w:sz w:val="24"/>
          <w:szCs w:val="24"/>
          <w:shd w:val="clear" w:color="auto" w:fill="FFFFFF"/>
          <w:lang w:val="ru-RU"/>
        </w:rPr>
        <w:t xml:space="preserve"> </w:t>
      </w:r>
      <w:proofErr w:type="spellStart"/>
      <w:r w:rsidRPr="007E66C9">
        <w:rPr>
          <w:rFonts w:ascii="Times New Roman" w:eastAsiaTheme="minorHAnsi" w:hAnsi="Times New Roman" w:cs="Times New Roman"/>
          <w:color w:val="000000"/>
          <w:sz w:val="24"/>
          <w:szCs w:val="24"/>
          <w:shd w:val="clear" w:color="auto" w:fill="FFFFFF"/>
          <w:lang w:val="ru-RU"/>
        </w:rPr>
        <w:t>зняволенні</w:t>
      </w:r>
      <w:proofErr w:type="spellEnd"/>
      <w:r w:rsidRPr="007E66C9">
        <w:rPr>
          <w:rFonts w:ascii="Times New Roman" w:eastAsiaTheme="minorHAnsi" w:hAnsi="Times New Roman" w:cs="Times New Roman"/>
          <w:color w:val="000000"/>
          <w:sz w:val="24"/>
          <w:szCs w:val="24"/>
          <w:shd w:val="clear" w:color="auto" w:fill="FFFFFF"/>
          <w:lang w:val="ru-RU"/>
        </w:rPr>
        <w:t>».</w:t>
      </w:r>
      <w:proofErr w:type="gramEnd"/>
      <w:r w:rsidRPr="007E66C9">
        <w:rPr>
          <w:rFonts w:ascii="Times New Roman" w:eastAsiaTheme="minorHAnsi" w:hAnsi="Times New Roman" w:cs="Times New Roman"/>
          <w:color w:val="000000"/>
          <w:sz w:val="24"/>
          <w:szCs w:val="24"/>
          <w:shd w:val="clear" w:color="auto" w:fill="FFFFFF"/>
          <w:lang w:val="ru-RU"/>
        </w:rPr>
        <w:t xml:space="preserve"> Также Статут предусматривал для психически больного, совершившего убийство при определенных обстоятельствах, санкцию в виде выплаты </w:t>
      </w:r>
      <w:proofErr w:type="spellStart"/>
      <w:r w:rsidRPr="007E66C9">
        <w:rPr>
          <w:rFonts w:ascii="Times New Roman" w:eastAsiaTheme="minorHAnsi" w:hAnsi="Times New Roman" w:cs="Times New Roman"/>
          <w:color w:val="000000"/>
          <w:sz w:val="24"/>
          <w:szCs w:val="24"/>
          <w:shd w:val="clear" w:color="auto" w:fill="FFFFFF"/>
          <w:lang w:val="ru-RU"/>
        </w:rPr>
        <w:t>головщины</w:t>
      </w:r>
      <w:proofErr w:type="spellEnd"/>
      <w:r w:rsidRPr="007E66C9">
        <w:rPr>
          <w:rFonts w:ascii="Times New Roman" w:eastAsiaTheme="minorHAnsi" w:hAnsi="Times New Roman" w:cs="Times New Roman"/>
          <w:color w:val="000000"/>
          <w:sz w:val="24"/>
          <w:szCs w:val="24"/>
          <w:shd w:val="clear" w:color="auto" w:fill="FFFFFF"/>
          <w:lang w:val="ru-RU"/>
        </w:rPr>
        <w:t xml:space="preserve"> (платы семье убитого) и смертной казни [4]. </w:t>
      </w:r>
      <w:proofErr w:type="gramStart"/>
      <w:r w:rsidRPr="007E66C9">
        <w:rPr>
          <w:rFonts w:ascii="Times New Roman" w:eastAsiaTheme="minorHAnsi" w:hAnsi="Times New Roman" w:cs="Times New Roman"/>
          <w:color w:val="000000"/>
          <w:sz w:val="24"/>
          <w:szCs w:val="24"/>
          <w:shd w:val="clear" w:color="auto" w:fill="FFFFFF"/>
          <w:lang w:val="ru-RU"/>
        </w:rPr>
        <w:t xml:space="preserve">С процессуальной стороны указанные </w:t>
      </w:r>
      <w:proofErr w:type="spellStart"/>
      <w:r w:rsidRPr="007E66C9">
        <w:rPr>
          <w:rFonts w:ascii="Times New Roman" w:eastAsiaTheme="minorHAnsi" w:hAnsi="Times New Roman" w:cs="Times New Roman"/>
          <w:color w:val="000000"/>
          <w:sz w:val="24"/>
          <w:szCs w:val="24"/>
          <w:shd w:val="clear" w:color="auto" w:fill="FFFFFF"/>
          <w:lang w:val="ru-RU"/>
        </w:rPr>
        <w:t>правовыенормы</w:t>
      </w:r>
      <w:proofErr w:type="spellEnd"/>
      <w:r w:rsidRPr="007E66C9">
        <w:rPr>
          <w:rFonts w:ascii="Times New Roman" w:eastAsiaTheme="minorHAnsi" w:hAnsi="Times New Roman" w:cs="Times New Roman"/>
          <w:color w:val="000000"/>
          <w:sz w:val="24"/>
          <w:szCs w:val="24"/>
          <w:shd w:val="clear" w:color="auto" w:fill="FFFFFF"/>
          <w:lang w:val="ru-RU"/>
        </w:rPr>
        <w:t xml:space="preserve"> не получили значимой разработки. </w:t>
      </w:r>
      <w:proofErr w:type="gramEnd"/>
    </w:p>
    <w:p w:rsidR="007E66C9" w:rsidRPr="007E66C9" w:rsidRDefault="007E66C9" w:rsidP="007E66C9">
      <w:pPr>
        <w:spacing w:line="240" w:lineRule="auto"/>
        <w:ind w:firstLine="709"/>
        <w:jc w:val="both"/>
        <w:rPr>
          <w:rFonts w:ascii="Times New Roman" w:eastAsiaTheme="minorHAnsi" w:hAnsi="Times New Roman" w:cs="Times New Roman"/>
          <w:spacing w:val="2"/>
          <w:sz w:val="24"/>
          <w:szCs w:val="24"/>
          <w:lang w:val="ru-RU"/>
        </w:rPr>
      </w:pPr>
      <w:r w:rsidRPr="007E66C9">
        <w:rPr>
          <w:rFonts w:ascii="Times New Roman" w:eastAsiaTheme="minorHAnsi" w:hAnsi="Times New Roman" w:cs="Times New Roman"/>
          <w:spacing w:val="2"/>
          <w:sz w:val="24"/>
          <w:szCs w:val="24"/>
          <w:lang w:val="ru-RU"/>
        </w:rPr>
        <w:t xml:space="preserve">После присоединения территории Беларуси к Российской империи Статут Великого княжества Литовского 1588 г. продолжал действовать вплоть до его отмены в 1840 г. </w:t>
      </w:r>
    </w:p>
    <w:p w:rsidR="007E66C9" w:rsidRPr="007E66C9" w:rsidRDefault="007E66C9" w:rsidP="007E66C9">
      <w:pPr>
        <w:spacing w:line="240" w:lineRule="auto"/>
        <w:ind w:firstLine="709"/>
        <w:jc w:val="both"/>
        <w:rPr>
          <w:rFonts w:ascii="Times New Roman" w:eastAsiaTheme="minorHAnsi" w:hAnsi="Times New Roman" w:cs="Times New Roman"/>
          <w:color w:val="000000" w:themeColor="text1"/>
          <w:sz w:val="24"/>
          <w:szCs w:val="24"/>
          <w:lang w:val="ru-RU"/>
        </w:rPr>
      </w:pPr>
      <w:r w:rsidRPr="007E66C9">
        <w:rPr>
          <w:rFonts w:ascii="Times New Roman" w:eastAsiaTheme="minorHAnsi" w:hAnsi="Times New Roman" w:cs="Times New Roman"/>
          <w:color w:val="000000" w:themeColor="text1"/>
          <w:sz w:val="24"/>
          <w:szCs w:val="24"/>
          <w:lang w:val="ru-RU"/>
        </w:rPr>
        <w:t xml:space="preserve">С 1840 г. на территорию Беларуси распространил свое действие Свод законов Российской империи 1832 г. К этому моменту на территории Российской империи уже сложилась определенная система применения к душевнобольным принудительных мер безопасности и лечения. Так, с 1775 г. в соответствии с Законом «Учреждение для управления губерниями» предусматривалось создание приказов общественного призрения. В обязанность этих губернских учреждений входило, помимо прочего, управление домами для умалишенных, ставшими прообразами современных психиатрических больниц </w:t>
      </w:r>
      <w:r w:rsidRPr="007E66C9">
        <w:rPr>
          <w:rFonts w:ascii="Times New Roman" w:eastAsiaTheme="minorHAnsi" w:hAnsi="Times New Roman" w:cs="Times New Roman"/>
          <w:color w:val="000000" w:themeColor="text1"/>
          <w:sz w:val="24"/>
          <w:szCs w:val="24"/>
          <w:shd w:val="clear" w:color="auto" w:fill="FFFFFF"/>
          <w:lang w:val="ru-RU"/>
        </w:rPr>
        <w:t>[3, с. 113]</w:t>
      </w:r>
      <w:r w:rsidRPr="007E66C9">
        <w:rPr>
          <w:rFonts w:ascii="Times New Roman" w:eastAsiaTheme="minorHAnsi" w:hAnsi="Times New Roman" w:cs="Times New Roman"/>
          <w:color w:val="000000" w:themeColor="text1"/>
          <w:sz w:val="24"/>
          <w:szCs w:val="24"/>
          <w:lang w:val="ru-RU"/>
        </w:rPr>
        <w:t xml:space="preserve">. </w:t>
      </w:r>
      <w:proofErr w:type="gramStart"/>
      <w:r w:rsidRPr="007E66C9">
        <w:rPr>
          <w:rFonts w:ascii="Times New Roman" w:eastAsiaTheme="minorHAnsi" w:hAnsi="Times New Roman" w:cs="Times New Roman"/>
          <w:color w:val="000000" w:themeColor="text1"/>
          <w:sz w:val="24"/>
          <w:szCs w:val="24"/>
          <w:lang w:val="ru-RU"/>
        </w:rPr>
        <w:t xml:space="preserve">В 1801 г. был издан Указ «О </w:t>
      </w:r>
      <w:proofErr w:type="spellStart"/>
      <w:r w:rsidRPr="007E66C9">
        <w:rPr>
          <w:rFonts w:ascii="Times New Roman" w:eastAsiaTheme="minorHAnsi" w:hAnsi="Times New Roman" w:cs="Times New Roman"/>
          <w:color w:val="000000" w:themeColor="text1"/>
          <w:sz w:val="24"/>
          <w:szCs w:val="24"/>
          <w:lang w:val="ru-RU"/>
        </w:rPr>
        <w:t>непредании</w:t>
      </w:r>
      <w:proofErr w:type="spellEnd"/>
      <w:r w:rsidRPr="007E66C9">
        <w:rPr>
          <w:rFonts w:ascii="Times New Roman" w:eastAsiaTheme="minorHAnsi" w:hAnsi="Times New Roman" w:cs="Times New Roman"/>
          <w:color w:val="000000" w:themeColor="text1"/>
          <w:sz w:val="24"/>
          <w:szCs w:val="24"/>
          <w:lang w:val="ru-RU"/>
        </w:rPr>
        <w:t xml:space="preserve"> судам поврежденных в уме и учинивших в сем состоянии смертоубийство».</w:t>
      </w:r>
      <w:proofErr w:type="gramEnd"/>
      <w:r w:rsidRPr="007E66C9">
        <w:rPr>
          <w:rFonts w:ascii="Times New Roman" w:eastAsiaTheme="minorHAnsi" w:hAnsi="Times New Roman" w:cs="Times New Roman"/>
          <w:color w:val="000000" w:themeColor="text1"/>
          <w:sz w:val="24"/>
          <w:szCs w:val="24"/>
          <w:lang w:val="ru-RU"/>
        </w:rPr>
        <w:t xml:space="preserve"> Этот акт закрепил принципиальное положение о том, что психически больные лица, совершившие общественно опасные деяния, не подлежат уголовной ответственности. Такие лица в соответствии с Указом направлялись в дома сумасшедших, однако сроки их содержания не указывались. С изданием в 1827 г. законодательного акта «О разрешении как поступать местным Начальствам </w:t>
      </w:r>
      <w:proofErr w:type="gramStart"/>
      <w:r w:rsidRPr="007E66C9">
        <w:rPr>
          <w:rFonts w:ascii="Times New Roman" w:eastAsiaTheme="minorHAnsi" w:hAnsi="Times New Roman" w:cs="Times New Roman"/>
          <w:color w:val="000000" w:themeColor="text1"/>
          <w:sz w:val="24"/>
          <w:szCs w:val="24"/>
          <w:lang w:val="ru-RU"/>
        </w:rPr>
        <w:t>с</w:t>
      </w:r>
      <w:proofErr w:type="gramEnd"/>
      <w:r w:rsidRPr="007E66C9">
        <w:rPr>
          <w:rFonts w:ascii="Times New Roman" w:eastAsiaTheme="minorHAnsi" w:hAnsi="Times New Roman" w:cs="Times New Roman"/>
          <w:color w:val="000000" w:themeColor="text1"/>
          <w:sz w:val="24"/>
          <w:szCs w:val="24"/>
          <w:lang w:val="ru-RU"/>
        </w:rPr>
        <w:t xml:space="preserve"> </w:t>
      </w:r>
      <w:proofErr w:type="gramStart"/>
      <w:r w:rsidRPr="007E66C9">
        <w:rPr>
          <w:rFonts w:ascii="Times New Roman" w:eastAsiaTheme="minorHAnsi" w:hAnsi="Times New Roman" w:cs="Times New Roman"/>
          <w:color w:val="000000" w:themeColor="text1"/>
          <w:sz w:val="24"/>
          <w:szCs w:val="24"/>
          <w:lang w:val="ru-RU"/>
        </w:rPr>
        <w:t>производящими</w:t>
      </w:r>
      <w:proofErr w:type="gramEnd"/>
      <w:r w:rsidRPr="007E66C9">
        <w:rPr>
          <w:rFonts w:ascii="Times New Roman" w:eastAsiaTheme="minorHAnsi" w:hAnsi="Times New Roman" w:cs="Times New Roman"/>
          <w:color w:val="000000" w:themeColor="text1"/>
          <w:sz w:val="24"/>
          <w:szCs w:val="24"/>
          <w:lang w:val="ru-RU"/>
        </w:rPr>
        <w:t xml:space="preserve"> убийство в припадке сумасшествия» устанавливался пятилетний срок содержания психически больных в домах для умалишенных. В дальнейшем были приняты акты, закрепляющие </w:t>
      </w:r>
      <w:r w:rsidRPr="007E66C9">
        <w:rPr>
          <w:rFonts w:ascii="Times New Roman" w:eastAsiaTheme="minorHAnsi" w:hAnsi="Times New Roman" w:cs="Times New Roman"/>
          <w:color w:val="000000" w:themeColor="text1"/>
          <w:sz w:val="24"/>
          <w:szCs w:val="24"/>
          <w:lang w:val="ru-RU"/>
        </w:rPr>
        <w:lastRenderedPageBreak/>
        <w:t xml:space="preserve">условия содержания психически больных в домах для умалишенных, правила их выписки. Так, в 1830 г. был издан Указ «О мерах предосторожности в содержании людей, впадающих внезапно в припадки сумасшествия», в соответствии с которым к психически больным не применялись насильственные и жестокие меры. В 1834 г. был принят акт «О свидетельствовании помешанных в уме и получающих впоследствии выздоровление», закреплявший возможность выписки лица из дома сумасшедших только при условии отсутствия сомнений о его полном выздоровлении </w:t>
      </w:r>
      <w:r w:rsidRPr="007E66C9">
        <w:rPr>
          <w:rFonts w:ascii="Times New Roman" w:eastAsiaTheme="minorHAnsi" w:hAnsi="Times New Roman" w:cs="Times New Roman"/>
          <w:color w:val="000000" w:themeColor="text1"/>
          <w:sz w:val="24"/>
          <w:szCs w:val="24"/>
          <w:shd w:val="clear" w:color="auto" w:fill="FFFFFF"/>
          <w:lang w:val="ru-RU"/>
        </w:rPr>
        <w:t>[3, с. 144]</w:t>
      </w:r>
      <w:r w:rsidRPr="007E66C9">
        <w:rPr>
          <w:rFonts w:ascii="Times New Roman" w:eastAsiaTheme="minorHAnsi" w:hAnsi="Times New Roman" w:cs="Times New Roman"/>
          <w:color w:val="000000" w:themeColor="text1"/>
          <w:sz w:val="24"/>
          <w:szCs w:val="24"/>
          <w:lang w:val="ru-RU"/>
        </w:rPr>
        <w:t xml:space="preserve">. Затем Законом от 18 февраля 1835 г. «О производстве дел о смертоубийстве, учиненном в припадке сумасшествия» устанавливался иной срок пребывания психически неполноценных лиц в домах сумасшедших в зависимости от психических заболеваний данных лиц и их психических состояний. Он составлял два года или шесть месяцев при условии, что в течение этого времени у лица не обнаруживалось признаков заболевания </w:t>
      </w:r>
      <w:r w:rsidRPr="007E66C9">
        <w:rPr>
          <w:rFonts w:ascii="Times New Roman" w:eastAsiaTheme="minorHAnsi" w:hAnsi="Times New Roman" w:cs="Times New Roman"/>
          <w:color w:val="000000" w:themeColor="text1"/>
          <w:sz w:val="24"/>
          <w:szCs w:val="24"/>
          <w:shd w:val="clear" w:color="auto" w:fill="FFFFFF"/>
          <w:lang w:val="ru-RU"/>
        </w:rPr>
        <w:t>[1, с. 87]</w:t>
      </w:r>
      <w:r w:rsidRPr="007E66C9">
        <w:rPr>
          <w:rFonts w:ascii="Times New Roman" w:eastAsiaTheme="minorHAnsi" w:hAnsi="Times New Roman" w:cs="Times New Roman"/>
          <w:color w:val="000000" w:themeColor="text1"/>
          <w:sz w:val="24"/>
          <w:szCs w:val="24"/>
          <w:lang w:val="ru-RU"/>
        </w:rPr>
        <w:t xml:space="preserve">. </w:t>
      </w:r>
    </w:p>
    <w:p w:rsidR="007E66C9" w:rsidRPr="007E66C9" w:rsidRDefault="007E66C9" w:rsidP="007E66C9">
      <w:pPr>
        <w:spacing w:line="240" w:lineRule="auto"/>
        <w:ind w:firstLine="709"/>
        <w:jc w:val="both"/>
        <w:rPr>
          <w:rFonts w:ascii="Times New Roman" w:eastAsiaTheme="minorHAnsi" w:hAnsi="Times New Roman" w:cs="Times New Roman"/>
          <w:color w:val="000000"/>
          <w:sz w:val="24"/>
          <w:szCs w:val="24"/>
          <w:shd w:val="clear" w:color="auto" w:fill="FFFFFF"/>
          <w:lang w:val="ru-RU"/>
        </w:rPr>
      </w:pPr>
      <w:r w:rsidRPr="007E66C9">
        <w:rPr>
          <w:rFonts w:ascii="Times New Roman" w:eastAsiaTheme="minorHAnsi" w:hAnsi="Times New Roman" w:cs="Times New Roman"/>
          <w:sz w:val="24"/>
          <w:szCs w:val="24"/>
          <w:lang w:val="ru-RU"/>
        </w:rPr>
        <w:t xml:space="preserve">Уложение о наказаниях 1845 г. выделило три формы психических </w:t>
      </w:r>
      <w:r w:rsidRPr="007E66C9">
        <w:rPr>
          <w:rFonts w:ascii="Times New Roman" w:eastAsiaTheme="minorHAnsi" w:hAnsi="Times New Roman" w:cs="Times New Roman"/>
          <w:color w:val="000000"/>
          <w:sz w:val="24"/>
          <w:szCs w:val="24"/>
          <w:shd w:val="clear" w:color="auto" w:fill="FFFFFF"/>
          <w:lang w:val="ru-RU"/>
        </w:rPr>
        <w:t xml:space="preserve">расстройств, наличие которых влекло невменяемость: 1) безумие и сумасшествие, 2) припадки болезни, приводящие в умоисступление или совершенное беспамятство, 3) иные расстройства психической деятельности, лишающие «надлежащего разумения». Уголовное уложение 1903 г. в качестве причин невменяемости закрепило: недостаточность умственных способностей, болезненные расстройства душевной деятельности и бессознательное состояние [2, с. 51]. </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color w:val="000000"/>
          <w:sz w:val="24"/>
          <w:szCs w:val="24"/>
          <w:shd w:val="clear" w:color="auto" w:fill="FFFFFF"/>
          <w:lang w:val="ru-RU"/>
        </w:rPr>
        <w:t>Устав уголовного судопроизводства 1864 г. привнес в законодательство того периода нормы ярко выраженного процессуального характера. Он предусмотрел двухэтапное освидетельствование обвиняемого, оказавшегося сумасшедшим или безумным: в ходе досудебного производства – судебным врачом и в ходе судебного рассмотрения – в присутствии окружного суда через инспектора или члена врачебной управы и двух врачей. Также он обязал следователя при установлен</w:t>
      </w:r>
      <w:proofErr w:type="gramStart"/>
      <w:r w:rsidRPr="007E66C9">
        <w:rPr>
          <w:rFonts w:ascii="Times New Roman" w:eastAsiaTheme="minorHAnsi" w:hAnsi="Times New Roman" w:cs="Times New Roman"/>
          <w:color w:val="000000"/>
          <w:sz w:val="24"/>
          <w:szCs w:val="24"/>
          <w:shd w:val="clear" w:color="auto" w:fill="FFFFFF"/>
          <w:lang w:val="ru-RU"/>
        </w:rPr>
        <w:t>ии у о</w:t>
      </w:r>
      <w:proofErr w:type="gramEnd"/>
      <w:r w:rsidRPr="007E66C9">
        <w:rPr>
          <w:rFonts w:ascii="Times New Roman" w:eastAsiaTheme="minorHAnsi" w:hAnsi="Times New Roman" w:cs="Times New Roman"/>
          <w:color w:val="000000"/>
          <w:sz w:val="24"/>
          <w:szCs w:val="24"/>
          <w:shd w:val="clear" w:color="auto" w:fill="FFFFFF"/>
          <w:lang w:val="ru-RU"/>
        </w:rPr>
        <w:t>бвиняемого умственного расстройства передать производство по делу с мнением врача прокурору для дальнейшего распоряжения [3, с. 144]. Однако, несмотря на прогрессивность Устава, без внимания остались такие важные вопросы, как разграничение меры ответственности в зависимости от того, началось ли заболевание до или после совершения лицом проступка и другое.</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 xml:space="preserve">Первое законодательно утвержденное понятие «принудительное лечение» появилось 1 июня 1922 г., когда вступил в действие Уголовный кодекс РСФСР (далее </w:t>
      </w:r>
      <w:proofErr w:type="gramStart"/>
      <w:r w:rsidRPr="007E66C9">
        <w:rPr>
          <w:rFonts w:ascii="Times New Roman" w:eastAsiaTheme="minorHAnsi" w:hAnsi="Times New Roman" w:cs="Times New Roman"/>
          <w:sz w:val="24"/>
          <w:szCs w:val="24"/>
          <w:lang w:val="ru-RU"/>
        </w:rPr>
        <w:t>–У</w:t>
      </w:r>
      <w:proofErr w:type="gramEnd"/>
      <w:r w:rsidRPr="007E66C9">
        <w:rPr>
          <w:rFonts w:ascii="Times New Roman" w:eastAsiaTheme="minorHAnsi" w:hAnsi="Times New Roman" w:cs="Times New Roman"/>
          <w:sz w:val="24"/>
          <w:szCs w:val="24"/>
          <w:lang w:val="ru-RU"/>
        </w:rPr>
        <w:t xml:space="preserve">К РСФСР 1922 г.), распространивший свое действие на всю территорию Беларуси с 1 июля 1922 г. Принятие Кодекса знаменовало следующий этап развития института принудительных мер безопасности и лечения. </w:t>
      </w:r>
      <w:proofErr w:type="gramStart"/>
      <w:r w:rsidRPr="007E66C9">
        <w:rPr>
          <w:rFonts w:ascii="Times New Roman" w:eastAsiaTheme="minorHAnsi" w:hAnsi="Times New Roman" w:cs="Times New Roman"/>
          <w:sz w:val="24"/>
          <w:szCs w:val="24"/>
          <w:lang w:val="ru-RU"/>
        </w:rPr>
        <w:t>В соответствии со ст. 17 УК РСФСР 1922 г. наказанию не подлежали лица, совершившие преступление в состоянии хронической душевной болезни или временного расстройства душевной деятельности, или вообще, в таком состоянии, когда совершившие его не могли давать себе отчета в своих действиях, а равно и те, кто хотя и действовал в состоянии душевного равновесия, но к моменту вынесения или приведения приговора</w:t>
      </w:r>
      <w:proofErr w:type="gramEnd"/>
      <w:r w:rsidRPr="007E66C9">
        <w:rPr>
          <w:rFonts w:ascii="Times New Roman" w:eastAsiaTheme="minorHAnsi" w:hAnsi="Times New Roman" w:cs="Times New Roman"/>
          <w:sz w:val="24"/>
          <w:szCs w:val="24"/>
          <w:lang w:val="ru-RU"/>
        </w:rPr>
        <w:t xml:space="preserve"> в исполнение страдает душевной болезнью. Вышеуказанная норма по своей сути была весьма схожа с подобной нормой, содержащейся в Руководящих началах по уголовному праву РСФСР 1919 г. В то же время УК РСФСР 1922 г. иначе называет меры, применявшиеся к душевнобольным, – меры социальной защиты </w:t>
      </w:r>
      <w:r w:rsidRPr="007E66C9">
        <w:rPr>
          <w:rFonts w:ascii="Times New Roman" w:eastAsiaTheme="minorHAnsi" w:hAnsi="Times New Roman" w:cs="Times New Roman"/>
          <w:color w:val="000000"/>
          <w:sz w:val="24"/>
          <w:szCs w:val="24"/>
          <w:shd w:val="clear" w:color="auto" w:fill="FFFFFF"/>
          <w:lang w:val="ru-RU"/>
        </w:rPr>
        <w:t>[2, с. 115]</w:t>
      </w:r>
      <w:r w:rsidRPr="007E66C9">
        <w:rPr>
          <w:rFonts w:ascii="Times New Roman" w:eastAsiaTheme="minorHAnsi" w:hAnsi="Times New Roman" w:cs="Times New Roman"/>
          <w:sz w:val="24"/>
          <w:szCs w:val="24"/>
          <w:lang w:val="ru-RU"/>
        </w:rPr>
        <w:t xml:space="preserve">. Согласно ст. 46 УК РСФСР 1922 г. к душевнобольным применялись следующие меры социальной защиты: </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 xml:space="preserve">а) помещение в учреждения для умственно или морально </w:t>
      </w:r>
      <w:proofErr w:type="gramStart"/>
      <w:r w:rsidRPr="007E66C9">
        <w:rPr>
          <w:rFonts w:ascii="Times New Roman" w:eastAsiaTheme="minorHAnsi" w:hAnsi="Times New Roman" w:cs="Times New Roman"/>
          <w:sz w:val="24"/>
          <w:szCs w:val="24"/>
          <w:lang w:val="ru-RU"/>
        </w:rPr>
        <w:t>дефективных</w:t>
      </w:r>
      <w:proofErr w:type="gramEnd"/>
      <w:r w:rsidRPr="007E66C9">
        <w:rPr>
          <w:rFonts w:ascii="Times New Roman" w:eastAsiaTheme="minorHAnsi" w:hAnsi="Times New Roman" w:cs="Times New Roman"/>
          <w:sz w:val="24"/>
          <w:szCs w:val="24"/>
          <w:lang w:val="ru-RU"/>
        </w:rPr>
        <w:t xml:space="preserve">; </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б) принудительное лечение.</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lastRenderedPageBreak/>
        <w:t xml:space="preserve">С принятием Уголовного кодекса БССР 1928 г. (далее – УК БССР 1928 г.) в целом не изменилась система норм, регулирующих рассматриваемый институт. В то же время установились несколько иные меры социальной защиты, применяемые к психически больным лицам. Ситуация изменилась после издания в 1935 г. Инструкции </w:t>
      </w:r>
      <w:proofErr w:type="spellStart"/>
      <w:r w:rsidRPr="007E66C9">
        <w:rPr>
          <w:rFonts w:ascii="Times New Roman" w:eastAsiaTheme="minorHAnsi" w:hAnsi="Times New Roman" w:cs="Times New Roman"/>
          <w:sz w:val="24"/>
          <w:szCs w:val="24"/>
          <w:lang w:val="ru-RU"/>
        </w:rPr>
        <w:t>Наркомюста</w:t>
      </w:r>
      <w:proofErr w:type="spellEnd"/>
      <w:r w:rsidRPr="007E66C9">
        <w:rPr>
          <w:rFonts w:ascii="Times New Roman" w:eastAsiaTheme="minorHAnsi" w:hAnsi="Times New Roman" w:cs="Times New Roman"/>
          <w:sz w:val="24"/>
          <w:szCs w:val="24"/>
          <w:lang w:val="ru-RU"/>
        </w:rPr>
        <w:t xml:space="preserve"> РСФСР и </w:t>
      </w:r>
      <w:proofErr w:type="spellStart"/>
      <w:r w:rsidRPr="007E66C9">
        <w:rPr>
          <w:rFonts w:ascii="Times New Roman" w:eastAsiaTheme="minorHAnsi" w:hAnsi="Times New Roman" w:cs="Times New Roman"/>
          <w:sz w:val="24"/>
          <w:szCs w:val="24"/>
          <w:lang w:val="ru-RU"/>
        </w:rPr>
        <w:t>Наркомздрава</w:t>
      </w:r>
      <w:proofErr w:type="spellEnd"/>
      <w:r w:rsidRPr="007E66C9">
        <w:rPr>
          <w:rFonts w:ascii="Times New Roman" w:eastAsiaTheme="minorHAnsi" w:hAnsi="Times New Roman" w:cs="Times New Roman"/>
          <w:sz w:val="24"/>
          <w:szCs w:val="24"/>
          <w:lang w:val="ru-RU"/>
        </w:rPr>
        <w:t xml:space="preserve"> РСФСР «О порядке назначения и проведения принудительного лечения психически больных, совершивших преступление». Согласно Инструкции, принудительное лечение не могло быть назначено судом, как ранее, без отдельного проведения судебно-психиатрической экспертизы. В ней определен порядок выписки пациентов, находящихся на принудительном лечении, который практически в неизменном виде существует и ныне, – отмена принудительного лечения, связанного с совершением общественно опасного деяния, производилась только судом на основании решения врачебной комиссии, создаваемой главным врачом психиатрического учреждения. Начиная с 1935 г. наиболее опасных лиц с психическими расстройствами стали помещать на принудительное лечение в специальные психиатрические больницы </w:t>
      </w:r>
      <w:r w:rsidRPr="007E66C9">
        <w:rPr>
          <w:rFonts w:ascii="Times New Roman" w:eastAsiaTheme="minorHAnsi" w:hAnsi="Times New Roman" w:cs="Times New Roman"/>
          <w:color w:val="000000"/>
          <w:sz w:val="24"/>
          <w:szCs w:val="24"/>
          <w:shd w:val="clear" w:color="auto" w:fill="FFFFFF"/>
          <w:lang w:val="ru-RU"/>
        </w:rPr>
        <w:t>[2, с. 52]</w:t>
      </w:r>
      <w:r w:rsidRPr="007E66C9">
        <w:rPr>
          <w:rFonts w:ascii="Times New Roman" w:eastAsiaTheme="minorHAnsi" w:hAnsi="Times New Roman" w:cs="Times New Roman"/>
          <w:sz w:val="24"/>
          <w:szCs w:val="24"/>
          <w:lang w:val="ru-RU"/>
        </w:rPr>
        <w:t xml:space="preserve">. </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 xml:space="preserve">Следующим этапом в развитии института принудительных мер безопасности и лечения явилось принятие Уголовного кодекса БССР 1960 г. (далее – УК БССР 1960 г.). В ст. 11 указанного кодекса, как и ранее, закреплялось положение о </w:t>
      </w:r>
      <w:proofErr w:type="spellStart"/>
      <w:r w:rsidRPr="007E66C9">
        <w:rPr>
          <w:rFonts w:ascii="Times New Roman" w:eastAsiaTheme="minorHAnsi" w:hAnsi="Times New Roman" w:cs="Times New Roman"/>
          <w:sz w:val="24"/>
          <w:szCs w:val="24"/>
          <w:lang w:val="ru-RU"/>
        </w:rPr>
        <w:t>непривлечении</w:t>
      </w:r>
      <w:proofErr w:type="spellEnd"/>
      <w:r w:rsidRPr="007E66C9">
        <w:rPr>
          <w:rFonts w:ascii="Times New Roman" w:eastAsiaTheme="minorHAnsi" w:hAnsi="Times New Roman" w:cs="Times New Roman"/>
          <w:sz w:val="24"/>
          <w:szCs w:val="24"/>
          <w:lang w:val="ru-RU"/>
        </w:rPr>
        <w:t xml:space="preserve"> к уголовной ответственности невменяемого лица, а также о неприменении наказания к лицу, совершившему преступление в состоянии вменяемости, но до вынесения судом приговора заболевшему душевной болезнью. К таким лицам могли быть применены принудительные меры медицинского характера. На основании УК БССР 1960 г. принудительное лечение осуществлялось в двух видах: в психиатрических больницах общего и специального уровня. </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 xml:space="preserve">В последующем с утверждением в 1988 г. Положения об условиях и порядке оказания психиатрической помощи изменились виды принудительных мер медицинского характера </w:t>
      </w:r>
      <w:r w:rsidRPr="007E66C9">
        <w:rPr>
          <w:rFonts w:ascii="Times New Roman" w:eastAsiaTheme="minorHAnsi" w:hAnsi="Times New Roman" w:cs="Times New Roman"/>
          <w:color w:val="000000"/>
          <w:sz w:val="24"/>
          <w:szCs w:val="24"/>
          <w:shd w:val="clear" w:color="auto" w:fill="FFFFFF"/>
          <w:lang w:val="ru-RU"/>
        </w:rPr>
        <w:t>[2, с. 52]</w:t>
      </w:r>
      <w:r w:rsidRPr="007E66C9">
        <w:rPr>
          <w:rFonts w:ascii="Times New Roman" w:eastAsiaTheme="minorHAnsi" w:hAnsi="Times New Roman" w:cs="Times New Roman"/>
          <w:sz w:val="24"/>
          <w:szCs w:val="24"/>
          <w:lang w:val="ru-RU"/>
        </w:rPr>
        <w:t xml:space="preserve">. Принудительное лечение в психиатрических больницах общего и специального уровня </w:t>
      </w:r>
      <w:proofErr w:type="gramStart"/>
      <w:r w:rsidRPr="007E66C9">
        <w:rPr>
          <w:rFonts w:ascii="Times New Roman" w:eastAsiaTheme="minorHAnsi" w:hAnsi="Times New Roman" w:cs="Times New Roman"/>
          <w:sz w:val="24"/>
          <w:szCs w:val="24"/>
          <w:lang w:val="ru-RU"/>
        </w:rPr>
        <w:t>заменялось на лечение</w:t>
      </w:r>
      <w:proofErr w:type="gramEnd"/>
      <w:r w:rsidRPr="007E66C9">
        <w:rPr>
          <w:rFonts w:ascii="Times New Roman" w:eastAsiaTheme="minorHAnsi" w:hAnsi="Times New Roman" w:cs="Times New Roman"/>
          <w:sz w:val="24"/>
          <w:szCs w:val="24"/>
          <w:lang w:val="ru-RU"/>
        </w:rPr>
        <w:t xml:space="preserve"> в психиатрических больницах с обычным, усиленным или строгим наблюдением. </w:t>
      </w:r>
    </w:p>
    <w:p w:rsidR="007E66C9" w:rsidRPr="007E66C9" w:rsidRDefault="007E66C9" w:rsidP="007E66C9">
      <w:pPr>
        <w:spacing w:line="240" w:lineRule="auto"/>
        <w:ind w:firstLine="709"/>
        <w:jc w:val="both"/>
        <w:rPr>
          <w:rFonts w:ascii="Times New Roman" w:eastAsiaTheme="minorHAnsi" w:hAnsi="Times New Roman" w:cs="Times New Roman"/>
          <w:color w:val="000000"/>
          <w:sz w:val="24"/>
          <w:szCs w:val="24"/>
          <w:shd w:val="clear" w:color="auto" w:fill="FFFFFF"/>
          <w:lang w:val="ru-RU"/>
        </w:rPr>
      </w:pPr>
      <w:r w:rsidRPr="007E66C9">
        <w:rPr>
          <w:rFonts w:ascii="Times New Roman" w:eastAsiaTheme="minorHAnsi" w:hAnsi="Times New Roman" w:cs="Times New Roman"/>
          <w:sz w:val="24"/>
          <w:szCs w:val="24"/>
          <w:lang w:val="ru-RU"/>
        </w:rPr>
        <w:t>Ныне д</w:t>
      </w:r>
      <w:r w:rsidRPr="007E66C9">
        <w:rPr>
          <w:rFonts w:ascii="Times New Roman" w:eastAsiaTheme="minorHAnsi" w:hAnsi="Times New Roman" w:cs="Times New Roman"/>
          <w:color w:val="000000"/>
          <w:sz w:val="24"/>
          <w:szCs w:val="24"/>
          <w:shd w:val="clear" w:color="auto" w:fill="FFFFFF"/>
          <w:lang w:val="ru-RU"/>
        </w:rPr>
        <w:t xml:space="preserve">ействующий в Республике Беларусь Уголовно-процессуальный кодекс УПК, вступивший в силу в 2001 г., преемственно отразил положения предыдущего и, существенно </w:t>
      </w:r>
      <w:proofErr w:type="gramStart"/>
      <w:r w:rsidRPr="007E66C9">
        <w:rPr>
          <w:rFonts w:ascii="Times New Roman" w:eastAsiaTheme="minorHAnsi" w:hAnsi="Times New Roman" w:cs="Times New Roman"/>
          <w:color w:val="000000"/>
          <w:sz w:val="24"/>
          <w:szCs w:val="24"/>
          <w:shd w:val="clear" w:color="auto" w:fill="FFFFFF"/>
          <w:lang w:val="ru-RU"/>
        </w:rPr>
        <w:t>их</w:t>
      </w:r>
      <w:proofErr w:type="gramEnd"/>
      <w:r w:rsidRPr="007E66C9">
        <w:rPr>
          <w:rFonts w:ascii="Times New Roman" w:eastAsiaTheme="minorHAnsi" w:hAnsi="Times New Roman" w:cs="Times New Roman"/>
          <w:color w:val="000000"/>
          <w:sz w:val="24"/>
          <w:szCs w:val="24"/>
          <w:shd w:val="clear" w:color="auto" w:fill="FFFFFF"/>
          <w:lang w:val="ru-RU"/>
        </w:rPr>
        <w:t xml:space="preserve"> расширив, предложил ряд концептуальных моментов: структурно все нормы, регламентирующие порядок рассматриваемого производства, были сведены в одну </w:t>
      </w:r>
      <w:r w:rsidRPr="007E66C9">
        <w:rPr>
          <w:rFonts w:ascii="Times New Roman" w:eastAsiaTheme="minorHAnsi" w:hAnsi="Times New Roman" w:cs="Times New Roman"/>
          <w:sz w:val="24"/>
          <w:szCs w:val="24"/>
          <w:shd w:val="clear" w:color="auto" w:fill="FFFFFF"/>
          <w:lang w:val="ru-RU"/>
        </w:rPr>
        <w:t xml:space="preserve">главу; </w:t>
      </w:r>
      <w:proofErr w:type="gramStart"/>
      <w:r w:rsidRPr="007E66C9">
        <w:rPr>
          <w:rFonts w:ascii="Times New Roman" w:eastAsiaTheme="minorHAnsi" w:hAnsi="Times New Roman" w:cs="Times New Roman"/>
          <w:sz w:val="24"/>
          <w:szCs w:val="24"/>
          <w:shd w:val="clear" w:color="auto" w:fill="FFFFFF"/>
          <w:lang w:val="ru-RU"/>
        </w:rPr>
        <w:t>сами</w:t>
      </w:r>
      <w:r w:rsidRPr="007E66C9">
        <w:rPr>
          <w:rFonts w:ascii="Times New Roman" w:eastAsiaTheme="minorHAnsi" w:hAnsi="Times New Roman" w:cs="Times New Roman"/>
          <w:color w:val="000000"/>
          <w:sz w:val="24"/>
          <w:szCs w:val="24"/>
          <w:shd w:val="clear" w:color="auto" w:fill="FFFFFF"/>
          <w:lang w:val="ru-RU"/>
        </w:rPr>
        <w:t xml:space="preserve"> применяемые меры были переименованы законодателем из «принудительных мер медицинского характера» в «принудительные меры безопасности и лечения», что подчеркнуло общественную опасность лица как  </w:t>
      </w:r>
      <w:r w:rsidRPr="007E66C9">
        <w:rPr>
          <w:rFonts w:ascii="Times New Roman" w:eastAsiaTheme="minorHAnsi" w:hAnsi="Times New Roman" w:cs="Times New Roman"/>
          <w:color w:val="000000" w:themeColor="text1"/>
          <w:sz w:val="24"/>
          <w:szCs w:val="24"/>
          <w:shd w:val="clear" w:color="auto" w:fill="FFFFFF"/>
          <w:lang w:val="ru-RU"/>
        </w:rPr>
        <w:t>основание для назначения таких мер; субъекты, в отношении которых может быть начато указанное производство, были объединены в понятии, обозначающем отдельного участника уголовного процесса – «лицо, совершившее общественно опасное деяние».</w:t>
      </w:r>
      <w:proofErr w:type="gramEnd"/>
    </w:p>
    <w:p w:rsidR="007E66C9" w:rsidRPr="007E66C9" w:rsidRDefault="007E66C9" w:rsidP="007E66C9">
      <w:pPr>
        <w:spacing w:line="240" w:lineRule="auto"/>
        <w:ind w:firstLine="709"/>
        <w:jc w:val="both"/>
        <w:rPr>
          <w:rFonts w:ascii="Times New Roman" w:eastAsiaTheme="minorHAnsi" w:hAnsi="Times New Roman" w:cs="Times New Roman"/>
          <w:color w:val="000000"/>
          <w:sz w:val="24"/>
          <w:szCs w:val="24"/>
          <w:shd w:val="clear" w:color="auto" w:fill="FFFFFF"/>
          <w:lang w:val="ru-RU"/>
        </w:rPr>
      </w:pPr>
    </w:p>
    <w:p w:rsidR="007E66C9" w:rsidRPr="007E66C9" w:rsidRDefault="007E66C9" w:rsidP="007E66C9">
      <w:pPr>
        <w:spacing w:line="240" w:lineRule="auto"/>
        <w:ind w:firstLine="709"/>
        <w:jc w:val="center"/>
        <w:rPr>
          <w:rFonts w:ascii="Times New Roman" w:eastAsia="Times New Roman" w:hAnsi="Times New Roman" w:cs="Times New Roman"/>
          <w:sz w:val="24"/>
          <w:szCs w:val="24"/>
          <w:lang w:val="ru-RU" w:eastAsia="ru-RU"/>
        </w:rPr>
      </w:pPr>
      <w:r w:rsidRPr="007E66C9">
        <w:rPr>
          <w:rFonts w:ascii="Times New Roman" w:eastAsia="Times New Roman" w:hAnsi="Times New Roman" w:cs="Times New Roman"/>
          <w:sz w:val="24"/>
          <w:szCs w:val="24"/>
          <w:lang w:val="ru-RU" w:eastAsia="ru-RU"/>
        </w:rPr>
        <w:t>СПИСОК ИСПОЛЬЗОВАННОЙ ЛИТЕРАТУРЫ</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be-BY"/>
        </w:rPr>
      </w:pPr>
      <w:r w:rsidRPr="007E66C9">
        <w:rPr>
          <w:rFonts w:ascii="Times New Roman" w:eastAsiaTheme="minorHAnsi" w:hAnsi="Times New Roman" w:cs="Times New Roman"/>
          <w:sz w:val="24"/>
          <w:szCs w:val="24"/>
          <w:lang w:val="ru-RU"/>
        </w:rPr>
        <w:t xml:space="preserve">1. Маркова, А. М. Принудительные меры медицинского характера в уголовном законодательстве стран ближнего зарубежья / А. М. Маркова // Журнал Белорусского государственного университета. Право. – 2017. – № 1. – С. 87, 112–116. </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be-BY"/>
        </w:rPr>
        <w:t>2. Якубель, М. М. Про</w:t>
      </w:r>
      <w:proofErr w:type="spellStart"/>
      <w:r w:rsidRPr="007E66C9">
        <w:rPr>
          <w:rFonts w:ascii="Times New Roman" w:eastAsiaTheme="minorHAnsi" w:hAnsi="Times New Roman" w:cs="Times New Roman"/>
          <w:sz w:val="24"/>
          <w:szCs w:val="24"/>
          <w:lang w:val="ru-RU"/>
        </w:rPr>
        <w:t>изводство</w:t>
      </w:r>
      <w:proofErr w:type="spellEnd"/>
      <w:r w:rsidRPr="007E66C9">
        <w:rPr>
          <w:rFonts w:ascii="Times New Roman" w:eastAsiaTheme="minorHAnsi" w:hAnsi="Times New Roman" w:cs="Times New Roman"/>
          <w:sz w:val="24"/>
          <w:szCs w:val="24"/>
          <w:lang w:val="ru-RU"/>
        </w:rPr>
        <w:t xml:space="preserve"> по уголовным делам о применении принудительных мер безопасности и лечения: эволюция законодательства / М. М. </w:t>
      </w:r>
      <w:proofErr w:type="spellStart"/>
      <w:r w:rsidRPr="007E66C9">
        <w:rPr>
          <w:rFonts w:ascii="Times New Roman" w:eastAsiaTheme="minorHAnsi" w:hAnsi="Times New Roman" w:cs="Times New Roman"/>
          <w:sz w:val="24"/>
          <w:szCs w:val="24"/>
          <w:lang w:val="ru-RU"/>
        </w:rPr>
        <w:t>Якубель</w:t>
      </w:r>
      <w:proofErr w:type="spellEnd"/>
      <w:r w:rsidRPr="007E66C9">
        <w:rPr>
          <w:rFonts w:ascii="Times New Roman" w:eastAsiaTheme="minorHAnsi" w:hAnsi="Times New Roman" w:cs="Times New Roman"/>
          <w:sz w:val="24"/>
          <w:szCs w:val="24"/>
          <w:lang w:val="ru-RU"/>
        </w:rPr>
        <w:t xml:space="preserve"> // Вестник Академии МВД Республики Беларусь. – 2009. – № 2. – С. 49–53.</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lastRenderedPageBreak/>
        <w:t>3. Назаренко, Г. В. Принудительные меры медицинского характера: учеб</w:t>
      </w:r>
      <w:proofErr w:type="gramStart"/>
      <w:r w:rsidRPr="007E66C9">
        <w:rPr>
          <w:rFonts w:ascii="Times New Roman" w:eastAsiaTheme="minorHAnsi" w:hAnsi="Times New Roman" w:cs="Times New Roman"/>
          <w:sz w:val="24"/>
          <w:szCs w:val="24"/>
          <w:lang w:val="ru-RU"/>
        </w:rPr>
        <w:t>.</w:t>
      </w:r>
      <w:proofErr w:type="gramEnd"/>
      <w:r w:rsidRPr="007E66C9">
        <w:rPr>
          <w:rFonts w:ascii="Times New Roman" w:eastAsiaTheme="minorHAnsi" w:hAnsi="Times New Roman" w:cs="Times New Roman"/>
          <w:sz w:val="24"/>
          <w:szCs w:val="24"/>
          <w:lang w:val="ru-RU"/>
        </w:rPr>
        <w:t xml:space="preserve"> </w:t>
      </w:r>
      <w:proofErr w:type="gramStart"/>
      <w:r w:rsidRPr="007E66C9">
        <w:rPr>
          <w:rFonts w:ascii="Times New Roman" w:eastAsiaTheme="minorHAnsi" w:hAnsi="Times New Roman" w:cs="Times New Roman"/>
          <w:sz w:val="24"/>
          <w:szCs w:val="24"/>
          <w:lang w:val="ru-RU"/>
        </w:rPr>
        <w:t>п</w:t>
      </w:r>
      <w:proofErr w:type="gramEnd"/>
      <w:r w:rsidRPr="007E66C9">
        <w:rPr>
          <w:rFonts w:ascii="Times New Roman" w:eastAsiaTheme="minorHAnsi" w:hAnsi="Times New Roman" w:cs="Times New Roman"/>
          <w:sz w:val="24"/>
          <w:szCs w:val="24"/>
          <w:lang w:val="ru-RU"/>
        </w:rPr>
        <w:t>особие для вузов / Г. В. Назаренко. – М.</w:t>
      </w:r>
      <w:proofErr w:type="gramStart"/>
      <w:r w:rsidRPr="007E66C9">
        <w:rPr>
          <w:rFonts w:ascii="Times New Roman" w:eastAsiaTheme="minorHAnsi" w:hAnsi="Times New Roman" w:cs="Times New Roman"/>
          <w:sz w:val="24"/>
          <w:szCs w:val="24"/>
          <w:lang w:val="ru-RU"/>
        </w:rPr>
        <w:t xml:space="preserve"> :</w:t>
      </w:r>
      <w:proofErr w:type="gramEnd"/>
      <w:r w:rsidRPr="007E66C9">
        <w:rPr>
          <w:rFonts w:ascii="Times New Roman" w:eastAsiaTheme="minorHAnsi" w:hAnsi="Times New Roman" w:cs="Times New Roman"/>
          <w:sz w:val="24"/>
          <w:szCs w:val="24"/>
          <w:lang w:val="ru-RU"/>
        </w:rPr>
        <w:t xml:space="preserve"> Флинта, 2008. – 144 с.</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sz w:val="24"/>
          <w:szCs w:val="24"/>
          <w:lang w:val="ru-RU"/>
        </w:rPr>
        <w:t>4. Статут Великого Княжества Литовского 1588 года [Электронный ресурс]. – Режим доступа: https://pravo.by/upload/pdf/pamjatniki-prava/Statut_1588_g_str.41_347_optim.pdf. – Дата доступа: 10.11.2023.</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r w:rsidRPr="007E66C9">
        <w:rPr>
          <w:rFonts w:ascii="Times New Roman" w:eastAsiaTheme="minorHAnsi" w:hAnsi="Times New Roman" w:cs="Times New Roman"/>
          <w:color w:val="000000" w:themeColor="text1"/>
          <w:sz w:val="24"/>
          <w:szCs w:val="24"/>
          <w:shd w:val="clear" w:color="auto" w:fill="FFFFFF"/>
          <w:lang w:val="ru-RU"/>
        </w:rPr>
        <w:t xml:space="preserve">5. </w:t>
      </w:r>
      <w:r w:rsidRPr="007E66C9">
        <w:rPr>
          <w:rFonts w:ascii="Times New Roman" w:eastAsiaTheme="minorHAnsi" w:hAnsi="Times New Roman" w:cs="Times New Roman"/>
          <w:sz w:val="24"/>
          <w:szCs w:val="24"/>
          <w:lang w:val="ru-RU"/>
        </w:rPr>
        <w:t>Статут Великого Княжества Литовского 1529 года [Электронный ресурс]. – Режим доступа: https://pravo.by/upload/pdf/krim-pravo/statut_vkl_1529_goda_izvlechenie.pdf. – Дата доступа: 10.11.2023.</w:t>
      </w:r>
    </w:p>
    <w:p w:rsidR="007E66C9" w:rsidRPr="007E66C9" w:rsidRDefault="007E66C9" w:rsidP="007E66C9">
      <w:pPr>
        <w:spacing w:line="240" w:lineRule="auto"/>
        <w:ind w:firstLine="709"/>
        <w:jc w:val="both"/>
        <w:rPr>
          <w:rFonts w:ascii="Times New Roman" w:eastAsiaTheme="minorHAnsi" w:hAnsi="Times New Roman" w:cs="Times New Roman"/>
          <w:color w:val="000000" w:themeColor="text1"/>
          <w:sz w:val="24"/>
          <w:szCs w:val="24"/>
          <w:shd w:val="clear" w:color="auto" w:fill="FFFFFF"/>
          <w:lang w:val="ru-RU"/>
        </w:rPr>
      </w:pPr>
      <w:r w:rsidRPr="007E66C9">
        <w:rPr>
          <w:rFonts w:ascii="Times New Roman" w:eastAsiaTheme="minorHAnsi" w:hAnsi="Times New Roman" w:cs="Times New Roman"/>
          <w:color w:val="000000" w:themeColor="text1"/>
          <w:sz w:val="24"/>
          <w:szCs w:val="24"/>
          <w:shd w:val="clear" w:color="auto" w:fill="FFFFFF"/>
          <w:lang w:val="ru-RU"/>
        </w:rPr>
        <w:t>6.</w:t>
      </w:r>
      <w:r w:rsidRPr="007E66C9">
        <w:rPr>
          <w:rFonts w:ascii="Times New Roman" w:eastAsiaTheme="minorHAnsi" w:hAnsi="Times New Roman" w:cs="Times New Roman"/>
          <w:sz w:val="24"/>
          <w:szCs w:val="24"/>
          <w:lang w:val="ru-RU"/>
        </w:rPr>
        <w:t xml:space="preserve"> Статут Великого Княжества Литовского 1566 года [Электронный ресурс]. – Режим доступа: https://pravo.by/upload/pdf/pamjatniki-prava/Statut_Vialikaha_Kniastva_Litouskaha_1566_g_ctr.37-263_nbrb_optim.pdf. – Дата доступа: 10.11.2023.</w:t>
      </w: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p>
    <w:p w:rsidR="007E66C9" w:rsidRPr="007E66C9" w:rsidRDefault="007E66C9" w:rsidP="007E66C9">
      <w:pPr>
        <w:spacing w:line="240" w:lineRule="auto"/>
        <w:ind w:firstLine="709"/>
        <w:jc w:val="both"/>
        <w:rPr>
          <w:rFonts w:ascii="Times New Roman" w:eastAsiaTheme="minorHAnsi" w:hAnsi="Times New Roman" w:cs="Times New Roman"/>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УДК 347.97/.99 </w:t>
      </w:r>
    </w:p>
    <w:p w:rsidR="00FD2DA5" w:rsidRPr="002206DD"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2206DD">
        <w:rPr>
          <w:rFonts w:ascii="Times New Roman" w:hAnsi="Times New Roman" w:cs="Times New Roman"/>
          <w:b/>
          <w:color w:val="444444"/>
          <w:sz w:val="24"/>
          <w:szCs w:val="24"/>
          <w:lang w:val="ru-RU"/>
        </w:rPr>
        <w:t>Е. Н. ЯРМОЦ</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Полоцк, ПГУ имени Ефроси</w:t>
      </w:r>
      <w:r w:rsidR="00A25A99">
        <w:rPr>
          <w:rFonts w:ascii="Times New Roman" w:hAnsi="Times New Roman" w:cs="Times New Roman"/>
          <w:color w:val="444444"/>
          <w:sz w:val="24"/>
          <w:szCs w:val="24"/>
          <w:lang w:val="ru-RU"/>
        </w:rPr>
        <w:t>ни</w:t>
      </w:r>
      <w:r w:rsidRPr="00FD2DA5">
        <w:rPr>
          <w:rFonts w:ascii="Times New Roman" w:hAnsi="Times New Roman" w:cs="Times New Roman"/>
          <w:color w:val="444444"/>
          <w:sz w:val="24"/>
          <w:szCs w:val="24"/>
          <w:lang w:val="ru-RU"/>
        </w:rPr>
        <w:t xml:space="preserve">и </w:t>
      </w:r>
      <w:proofErr w:type="gramStart"/>
      <w:r w:rsidRPr="00FD2DA5">
        <w:rPr>
          <w:rFonts w:ascii="Times New Roman" w:hAnsi="Times New Roman" w:cs="Times New Roman"/>
          <w:color w:val="444444"/>
          <w:sz w:val="24"/>
          <w:szCs w:val="24"/>
          <w:lang w:val="ru-RU"/>
        </w:rPr>
        <w:t>Полоцкой</w:t>
      </w:r>
      <w:proofErr w:type="gramEnd"/>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2206DD" w:rsidRDefault="00FD2DA5" w:rsidP="00FD2DA5">
      <w:pPr>
        <w:tabs>
          <w:tab w:val="left" w:pos="993"/>
        </w:tabs>
        <w:suppressAutoHyphens/>
        <w:spacing w:line="240" w:lineRule="auto"/>
        <w:ind w:firstLine="709"/>
        <w:jc w:val="both"/>
        <w:rPr>
          <w:rFonts w:ascii="Times New Roman" w:hAnsi="Times New Roman" w:cs="Times New Roman"/>
          <w:b/>
          <w:color w:val="444444"/>
          <w:sz w:val="24"/>
          <w:szCs w:val="24"/>
          <w:lang w:val="ru-RU"/>
        </w:rPr>
      </w:pPr>
      <w:r w:rsidRPr="002206DD">
        <w:rPr>
          <w:rFonts w:ascii="Times New Roman" w:hAnsi="Times New Roman" w:cs="Times New Roman"/>
          <w:b/>
          <w:color w:val="444444"/>
          <w:sz w:val="24"/>
          <w:szCs w:val="24"/>
          <w:lang w:val="ru-RU"/>
        </w:rPr>
        <w:t xml:space="preserve">КРАТКО О ПРОФЕССИИ СУДЕБНОГО ХУДОЖНИКА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Иллюстратор зала суда – </w:t>
      </w:r>
      <w:proofErr w:type="spellStart"/>
      <w:r w:rsidRPr="00FD2DA5">
        <w:rPr>
          <w:rFonts w:ascii="Times New Roman" w:hAnsi="Times New Roman" w:cs="Times New Roman"/>
          <w:color w:val="444444"/>
          <w:sz w:val="24"/>
          <w:szCs w:val="24"/>
          <w:lang w:val="ru-RU"/>
        </w:rPr>
        <w:t>нишевая</w:t>
      </w:r>
      <w:proofErr w:type="spellEnd"/>
      <w:r w:rsidRPr="00FD2DA5">
        <w:rPr>
          <w:rFonts w:ascii="Times New Roman" w:hAnsi="Times New Roman" w:cs="Times New Roman"/>
          <w:color w:val="444444"/>
          <w:sz w:val="24"/>
          <w:szCs w:val="24"/>
          <w:lang w:val="ru-RU"/>
        </w:rPr>
        <w:t xml:space="preserve"> профессия, существующая далеко не во всех юрисдикциях. Она характерна преимущественно для государств общего права – так </w:t>
      </w:r>
      <w:proofErr w:type="gramStart"/>
      <w:r w:rsidRPr="00FD2DA5">
        <w:rPr>
          <w:rFonts w:ascii="Times New Roman" w:hAnsi="Times New Roman" w:cs="Times New Roman"/>
          <w:color w:val="444444"/>
          <w:sz w:val="24"/>
          <w:szCs w:val="24"/>
          <w:lang w:val="ru-RU"/>
        </w:rPr>
        <w:t>сложилось исторически и во многом было</w:t>
      </w:r>
      <w:proofErr w:type="gramEnd"/>
      <w:r w:rsidRPr="00FD2DA5">
        <w:rPr>
          <w:rFonts w:ascii="Times New Roman" w:hAnsi="Times New Roman" w:cs="Times New Roman"/>
          <w:color w:val="444444"/>
          <w:sz w:val="24"/>
          <w:szCs w:val="24"/>
          <w:lang w:val="ru-RU"/>
        </w:rPr>
        <w:t xml:space="preserve"> связано с особенностями судопроизводства (изначально – существование суда присяжных, позже – ярко выраженная состязательность процесса). Сегодня наличие судебных художников в судах рассматривается скорее как «анахронизм» или в качестве красивой традиции, нежели перспективное направление развития судебной власти.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Профессия судебного художника интересна тем, что она </w:t>
      </w:r>
      <w:proofErr w:type="spellStart"/>
      <w:r w:rsidRPr="00FD2DA5">
        <w:rPr>
          <w:rFonts w:ascii="Times New Roman" w:hAnsi="Times New Roman" w:cs="Times New Roman"/>
          <w:color w:val="444444"/>
          <w:sz w:val="24"/>
          <w:szCs w:val="24"/>
          <w:lang w:val="ru-RU"/>
        </w:rPr>
        <w:t>поливариантна</w:t>
      </w:r>
      <w:proofErr w:type="spellEnd"/>
      <w:r w:rsidRPr="00FD2DA5">
        <w:rPr>
          <w:rFonts w:ascii="Times New Roman" w:hAnsi="Times New Roman" w:cs="Times New Roman"/>
          <w:color w:val="444444"/>
          <w:sz w:val="24"/>
          <w:szCs w:val="24"/>
          <w:lang w:val="ru-RU"/>
        </w:rPr>
        <w:t xml:space="preserve">, то есть </w:t>
      </w:r>
      <w:proofErr w:type="gramStart"/>
      <w:r w:rsidRPr="00FD2DA5">
        <w:rPr>
          <w:rFonts w:ascii="Times New Roman" w:hAnsi="Times New Roman" w:cs="Times New Roman"/>
          <w:color w:val="444444"/>
          <w:sz w:val="24"/>
          <w:szCs w:val="24"/>
          <w:lang w:val="ru-RU"/>
        </w:rPr>
        <w:t>находится</w:t>
      </w:r>
      <w:proofErr w:type="gramEnd"/>
      <w:r w:rsidRPr="00FD2DA5">
        <w:rPr>
          <w:rFonts w:ascii="Times New Roman" w:hAnsi="Times New Roman" w:cs="Times New Roman"/>
          <w:color w:val="444444"/>
          <w:sz w:val="24"/>
          <w:szCs w:val="24"/>
          <w:lang w:val="ru-RU"/>
        </w:rPr>
        <w:t xml:space="preserve"> на стыке искусства, психологии и права. Художник, как и судья должен быть объективен и беспристрастен, и при этом – максимально глубоко погружен в детали, в атмосферу происходящего в судебном заседании. Однако художник, в отличие от судьи, мыслит не категориями права, а пытается отобразить события, происходящие в судебном процессе, через призму своего восприятия, на бумаге или холсте. </w:t>
      </w:r>
    </w:p>
    <w:p w:rsidR="00FD2DA5" w:rsidRPr="00FD2DA5" w:rsidRDefault="002206DD"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Pr>
          <w:rFonts w:ascii="Times New Roman" w:hAnsi="Times New Roman" w:cs="Times New Roman"/>
          <w:color w:val="444444"/>
          <w:sz w:val="24"/>
          <w:szCs w:val="24"/>
          <w:lang w:val="ru-RU"/>
        </w:rPr>
        <w:t>Особое</w:t>
      </w:r>
      <w:r w:rsidR="00FD2DA5" w:rsidRPr="00FD2DA5">
        <w:rPr>
          <w:rFonts w:ascii="Times New Roman" w:hAnsi="Times New Roman" w:cs="Times New Roman"/>
          <w:color w:val="444444"/>
          <w:sz w:val="24"/>
          <w:szCs w:val="24"/>
          <w:lang w:val="ru-RU"/>
        </w:rPr>
        <w:t xml:space="preserve"> значение для художника имеет место, которое удалось занять в зале судебного заседания. Если художник/журналист занял неудачное место, то и рассчитывать на выгодный ракурс не приходится. В некоторых залах суда для художников и прессы отведены специальные места. Лучшими местами в зале суда по обыкновению считается ложа присяжных заседателей. Иногда, когда дело рассматривается без участия заседателей, судья разрешает судебному художнику занять место в ней.</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Судебная иллюстрация может быть своего рода отражением времени, эпохи, момента, «души» дела. Судебные художники появляются тогда, когда судья принимает такое решение, чтобы атмосфера в зале суда была более сдержанной, камерной, в каком-то смысле старомодной, или когда адвокат против фотосъемки его клиента [1].</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В некоторых юрисдикциях художникам разрешается делать наброски во время судебного процесса. В других, напротив, художник наблюдает за процессом, а затем (во время перерыва или после окончания процесса) делает наброски вне зала суда по памяти (Великобритания).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lastRenderedPageBreak/>
        <w:t>Обычно художник зала суда является «вольным» и может продать свою работу тому информационному агентству, которое предложит лучшую цену. Другие художники состоят в штате того или иного суда или работают в конкретных информационных агентствах.</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В современную цифровую эпоху с ее возможностями моментального доступа к сети Интернет и распространения любой информации, рисунок/набросок от руки, сделанный в зале судебного заседания, зачастую воспринимается как пережиток прошлого. Проще и понятнее присутствие в зале судебного заседания журналистов с камерами. Тем не менее</w:t>
      </w:r>
      <w:r w:rsidR="002206DD">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 xml:space="preserve"> некоторые судьи и адвокаты по-прежнему предпочитают сотрудничество именно с судебными художниками. Давайте разберемся, почему:</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 xml:space="preserve">художник делает свою работу тихо и быстро, не отвлекая внимания других участников процесса массивной фото- и видеотехникой;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многие художники, работающие в зале суда, вырабатывают особый стиль, который может быть узнаваем людьми, следящими за ходом судебного процесса, поддерживая тем самым определенный статус того или иного суда;</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ab/>
        <w:t xml:space="preserve">судебные зарисовки делаются сквозь призму взгляда конкретного человека, они более эмоциональные и адресные.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Гэрри </w:t>
      </w:r>
      <w:proofErr w:type="spellStart"/>
      <w:r w:rsidRPr="00FD2DA5">
        <w:rPr>
          <w:rFonts w:ascii="Times New Roman" w:hAnsi="Times New Roman" w:cs="Times New Roman"/>
          <w:color w:val="444444"/>
          <w:sz w:val="24"/>
          <w:szCs w:val="24"/>
          <w:lang w:val="ru-RU"/>
        </w:rPr>
        <w:t>Мырик</w:t>
      </w:r>
      <w:proofErr w:type="spellEnd"/>
      <w:r w:rsidRPr="00FD2DA5">
        <w:rPr>
          <w:rFonts w:ascii="Times New Roman" w:hAnsi="Times New Roman" w:cs="Times New Roman"/>
          <w:color w:val="444444"/>
          <w:sz w:val="24"/>
          <w:szCs w:val="24"/>
          <w:lang w:val="ru-RU"/>
        </w:rPr>
        <w:t>, проработавший почти всю жизнь судебным художником в США, отмечает, что «История человека проходит через мою душу, сердце, мой мозг, мои пальцы. Зал суда и человеческая драма – это</w:t>
      </w:r>
      <w:r w:rsidR="002206DD">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 xml:space="preserve"> безусловно</w:t>
      </w:r>
      <w:r w:rsidR="002206DD">
        <w:rPr>
          <w:rFonts w:ascii="Times New Roman" w:hAnsi="Times New Roman" w:cs="Times New Roman"/>
          <w:color w:val="444444"/>
          <w:sz w:val="24"/>
          <w:szCs w:val="24"/>
          <w:lang w:val="ru-RU"/>
        </w:rPr>
        <w:t>,</w:t>
      </w:r>
      <w:r w:rsidRPr="00FD2DA5">
        <w:rPr>
          <w:rFonts w:ascii="Times New Roman" w:hAnsi="Times New Roman" w:cs="Times New Roman"/>
          <w:color w:val="444444"/>
          <w:sz w:val="24"/>
          <w:szCs w:val="24"/>
          <w:lang w:val="ru-RU"/>
        </w:rPr>
        <w:t xml:space="preserve"> театр. Когда вы присутствуете в комнате, где происходит драматический процесс, то очень хочется передать это мгновение» [2].</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Судебный художник </w:t>
      </w:r>
      <w:proofErr w:type="spellStart"/>
      <w:r w:rsidRPr="00FD2DA5">
        <w:rPr>
          <w:rFonts w:ascii="Times New Roman" w:hAnsi="Times New Roman" w:cs="Times New Roman"/>
          <w:color w:val="444444"/>
          <w:sz w:val="24"/>
          <w:szCs w:val="24"/>
          <w:lang w:val="ru-RU"/>
        </w:rPr>
        <w:t>Мона</w:t>
      </w:r>
      <w:proofErr w:type="spellEnd"/>
      <w:r w:rsidRPr="00FD2DA5">
        <w:rPr>
          <w:rFonts w:ascii="Times New Roman" w:hAnsi="Times New Roman" w:cs="Times New Roman"/>
          <w:color w:val="444444"/>
          <w:sz w:val="24"/>
          <w:szCs w:val="24"/>
          <w:lang w:val="ru-RU"/>
        </w:rPr>
        <w:t xml:space="preserve"> Шеффер характеризует специфику своей деятельности следующим образом: «Совет от художника – всегда стремиться к драматизму, найти некую черту, чтобы это не было статичной фотографией. Вы должны рисунком рассказать историю человека, зачастую подготовить к финалу. Художники любят </w:t>
      </w:r>
      <w:proofErr w:type="gramStart"/>
      <w:r w:rsidRPr="00FD2DA5">
        <w:rPr>
          <w:rFonts w:ascii="Times New Roman" w:hAnsi="Times New Roman" w:cs="Times New Roman"/>
          <w:color w:val="444444"/>
          <w:sz w:val="24"/>
          <w:szCs w:val="24"/>
          <w:lang w:val="ru-RU"/>
        </w:rPr>
        <w:t>драматичные события</w:t>
      </w:r>
      <w:proofErr w:type="gramEnd"/>
      <w:r w:rsidRPr="00FD2DA5">
        <w:rPr>
          <w:rFonts w:ascii="Times New Roman" w:hAnsi="Times New Roman" w:cs="Times New Roman"/>
          <w:color w:val="444444"/>
          <w:sz w:val="24"/>
          <w:szCs w:val="24"/>
          <w:lang w:val="ru-RU"/>
        </w:rPr>
        <w:t xml:space="preserve">, которые потом попадут в вечерние новости – когда кто-то падает в обморок или плачет. Перед вами много моментов, но надо найти что-то особенное, цепляющее» [3].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 xml:space="preserve">Некоторые художники имеют собственные веб-сайты, где размещены их иллюстрации, в том числе иллюстрации судебных заседаний: Э. </w:t>
      </w:r>
      <w:proofErr w:type="spellStart"/>
      <w:r w:rsidRPr="00FD2DA5">
        <w:rPr>
          <w:rFonts w:ascii="Times New Roman" w:hAnsi="Times New Roman" w:cs="Times New Roman"/>
          <w:color w:val="444444"/>
          <w:sz w:val="24"/>
          <w:szCs w:val="24"/>
          <w:lang w:val="ru-RU"/>
        </w:rPr>
        <w:t>Кенни</w:t>
      </w:r>
      <w:proofErr w:type="spellEnd"/>
      <w:r w:rsidRPr="00FD2DA5">
        <w:rPr>
          <w:rFonts w:ascii="Times New Roman" w:hAnsi="Times New Roman" w:cs="Times New Roman"/>
          <w:color w:val="444444"/>
          <w:sz w:val="24"/>
          <w:szCs w:val="24"/>
          <w:lang w:val="ru-RU"/>
        </w:rPr>
        <w:t xml:space="preserve"> [4], Б. </w:t>
      </w:r>
      <w:proofErr w:type="spellStart"/>
      <w:r w:rsidRPr="00FD2DA5">
        <w:rPr>
          <w:rFonts w:ascii="Times New Roman" w:hAnsi="Times New Roman" w:cs="Times New Roman"/>
          <w:color w:val="444444"/>
          <w:sz w:val="24"/>
          <w:szCs w:val="24"/>
          <w:lang w:val="ru-RU"/>
        </w:rPr>
        <w:t>Робблес</w:t>
      </w:r>
      <w:proofErr w:type="spellEnd"/>
      <w:r w:rsidRPr="00FD2DA5">
        <w:rPr>
          <w:rFonts w:ascii="Times New Roman" w:hAnsi="Times New Roman" w:cs="Times New Roman"/>
          <w:color w:val="444444"/>
          <w:sz w:val="24"/>
          <w:szCs w:val="24"/>
          <w:lang w:val="ru-RU"/>
        </w:rPr>
        <w:t xml:space="preserve"> [5], Э. Уильямс [6]. </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r w:rsidRPr="00FD2DA5">
        <w:rPr>
          <w:rFonts w:ascii="Times New Roman" w:hAnsi="Times New Roman" w:cs="Times New Roman"/>
          <w:color w:val="444444"/>
          <w:sz w:val="24"/>
          <w:szCs w:val="24"/>
          <w:lang w:val="ru-RU"/>
        </w:rPr>
        <w:t>Судебные зарисовки как некий институт, отходящий в прошлое, все же продолжает существовать и интересовать определенные, пусть и узкие, круги. Исчезновение профессии судебного художника ознаменует конец живописной традиции, которая охватывает всю историю живописи как искусства. Когда история одного человека рассказана через «кисть» другого, то у нее иное качество, чем просто механическая передача посредством фотографии.</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ru-RU"/>
        </w:rPr>
      </w:pPr>
    </w:p>
    <w:p w:rsidR="00FD2DA5" w:rsidRPr="00FD2DA5" w:rsidRDefault="00FD2DA5" w:rsidP="002206DD">
      <w:pPr>
        <w:tabs>
          <w:tab w:val="left" w:pos="993"/>
        </w:tabs>
        <w:suppressAutoHyphens/>
        <w:spacing w:line="240" w:lineRule="auto"/>
        <w:jc w:val="center"/>
        <w:rPr>
          <w:rFonts w:ascii="Times New Roman" w:hAnsi="Times New Roman" w:cs="Times New Roman"/>
          <w:color w:val="444444"/>
          <w:sz w:val="24"/>
          <w:szCs w:val="24"/>
          <w:lang w:val="en-US"/>
        </w:rPr>
      </w:pPr>
      <w:r w:rsidRPr="00FD2DA5">
        <w:rPr>
          <w:rFonts w:ascii="Times New Roman" w:hAnsi="Times New Roman" w:cs="Times New Roman"/>
          <w:color w:val="444444"/>
          <w:sz w:val="24"/>
          <w:szCs w:val="24"/>
          <w:lang w:val="ru-RU"/>
        </w:rPr>
        <w:t>СПИСОК</w:t>
      </w:r>
      <w:r w:rsidRPr="00FD2DA5">
        <w:rPr>
          <w:rFonts w:ascii="Times New Roman" w:hAnsi="Times New Roman" w:cs="Times New Roman"/>
          <w:color w:val="444444"/>
          <w:sz w:val="24"/>
          <w:szCs w:val="24"/>
          <w:lang w:val="en-US"/>
        </w:rPr>
        <w:t xml:space="preserve"> </w:t>
      </w:r>
      <w:r w:rsidRPr="00FD2DA5">
        <w:rPr>
          <w:rFonts w:ascii="Times New Roman" w:hAnsi="Times New Roman" w:cs="Times New Roman"/>
          <w:color w:val="444444"/>
          <w:sz w:val="24"/>
          <w:szCs w:val="24"/>
          <w:lang w:val="ru-RU"/>
        </w:rPr>
        <w:t>ИСПОЛЬЗОВАННОЙ</w:t>
      </w:r>
      <w:r w:rsidRPr="00FD2DA5">
        <w:rPr>
          <w:rFonts w:ascii="Times New Roman" w:hAnsi="Times New Roman" w:cs="Times New Roman"/>
          <w:color w:val="444444"/>
          <w:sz w:val="24"/>
          <w:szCs w:val="24"/>
          <w:lang w:val="en-US"/>
        </w:rPr>
        <w:t xml:space="preserve"> </w:t>
      </w:r>
      <w:r w:rsidRPr="00FD2DA5">
        <w:rPr>
          <w:rFonts w:ascii="Times New Roman" w:hAnsi="Times New Roman" w:cs="Times New Roman"/>
          <w:color w:val="444444"/>
          <w:sz w:val="24"/>
          <w:szCs w:val="24"/>
          <w:lang w:val="ru-RU"/>
        </w:rPr>
        <w:t>ЛИТЕРАТУРЫ</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r w:rsidRPr="00FD2DA5">
        <w:rPr>
          <w:rFonts w:ascii="Times New Roman" w:hAnsi="Times New Roman" w:cs="Times New Roman"/>
          <w:color w:val="444444"/>
          <w:sz w:val="24"/>
          <w:szCs w:val="24"/>
          <w:lang w:val="en-US"/>
        </w:rPr>
        <w:t>1.</w:t>
      </w:r>
      <w:r w:rsidRPr="00FD2DA5">
        <w:rPr>
          <w:rFonts w:ascii="Times New Roman" w:hAnsi="Times New Roman" w:cs="Times New Roman"/>
          <w:color w:val="444444"/>
          <w:sz w:val="24"/>
          <w:szCs w:val="24"/>
          <w:lang w:val="en-US"/>
        </w:rPr>
        <w:tab/>
        <w:t>Courtroom Artist with Mona Shafer Edwards [Electronic resource]. – Mode of access: https:// https://www.youtube.com/watch</w:t>
      </w:r>
      <w:proofErr w:type="gramStart"/>
      <w:r w:rsidRPr="00FD2DA5">
        <w:rPr>
          <w:rFonts w:ascii="Times New Roman" w:hAnsi="Times New Roman" w:cs="Times New Roman"/>
          <w:color w:val="444444"/>
          <w:sz w:val="24"/>
          <w:szCs w:val="24"/>
          <w:lang w:val="en-US"/>
        </w:rPr>
        <w:t>?v</w:t>
      </w:r>
      <w:proofErr w:type="gramEnd"/>
      <w:r w:rsidRPr="00FD2DA5">
        <w:rPr>
          <w:rFonts w:ascii="Times New Roman" w:hAnsi="Times New Roman" w:cs="Times New Roman"/>
          <w:color w:val="444444"/>
          <w:sz w:val="24"/>
          <w:szCs w:val="24"/>
          <w:lang w:val="en-US"/>
        </w:rPr>
        <w:t>=L7B3Dnt0xg8. – Date of access: 06.02.2023.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r w:rsidRPr="00FD2DA5">
        <w:rPr>
          <w:rFonts w:ascii="Times New Roman" w:hAnsi="Times New Roman" w:cs="Times New Roman"/>
          <w:color w:val="444444"/>
          <w:sz w:val="24"/>
          <w:szCs w:val="24"/>
          <w:lang w:val="en-US"/>
        </w:rPr>
        <w:t>2.</w:t>
      </w:r>
      <w:r w:rsidRPr="00FD2DA5">
        <w:rPr>
          <w:rFonts w:ascii="Times New Roman" w:hAnsi="Times New Roman" w:cs="Times New Roman"/>
          <w:color w:val="444444"/>
          <w:sz w:val="24"/>
          <w:szCs w:val="24"/>
          <w:lang w:val="en-US"/>
        </w:rPr>
        <w:tab/>
        <w:t xml:space="preserve">Aggie Kenny. </w:t>
      </w:r>
      <w:proofErr w:type="gramStart"/>
      <w:r w:rsidRPr="00FD2DA5">
        <w:rPr>
          <w:rFonts w:ascii="Times New Roman" w:hAnsi="Times New Roman" w:cs="Times New Roman"/>
          <w:color w:val="444444"/>
          <w:sz w:val="24"/>
          <w:szCs w:val="24"/>
          <w:lang w:val="en-US"/>
        </w:rPr>
        <w:t>Artist.</w:t>
      </w:r>
      <w:proofErr w:type="gramEnd"/>
      <w:r w:rsidRPr="00FD2DA5">
        <w:rPr>
          <w:rFonts w:ascii="Times New Roman" w:hAnsi="Times New Roman" w:cs="Times New Roman"/>
          <w:color w:val="444444"/>
          <w:sz w:val="24"/>
          <w:szCs w:val="24"/>
          <w:lang w:val="en-US"/>
        </w:rPr>
        <w:t xml:space="preserve"> </w:t>
      </w:r>
      <w:proofErr w:type="gramStart"/>
      <w:r w:rsidRPr="00FD2DA5">
        <w:rPr>
          <w:rFonts w:ascii="Times New Roman" w:hAnsi="Times New Roman" w:cs="Times New Roman"/>
          <w:color w:val="444444"/>
          <w:sz w:val="24"/>
          <w:szCs w:val="24"/>
          <w:lang w:val="en-US"/>
        </w:rPr>
        <w:t>Illustrator [Electronic resource].</w:t>
      </w:r>
      <w:proofErr w:type="gramEnd"/>
      <w:r w:rsidRPr="00FD2DA5">
        <w:rPr>
          <w:rFonts w:ascii="Times New Roman" w:hAnsi="Times New Roman" w:cs="Times New Roman"/>
          <w:color w:val="444444"/>
          <w:sz w:val="24"/>
          <w:szCs w:val="24"/>
          <w:lang w:val="en-US"/>
        </w:rPr>
        <w:t xml:space="preserve"> – Mode of access: https://www.aggiewhelankenny.com/courtroom/. – Date of access: 09.08.2023.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r w:rsidRPr="00FD2DA5">
        <w:rPr>
          <w:rFonts w:ascii="Times New Roman" w:hAnsi="Times New Roman" w:cs="Times New Roman"/>
          <w:color w:val="444444"/>
          <w:sz w:val="24"/>
          <w:szCs w:val="24"/>
          <w:lang w:val="en-US"/>
        </w:rPr>
        <w:t>3.</w:t>
      </w:r>
      <w:r w:rsidRPr="00FD2DA5">
        <w:rPr>
          <w:rFonts w:ascii="Times New Roman" w:hAnsi="Times New Roman" w:cs="Times New Roman"/>
          <w:color w:val="444444"/>
          <w:sz w:val="24"/>
          <w:szCs w:val="24"/>
          <w:lang w:val="en-US"/>
        </w:rPr>
        <w:tab/>
        <w:t>Courtroom Artist with Mona Shafer Edwards [Electronic resource]. – Mode of access: https:// https://www.youtube.com/watch</w:t>
      </w:r>
      <w:proofErr w:type="gramStart"/>
      <w:r w:rsidRPr="00FD2DA5">
        <w:rPr>
          <w:rFonts w:ascii="Times New Roman" w:hAnsi="Times New Roman" w:cs="Times New Roman"/>
          <w:color w:val="444444"/>
          <w:sz w:val="24"/>
          <w:szCs w:val="24"/>
          <w:lang w:val="en-US"/>
        </w:rPr>
        <w:t>?v</w:t>
      </w:r>
      <w:proofErr w:type="gramEnd"/>
      <w:r w:rsidRPr="00FD2DA5">
        <w:rPr>
          <w:rFonts w:ascii="Times New Roman" w:hAnsi="Times New Roman" w:cs="Times New Roman"/>
          <w:color w:val="444444"/>
          <w:sz w:val="24"/>
          <w:szCs w:val="24"/>
          <w:lang w:val="en-US"/>
        </w:rPr>
        <w:t>=L7B3Dnt0xg8. – Date of access: 06.02.2023.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r w:rsidRPr="00FD2DA5">
        <w:rPr>
          <w:rFonts w:ascii="Times New Roman" w:hAnsi="Times New Roman" w:cs="Times New Roman"/>
          <w:color w:val="444444"/>
          <w:sz w:val="24"/>
          <w:szCs w:val="24"/>
          <w:lang w:val="en-US"/>
        </w:rPr>
        <w:lastRenderedPageBreak/>
        <w:t>4.</w:t>
      </w:r>
      <w:r w:rsidRPr="00FD2DA5">
        <w:rPr>
          <w:rFonts w:ascii="Times New Roman" w:hAnsi="Times New Roman" w:cs="Times New Roman"/>
          <w:color w:val="444444"/>
          <w:sz w:val="24"/>
          <w:szCs w:val="24"/>
          <w:lang w:val="en-US"/>
        </w:rPr>
        <w:tab/>
        <w:t xml:space="preserve">Aggie Kenny. </w:t>
      </w:r>
      <w:proofErr w:type="gramStart"/>
      <w:r w:rsidRPr="00FD2DA5">
        <w:rPr>
          <w:rFonts w:ascii="Times New Roman" w:hAnsi="Times New Roman" w:cs="Times New Roman"/>
          <w:color w:val="444444"/>
          <w:sz w:val="24"/>
          <w:szCs w:val="24"/>
          <w:lang w:val="en-US"/>
        </w:rPr>
        <w:t>Artist.</w:t>
      </w:r>
      <w:proofErr w:type="gramEnd"/>
      <w:r w:rsidRPr="00FD2DA5">
        <w:rPr>
          <w:rFonts w:ascii="Times New Roman" w:hAnsi="Times New Roman" w:cs="Times New Roman"/>
          <w:color w:val="444444"/>
          <w:sz w:val="24"/>
          <w:szCs w:val="24"/>
          <w:lang w:val="en-US"/>
        </w:rPr>
        <w:t xml:space="preserve"> </w:t>
      </w:r>
      <w:proofErr w:type="gramStart"/>
      <w:r w:rsidRPr="00FD2DA5">
        <w:rPr>
          <w:rFonts w:ascii="Times New Roman" w:hAnsi="Times New Roman" w:cs="Times New Roman"/>
          <w:color w:val="444444"/>
          <w:sz w:val="24"/>
          <w:szCs w:val="24"/>
          <w:lang w:val="en-US"/>
        </w:rPr>
        <w:t>Illustrator [Electronic resource].</w:t>
      </w:r>
      <w:proofErr w:type="gramEnd"/>
      <w:r w:rsidRPr="00FD2DA5">
        <w:rPr>
          <w:rFonts w:ascii="Times New Roman" w:hAnsi="Times New Roman" w:cs="Times New Roman"/>
          <w:color w:val="444444"/>
          <w:sz w:val="24"/>
          <w:szCs w:val="24"/>
          <w:lang w:val="en-US"/>
        </w:rPr>
        <w:t xml:space="preserve"> – Mode of access: https://www.aggiewhelankenny.com/courtroom/. – Date of access: 09.08.2023.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r w:rsidRPr="00FD2DA5">
        <w:rPr>
          <w:rFonts w:ascii="Times New Roman" w:hAnsi="Times New Roman" w:cs="Times New Roman"/>
          <w:color w:val="444444"/>
          <w:sz w:val="24"/>
          <w:szCs w:val="24"/>
          <w:lang w:val="en-US"/>
        </w:rPr>
        <w:t>5.</w:t>
      </w:r>
      <w:r w:rsidRPr="00FD2DA5">
        <w:rPr>
          <w:rFonts w:ascii="Times New Roman" w:hAnsi="Times New Roman" w:cs="Times New Roman"/>
          <w:color w:val="444444"/>
          <w:sz w:val="24"/>
          <w:szCs w:val="24"/>
          <w:lang w:val="en-US"/>
        </w:rPr>
        <w:tab/>
      </w:r>
      <w:proofErr w:type="spellStart"/>
      <w:r w:rsidRPr="00FD2DA5">
        <w:rPr>
          <w:rFonts w:ascii="Times New Roman" w:hAnsi="Times New Roman" w:cs="Times New Roman"/>
          <w:color w:val="444444"/>
          <w:sz w:val="24"/>
          <w:szCs w:val="24"/>
          <w:lang w:val="en-US"/>
        </w:rPr>
        <w:t>B.Robles</w:t>
      </w:r>
      <w:proofErr w:type="spellEnd"/>
      <w:r w:rsidRPr="00FD2DA5">
        <w:rPr>
          <w:rFonts w:ascii="Times New Roman" w:hAnsi="Times New Roman" w:cs="Times New Roman"/>
          <w:color w:val="444444"/>
          <w:sz w:val="24"/>
          <w:szCs w:val="24"/>
          <w:lang w:val="en-US"/>
        </w:rPr>
        <w:t xml:space="preserve"> [Electronic resource]. – Mode of access: https://www.billrobles.com. – Date of access: 09.08.2023.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r w:rsidRPr="00FD2DA5">
        <w:rPr>
          <w:rFonts w:ascii="Times New Roman" w:hAnsi="Times New Roman" w:cs="Times New Roman"/>
          <w:color w:val="444444"/>
          <w:sz w:val="24"/>
          <w:szCs w:val="24"/>
          <w:lang w:val="en-US"/>
        </w:rPr>
        <w:t>6.</w:t>
      </w:r>
      <w:r w:rsidRPr="00FD2DA5">
        <w:rPr>
          <w:rFonts w:ascii="Times New Roman" w:hAnsi="Times New Roman" w:cs="Times New Roman"/>
          <w:color w:val="444444"/>
          <w:sz w:val="24"/>
          <w:szCs w:val="24"/>
          <w:lang w:val="en-US"/>
        </w:rPr>
        <w:tab/>
        <w:t xml:space="preserve">Elizabeth </w:t>
      </w:r>
      <w:proofErr w:type="spellStart"/>
      <w:r w:rsidRPr="00FD2DA5">
        <w:rPr>
          <w:rFonts w:ascii="Times New Roman" w:hAnsi="Times New Roman" w:cs="Times New Roman"/>
          <w:color w:val="444444"/>
          <w:sz w:val="24"/>
          <w:szCs w:val="24"/>
          <w:lang w:val="en-US"/>
        </w:rPr>
        <w:t>Willams</w:t>
      </w:r>
      <w:proofErr w:type="spellEnd"/>
      <w:r w:rsidRPr="00FD2DA5">
        <w:rPr>
          <w:rFonts w:ascii="Times New Roman" w:hAnsi="Times New Roman" w:cs="Times New Roman"/>
          <w:color w:val="444444"/>
          <w:sz w:val="24"/>
          <w:szCs w:val="24"/>
          <w:lang w:val="en-US"/>
        </w:rPr>
        <w:t xml:space="preserve"> Studio [Electronic resource]. – Mode of access: https://www.elizabethwilliamstudio.com. – Date of access: 09.08.2023.</w:t>
      </w: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p>
    <w:p w:rsidR="00FD2DA5" w:rsidRPr="00FD2DA5" w:rsidRDefault="00FD2DA5" w:rsidP="00FD2DA5">
      <w:pPr>
        <w:tabs>
          <w:tab w:val="left" w:pos="993"/>
        </w:tabs>
        <w:suppressAutoHyphens/>
        <w:spacing w:line="240" w:lineRule="auto"/>
        <w:ind w:firstLine="709"/>
        <w:jc w:val="both"/>
        <w:rPr>
          <w:rFonts w:ascii="Times New Roman" w:hAnsi="Times New Roman" w:cs="Times New Roman"/>
          <w:color w:val="444444"/>
          <w:sz w:val="24"/>
          <w:szCs w:val="24"/>
          <w:lang w:val="en-US"/>
        </w:rPr>
      </w:pPr>
    </w:p>
    <w:sectPr w:rsidR="00FD2DA5" w:rsidRPr="00FD2DA5" w:rsidSect="0015423E">
      <w:pgSz w:w="11909" w:h="16834"/>
      <w:pgMar w:top="1985"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A0" w:rsidRDefault="006009A0" w:rsidP="00075F26">
      <w:pPr>
        <w:spacing w:line="240" w:lineRule="auto"/>
      </w:pPr>
      <w:r>
        <w:separator/>
      </w:r>
    </w:p>
  </w:endnote>
  <w:endnote w:type="continuationSeparator" w:id="0">
    <w:p w:rsidR="006009A0" w:rsidRDefault="006009A0" w:rsidP="00075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teraturnaya-Regular">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A0" w:rsidRDefault="006009A0" w:rsidP="00075F26">
      <w:pPr>
        <w:spacing w:line="240" w:lineRule="auto"/>
      </w:pPr>
      <w:r>
        <w:separator/>
      </w:r>
    </w:p>
  </w:footnote>
  <w:footnote w:type="continuationSeparator" w:id="0">
    <w:p w:rsidR="006009A0" w:rsidRDefault="006009A0" w:rsidP="00075F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95pt;height:8.95pt" o:bullet="t">
        <v:imagedata r:id="rId1" o:title="BD14655_"/>
      </v:shape>
    </w:pict>
  </w:numPicBullet>
  <w:abstractNum w:abstractNumId="0">
    <w:nsid w:val="01DE4694"/>
    <w:multiLevelType w:val="hybridMultilevel"/>
    <w:tmpl w:val="5E9CFDE4"/>
    <w:lvl w:ilvl="0" w:tplc="23802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EA4133"/>
    <w:multiLevelType w:val="hybridMultilevel"/>
    <w:tmpl w:val="7458CAD6"/>
    <w:lvl w:ilvl="0" w:tplc="5330D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DF5395"/>
    <w:multiLevelType w:val="hybridMultilevel"/>
    <w:tmpl w:val="A09E77AE"/>
    <w:lvl w:ilvl="0" w:tplc="94FA9EA2">
      <w:start w:val="1"/>
      <w:numFmt w:val="bullet"/>
      <w:lvlText w:val=""/>
      <w:lvlJc w:val="left"/>
      <w:pPr>
        <w:tabs>
          <w:tab w:val="num" w:pos="170"/>
        </w:tabs>
        <w:ind w:left="360" w:firstLine="34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8E132BD"/>
    <w:multiLevelType w:val="hybridMultilevel"/>
    <w:tmpl w:val="6F5214AC"/>
    <w:lvl w:ilvl="0" w:tplc="8D94E00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4A3857"/>
    <w:multiLevelType w:val="hybridMultilevel"/>
    <w:tmpl w:val="5AC22C04"/>
    <w:lvl w:ilvl="0" w:tplc="F7F6467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71F7D46"/>
    <w:multiLevelType w:val="hybridMultilevel"/>
    <w:tmpl w:val="1110F7FC"/>
    <w:lvl w:ilvl="0" w:tplc="D6807B5C">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081139"/>
    <w:multiLevelType w:val="hybridMultilevel"/>
    <w:tmpl w:val="D56893EC"/>
    <w:lvl w:ilvl="0" w:tplc="300CA372">
      <w:start w:val="1"/>
      <w:numFmt w:val="decimal"/>
      <w:lvlText w:val="%1."/>
      <w:lvlJc w:val="left"/>
      <w:pPr>
        <w:ind w:left="720" w:hanging="360"/>
      </w:pPr>
      <w:rPr>
        <w:rFonts w:hint="default"/>
        <w:color w:val="auto"/>
      </w:rPr>
    </w:lvl>
    <w:lvl w:ilvl="1" w:tplc="E2EC26EE" w:tentative="1">
      <w:start w:val="1"/>
      <w:numFmt w:val="lowerLetter"/>
      <w:lvlText w:val="%2."/>
      <w:lvlJc w:val="left"/>
      <w:pPr>
        <w:ind w:left="1440" w:hanging="360"/>
      </w:pPr>
    </w:lvl>
    <w:lvl w:ilvl="2" w:tplc="C9EA949C" w:tentative="1">
      <w:start w:val="1"/>
      <w:numFmt w:val="lowerRoman"/>
      <w:lvlText w:val="%3."/>
      <w:lvlJc w:val="right"/>
      <w:pPr>
        <w:ind w:left="2160" w:hanging="180"/>
      </w:pPr>
    </w:lvl>
    <w:lvl w:ilvl="3" w:tplc="BC6022C8" w:tentative="1">
      <w:start w:val="1"/>
      <w:numFmt w:val="decimal"/>
      <w:lvlText w:val="%4."/>
      <w:lvlJc w:val="left"/>
      <w:pPr>
        <w:ind w:left="2880" w:hanging="360"/>
      </w:pPr>
    </w:lvl>
    <w:lvl w:ilvl="4" w:tplc="DE227846" w:tentative="1">
      <w:start w:val="1"/>
      <w:numFmt w:val="lowerLetter"/>
      <w:lvlText w:val="%5."/>
      <w:lvlJc w:val="left"/>
      <w:pPr>
        <w:ind w:left="3600" w:hanging="360"/>
      </w:pPr>
    </w:lvl>
    <w:lvl w:ilvl="5" w:tplc="6FA22C92" w:tentative="1">
      <w:start w:val="1"/>
      <w:numFmt w:val="lowerRoman"/>
      <w:lvlText w:val="%6."/>
      <w:lvlJc w:val="right"/>
      <w:pPr>
        <w:ind w:left="4320" w:hanging="180"/>
      </w:pPr>
    </w:lvl>
    <w:lvl w:ilvl="6" w:tplc="493A86C4" w:tentative="1">
      <w:start w:val="1"/>
      <w:numFmt w:val="decimal"/>
      <w:lvlText w:val="%7."/>
      <w:lvlJc w:val="left"/>
      <w:pPr>
        <w:ind w:left="5040" w:hanging="360"/>
      </w:pPr>
    </w:lvl>
    <w:lvl w:ilvl="7" w:tplc="78EE9E6A" w:tentative="1">
      <w:start w:val="1"/>
      <w:numFmt w:val="lowerLetter"/>
      <w:lvlText w:val="%8."/>
      <w:lvlJc w:val="left"/>
      <w:pPr>
        <w:ind w:left="5760" w:hanging="360"/>
      </w:pPr>
    </w:lvl>
    <w:lvl w:ilvl="8" w:tplc="CD945104" w:tentative="1">
      <w:start w:val="1"/>
      <w:numFmt w:val="lowerRoman"/>
      <w:lvlText w:val="%9."/>
      <w:lvlJc w:val="right"/>
      <w:pPr>
        <w:ind w:left="6480" w:hanging="180"/>
      </w:pPr>
    </w:lvl>
  </w:abstractNum>
  <w:abstractNum w:abstractNumId="7">
    <w:nsid w:val="648A4A21"/>
    <w:multiLevelType w:val="hybridMultilevel"/>
    <w:tmpl w:val="7438E882"/>
    <w:lvl w:ilvl="0" w:tplc="2F68ED4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65720970"/>
    <w:multiLevelType w:val="multilevel"/>
    <w:tmpl w:val="5C524C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70BD606C"/>
    <w:multiLevelType w:val="hybridMultilevel"/>
    <w:tmpl w:val="86EA3792"/>
    <w:lvl w:ilvl="0" w:tplc="A228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7"/>
  </w:num>
  <w:num w:numId="4">
    <w:abstractNumId w:val="2"/>
  </w:num>
  <w:num w:numId="5">
    <w:abstractNumId w:val="9"/>
  </w:num>
  <w:num w:numId="6">
    <w:abstractNumId w:val="1"/>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95"/>
    <w:rsid w:val="00013FB8"/>
    <w:rsid w:val="00045476"/>
    <w:rsid w:val="000607E8"/>
    <w:rsid w:val="000673A8"/>
    <w:rsid w:val="00075F26"/>
    <w:rsid w:val="000A1C27"/>
    <w:rsid w:val="000B3195"/>
    <w:rsid w:val="0015423E"/>
    <w:rsid w:val="00162159"/>
    <w:rsid w:val="001850C7"/>
    <w:rsid w:val="001D3A9C"/>
    <w:rsid w:val="002105DD"/>
    <w:rsid w:val="0021622D"/>
    <w:rsid w:val="002206DD"/>
    <w:rsid w:val="002563CD"/>
    <w:rsid w:val="002E2218"/>
    <w:rsid w:val="002F76EF"/>
    <w:rsid w:val="00310A8B"/>
    <w:rsid w:val="0034096F"/>
    <w:rsid w:val="0034113D"/>
    <w:rsid w:val="00355917"/>
    <w:rsid w:val="00420F5A"/>
    <w:rsid w:val="00434056"/>
    <w:rsid w:val="00484DE2"/>
    <w:rsid w:val="00491211"/>
    <w:rsid w:val="004C7083"/>
    <w:rsid w:val="00522302"/>
    <w:rsid w:val="005245E7"/>
    <w:rsid w:val="00567954"/>
    <w:rsid w:val="00591708"/>
    <w:rsid w:val="006009A0"/>
    <w:rsid w:val="00644955"/>
    <w:rsid w:val="00655D3D"/>
    <w:rsid w:val="00692ED9"/>
    <w:rsid w:val="006B2AF9"/>
    <w:rsid w:val="006F1680"/>
    <w:rsid w:val="00722D89"/>
    <w:rsid w:val="007605C2"/>
    <w:rsid w:val="007B6B2C"/>
    <w:rsid w:val="007E66C9"/>
    <w:rsid w:val="008179A8"/>
    <w:rsid w:val="00841023"/>
    <w:rsid w:val="00867301"/>
    <w:rsid w:val="00874B23"/>
    <w:rsid w:val="00913383"/>
    <w:rsid w:val="00927C2C"/>
    <w:rsid w:val="009559A5"/>
    <w:rsid w:val="0099006F"/>
    <w:rsid w:val="00A01B45"/>
    <w:rsid w:val="00A25A99"/>
    <w:rsid w:val="00A6209D"/>
    <w:rsid w:val="00AC067C"/>
    <w:rsid w:val="00AF7461"/>
    <w:rsid w:val="00B364B0"/>
    <w:rsid w:val="00BB5DC9"/>
    <w:rsid w:val="00C42EF3"/>
    <w:rsid w:val="00C94D48"/>
    <w:rsid w:val="00D045A4"/>
    <w:rsid w:val="00D55790"/>
    <w:rsid w:val="00D748A4"/>
    <w:rsid w:val="00DE1D0C"/>
    <w:rsid w:val="00E9705C"/>
    <w:rsid w:val="00EB11BB"/>
    <w:rsid w:val="00EE7A07"/>
    <w:rsid w:val="00EF6B15"/>
    <w:rsid w:val="00F12051"/>
    <w:rsid w:val="00F22191"/>
    <w:rsid w:val="00F240BA"/>
    <w:rsid w:val="00F42F8E"/>
    <w:rsid w:val="00FD26CD"/>
    <w:rsid w:val="00FD2DA5"/>
    <w:rsid w:val="00FE23A7"/>
    <w:rsid w:val="00FF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05DD"/>
    <w:pPr>
      <w:spacing w:after="0"/>
    </w:pPr>
    <w:rPr>
      <w:rFonts w:ascii="Arial" w:eastAsia="Arial" w:hAnsi="Arial" w:cs="Arial"/>
      <w:lang w:val="ru"/>
    </w:rPr>
  </w:style>
  <w:style w:type="paragraph" w:styleId="1">
    <w:name w:val="heading 1"/>
    <w:basedOn w:val="a"/>
    <w:next w:val="a"/>
    <w:link w:val="10"/>
    <w:uiPriority w:val="99"/>
    <w:qFormat/>
    <w:rsid w:val="00B364B0"/>
    <w:pPr>
      <w:keepNext/>
      <w:widowControl w:val="0"/>
      <w:spacing w:before="240" w:after="60" w:line="240" w:lineRule="auto"/>
      <w:outlineLvl w:val="0"/>
    </w:pPr>
    <w:rPr>
      <w:rFonts w:ascii="Cambria" w:eastAsia="Calibri" w:hAnsi="Cambria" w:cs="Times New Roman"/>
      <w:b/>
      <w:bCs/>
      <w:color w:val="000000"/>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45E7"/>
    <w:rPr>
      <w:i/>
      <w:iCs/>
    </w:rPr>
  </w:style>
  <w:style w:type="paragraph" w:styleId="a4">
    <w:name w:val="No Spacing"/>
    <w:uiPriority w:val="1"/>
    <w:qFormat/>
    <w:rsid w:val="005245E7"/>
    <w:pPr>
      <w:spacing w:after="0" w:line="240" w:lineRule="auto"/>
    </w:pPr>
  </w:style>
  <w:style w:type="paragraph" w:styleId="a5">
    <w:name w:val="List Paragraph"/>
    <w:basedOn w:val="a"/>
    <w:link w:val="a6"/>
    <w:uiPriority w:val="34"/>
    <w:qFormat/>
    <w:rsid w:val="002105DD"/>
    <w:pPr>
      <w:ind w:left="720"/>
      <w:contextualSpacing/>
    </w:pPr>
  </w:style>
  <w:style w:type="character" w:customStyle="1" w:styleId="a6">
    <w:name w:val="Абзац списка Знак"/>
    <w:basedOn w:val="a0"/>
    <w:link w:val="a5"/>
    <w:uiPriority w:val="34"/>
    <w:rsid w:val="00722D89"/>
    <w:rPr>
      <w:rFonts w:ascii="Arial" w:eastAsia="Arial" w:hAnsi="Arial" w:cs="Arial"/>
      <w:lang w:val="ru"/>
    </w:rPr>
  </w:style>
  <w:style w:type="character" w:styleId="a7">
    <w:name w:val="Hyperlink"/>
    <w:basedOn w:val="a0"/>
    <w:uiPriority w:val="99"/>
    <w:unhideWhenUsed/>
    <w:rsid w:val="002F76EF"/>
    <w:rPr>
      <w:color w:val="0000FF" w:themeColor="hyperlink"/>
      <w:u w:val="single"/>
    </w:rPr>
  </w:style>
  <w:style w:type="paragraph" w:styleId="a8">
    <w:name w:val="Normal (Web)"/>
    <w:basedOn w:val="a"/>
    <w:uiPriority w:val="99"/>
    <w:unhideWhenUsed/>
    <w:rsid w:val="006B2A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87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364B0"/>
    <w:rPr>
      <w:rFonts w:ascii="Cambria" w:eastAsia="Calibri" w:hAnsi="Cambria" w:cs="Times New Roman"/>
      <w:b/>
      <w:bCs/>
      <w:color w:val="000000"/>
      <w:kern w:val="32"/>
      <w:sz w:val="32"/>
      <w:szCs w:val="32"/>
    </w:rPr>
  </w:style>
  <w:style w:type="paragraph" w:customStyle="1" w:styleId="underpoint">
    <w:name w:val="underpoint"/>
    <w:basedOn w:val="a"/>
    <w:uiPriority w:val="99"/>
    <w:rsid w:val="00B364B0"/>
    <w:pPr>
      <w:spacing w:line="240" w:lineRule="auto"/>
      <w:ind w:firstLine="567"/>
      <w:jc w:val="both"/>
    </w:pPr>
    <w:rPr>
      <w:rFonts w:ascii="Times New Roman" w:eastAsia="Times New Roman" w:hAnsi="Times New Roman" w:cs="Times New Roman"/>
      <w:sz w:val="24"/>
      <w:szCs w:val="24"/>
      <w:lang w:val="ru-RU" w:eastAsia="ru-RU"/>
    </w:rPr>
  </w:style>
  <w:style w:type="paragraph" w:styleId="aa">
    <w:name w:val="header"/>
    <w:basedOn w:val="a"/>
    <w:link w:val="ab"/>
    <w:uiPriority w:val="99"/>
    <w:unhideWhenUsed/>
    <w:rsid w:val="00075F26"/>
    <w:pPr>
      <w:tabs>
        <w:tab w:val="center" w:pos="4677"/>
        <w:tab w:val="right" w:pos="9355"/>
      </w:tabs>
      <w:spacing w:line="240" w:lineRule="auto"/>
    </w:pPr>
  </w:style>
  <w:style w:type="character" w:customStyle="1" w:styleId="ab">
    <w:name w:val="Верхний колонтитул Знак"/>
    <w:basedOn w:val="a0"/>
    <w:link w:val="aa"/>
    <w:uiPriority w:val="99"/>
    <w:rsid w:val="00075F26"/>
    <w:rPr>
      <w:rFonts w:ascii="Arial" w:eastAsia="Arial" w:hAnsi="Arial" w:cs="Arial"/>
      <w:lang w:val="ru"/>
    </w:rPr>
  </w:style>
  <w:style w:type="paragraph" w:styleId="ac">
    <w:name w:val="footer"/>
    <w:basedOn w:val="a"/>
    <w:link w:val="ad"/>
    <w:uiPriority w:val="99"/>
    <w:unhideWhenUsed/>
    <w:rsid w:val="00075F26"/>
    <w:pPr>
      <w:tabs>
        <w:tab w:val="center" w:pos="4677"/>
        <w:tab w:val="right" w:pos="9355"/>
      </w:tabs>
      <w:spacing w:line="240" w:lineRule="auto"/>
    </w:pPr>
  </w:style>
  <w:style w:type="character" w:customStyle="1" w:styleId="ad">
    <w:name w:val="Нижний колонтитул Знак"/>
    <w:basedOn w:val="a0"/>
    <w:link w:val="ac"/>
    <w:uiPriority w:val="99"/>
    <w:rsid w:val="00075F26"/>
    <w:rPr>
      <w:rFonts w:ascii="Arial" w:eastAsia="Arial" w:hAnsi="Arial" w:cs="Arial"/>
      <w:lang w:val="ru"/>
    </w:rPr>
  </w:style>
  <w:style w:type="paragraph" w:styleId="ae">
    <w:name w:val="Balloon Text"/>
    <w:basedOn w:val="a"/>
    <w:link w:val="af"/>
    <w:uiPriority w:val="99"/>
    <w:semiHidden/>
    <w:unhideWhenUsed/>
    <w:rsid w:val="0064495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4955"/>
    <w:rPr>
      <w:rFonts w:ascii="Tahoma" w:eastAsia="Arial" w:hAnsi="Tahoma" w:cs="Tahoma"/>
      <w:sz w:val="16"/>
      <w:szCs w:val="16"/>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05DD"/>
    <w:pPr>
      <w:spacing w:after="0"/>
    </w:pPr>
    <w:rPr>
      <w:rFonts w:ascii="Arial" w:eastAsia="Arial" w:hAnsi="Arial" w:cs="Arial"/>
      <w:lang w:val="ru"/>
    </w:rPr>
  </w:style>
  <w:style w:type="paragraph" w:styleId="1">
    <w:name w:val="heading 1"/>
    <w:basedOn w:val="a"/>
    <w:next w:val="a"/>
    <w:link w:val="10"/>
    <w:uiPriority w:val="99"/>
    <w:qFormat/>
    <w:rsid w:val="00B364B0"/>
    <w:pPr>
      <w:keepNext/>
      <w:widowControl w:val="0"/>
      <w:spacing w:before="240" w:after="60" w:line="240" w:lineRule="auto"/>
      <w:outlineLvl w:val="0"/>
    </w:pPr>
    <w:rPr>
      <w:rFonts w:ascii="Cambria" w:eastAsia="Calibri" w:hAnsi="Cambria" w:cs="Times New Roman"/>
      <w:b/>
      <w:bCs/>
      <w:color w:val="000000"/>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45E7"/>
    <w:rPr>
      <w:i/>
      <w:iCs/>
    </w:rPr>
  </w:style>
  <w:style w:type="paragraph" w:styleId="a4">
    <w:name w:val="No Spacing"/>
    <w:uiPriority w:val="1"/>
    <w:qFormat/>
    <w:rsid w:val="005245E7"/>
    <w:pPr>
      <w:spacing w:after="0" w:line="240" w:lineRule="auto"/>
    </w:pPr>
  </w:style>
  <w:style w:type="paragraph" w:styleId="a5">
    <w:name w:val="List Paragraph"/>
    <w:basedOn w:val="a"/>
    <w:link w:val="a6"/>
    <w:uiPriority w:val="34"/>
    <w:qFormat/>
    <w:rsid w:val="002105DD"/>
    <w:pPr>
      <w:ind w:left="720"/>
      <w:contextualSpacing/>
    </w:pPr>
  </w:style>
  <w:style w:type="character" w:customStyle="1" w:styleId="a6">
    <w:name w:val="Абзац списка Знак"/>
    <w:basedOn w:val="a0"/>
    <w:link w:val="a5"/>
    <w:uiPriority w:val="34"/>
    <w:rsid w:val="00722D89"/>
    <w:rPr>
      <w:rFonts w:ascii="Arial" w:eastAsia="Arial" w:hAnsi="Arial" w:cs="Arial"/>
      <w:lang w:val="ru"/>
    </w:rPr>
  </w:style>
  <w:style w:type="character" w:styleId="a7">
    <w:name w:val="Hyperlink"/>
    <w:basedOn w:val="a0"/>
    <w:uiPriority w:val="99"/>
    <w:unhideWhenUsed/>
    <w:rsid w:val="002F76EF"/>
    <w:rPr>
      <w:color w:val="0000FF" w:themeColor="hyperlink"/>
      <w:u w:val="single"/>
    </w:rPr>
  </w:style>
  <w:style w:type="paragraph" w:styleId="a8">
    <w:name w:val="Normal (Web)"/>
    <w:basedOn w:val="a"/>
    <w:uiPriority w:val="99"/>
    <w:unhideWhenUsed/>
    <w:rsid w:val="006B2A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87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364B0"/>
    <w:rPr>
      <w:rFonts w:ascii="Cambria" w:eastAsia="Calibri" w:hAnsi="Cambria" w:cs="Times New Roman"/>
      <w:b/>
      <w:bCs/>
      <w:color w:val="000000"/>
      <w:kern w:val="32"/>
      <w:sz w:val="32"/>
      <w:szCs w:val="32"/>
    </w:rPr>
  </w:style>
  <w:style w:type="paragraph" w:customStyle="1" w:styleId="underpoint">
    <w:name w:val="underpoint"/>
    <w:basedOn w:val="a"/>
    <w:uiPriority w:val="99"/>
    <w:rsid w:val="00B364B0"/>
    <w:pPr>
      <w:spacing w:line="240" w:lineRule="auto"/>
      <w:ind w:firstLine="567"/>
      <w:jc w:val="both"/>
    </w:pPr>
    <w:rPr>
      <w:rFonts w:ascii="Times New Roman" w:eastAsia="Times New Roman" w:hAnsi="Times New Roman" w:cs="Times New Roman"/>
      <w:sz w:val="24"/>
      <w:szCs w:val="24"/>
      <w:lang w:val="ru-RU" w:eastAsia="ru-RU"/>
    </w:rPr>
  </w:style>
  <w:style w:type="paragraph" w:styleId="aa">
    <w:name w:val="header"/>
    <w:basedOn w:val="a"/>
    <w:link w:val="ab"/>
    <w:uiPriority w:val="99"/>
    <w:unhideWhenUsed/>
    <w:rsid w:val="00075F26"/>
    <w:pPr>
      <w:tabs>
        <w:tab w:val="center" w:pos="4677"/>
        <w:tab w:val="right" w:pos="9355"/>
      </w:tabs>
      <w:spacing w:line="240" w:lineRule="auto"/>
    </w:pPr>
  </w:style>
  <w:style w:type="character" w:customStyle="1" w:styleId="ab">
    <w:name w:val="Верхний колонтитул Знак"/>
    <w:basedOn w:val="a0"/>
    <w:link w:val="aa"/>
    <w:uiPriority w:val="99"/>
    <w:rsid w:val="00075F26"/>
    <w:rPr>
      <w:rFonts w:ascii="Arial" w:eastAsia="Arial" w:hAnsi="Arial" w:cs="Arial"/>
      <w:lang w:val="ru"/>
    </w:rPr>
  </w:style>
  <w:style w:type="paragraph" w:styleId="ac">
    <w:name w:val="footer"/>
    <w:basedOn w:val="a"/>
    <w:link w:val="ad"/>
    <w:uiPriority w:val="99"/>
    <w:unhideWhenUsed/>
    <w:rsid w:val="00075F26"/>
    <w:pPr>
      <w:tabs>
        <w:tab w:val="center" w:pos="4677"/>
        <w:tab w:val="right" w:pos="9355"/>
      </w:tabs>
      <w:spacing w:line="240" w:lineRule="auto"/>
    </w:pPr>
  </w:style>
  <w:style w:type="character" w:customStyle="1" w:styleId="ad">
    <w:name w:val="Нижний колонтитул Знак"/>
    <w:basedOn w:val="a0"/>
    <w:link w:val="ac"/>
    <w:uiPriority w:val="99"/>
    <w:rsid w:val="00075F26"/>
    <w:rPr>
      <w:rFonts w:ascii="Arial" w:eastAsia="Arial" w:hAnsi="Arial" w:cs="Arial"/>
      <w:lang w:val="ru"/>
    </w:rPr>
  </w:style>
  <w:style w:type="paragraph" w:styleId="ae">
    <w:name w:val="Balloon Text"/>
    <w:basedOn w:val="a"/>
    <w:link w:val="af"/>
    <w:uiPriority w:val="99"/>
    <w:semiHidden/>
    <w:unhideWhenUsed/>
    <w:rsid w:val="0064495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4955"/>
    <w:rPr>
      <w:rFonts w:ascii="Tahoma" w:eastAsia="Arial" w:hAnsi="Tahoma" w:cs="Tahoma"/>
      <w:sz w:val="16"/>
      <w:szCs w:val="16"/>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article/n/spetsialno-kriminologicheskoe-preduprezhdenie-seksualnyh-prestupleniy-sovershaemyh-v-otnoshenii-nesovershennoletnih/view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pok.by/izdaniya/ya-spok/ugolovnaya-otvetstvennost-za-narusheniya_0000000" TargetMode="External"/><Relationship Id="rId17" Type="http://schemas.openxmlformats.org/officeDocument/2006/relationships/hyperlink" Target="https://sk.gov.by/ru/news-usk-vitebsk-ru/view/ubijstvo-muzhchiny-v-vitebske-ustanovleno-prevyshenie-predelov-neobxodimoj-oborony-7587/" TargetMode="External"/><Relationship Id="rId2" Type="http://schemas.openxmlformats.org/officeDocument/2006/relationships/numbering" Target="numbering.xml"/><Relationship Id="rId16" Type="http://schemas.openxmlformats.org/officeDocument/2006/relationships/hyperlink" Target="https://sk.gov.by/ru/news-usk-gminsk-ru/view/zhestokoe-ubijstvo-zhenschiny-v-minske-rassledovanie-zaversheno-90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by/novosti/obshchestvenno-politicheskie-i-v-oblasti-prava/2023/mart/73486/" TargetMode="External"/><Relationship Id="rId5" Type="http://schemas.openxmlformats.org/officeDocument/2006/relationships/settings" Target="settings.xml"/><Relationship Id="rId15" Type="http://schemas.openxmlformats.org/officeDocument/2006/relationships/hyperlink" Target="https://elib.amia.by/bitstream/docs/9486/1/aktual_voprosi_kriminologii2023-162.pdf" TargetMode="External"/><Relationship Id="rId10" Type="http://schemas.openxmlformats.org/officeDocument/2006/relationships/hyperlink" Target="https://www.youtube.com/watch?v=qPuENEPKL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b.brsu.by/node/" TargetMode="External"/><Relationship Id="rId14" Type="http://schemas.openxmlformats.org/officeDocument/2006/relationships/hyperlink" Target="https://sk.gov.by/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83F7-7FC0-477A-A500-5FB95AF8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73</Pages>
  <Words>32540</Words>
  <Characters>185481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2024-02-06T05:32:00Z</cp:lastPrinted>
  <dcterms:created xsi:type="dcterms:W3CDTF">2023-12-07T17:08:00Z</dcterms:created>
  <dcterms:modified xsi:type="dcterms:W3CDTF">2024-02-06T06:17:00Z</dcterms:modified>
</cp:coreProperties>
</file>