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B8" w:rsidRDefault="00BD02B8" w:rsidP="00BD02B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«Б</w:t>
      </w:r>
      <w:r>
        <w:rPr>
          <w:sz w:val="32"/>
          <w:szCs w:val="32"/>
        </w:rPr>
        <w:t xml:space="preserve">рестский государственный </w:t>
      </w:r>
    </w:p>
    <w:p w:rsidR="00BD02B8" w:rsidRPr="00371A71" w:rsidRDefault="00BD02B8" w:rsidP="00BD02B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университет</w:t>
      </w:r>
      <w:proofErr w:type="gramEnd"/>
      <w:r>
        <w:rPr>
          <w:sz w:val="32"/>
          <w:szCs w:val="32"/>
        </w:rPr>
        <w:t xml:space="preserve"> им.</w:t>
      </w:r>
      <w:r w:rsidRPr="00371A71">
        <w:rPr>
          <w:sz w:val="32"/>
          <w:szCs w:val="32"/>
        </w:rPr>
        <w:t xml:space="preserve"> А.С. П</w:t>
      </w:r>
      <w:r w:rsidR="003B5FE3">
        <w:rPr>
          <w:sz w:val="32"/>
          <w:szCs w:val="32"/>
        </w:rPr>
        <w:t>ушкина</w:t>
      </w:r>
      <w:r w:rsidRPr="00371A71">
        <w:rPr>
          <w:sz w:val="32"/>
          <w:szCs w:val="32"/>
        </w:rPr>
        <w:t>»</w:t>
      </w: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Pr="00441931" w:rsidRDefault="00BD02B8" w:rsidP="00BD02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Кафедра теории и </w:t>
      </w:r>
      <w:proofErr w:type="gramStart"/>
      <w:r>
        <w:rPr>
          <w:sz w:val="36"/>
          <w:szCs w:val="36"/>
        </w:rPr>
        <w:t>истории  государства</w:t>
      </w:r>
      <w:proofErr w:type="gramEnd"/>
      <w:r>
        <w:rPr>
          <w:sz w:val="36"/>
          <w:szCs w:val="36"/>
        </w:rPr>
        <w:t xml:space="preserve"> и права</w:t>
      </w: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Default="00BD02B8" w:rsidP="00BD02B8">
      <w:pPr>
        <w:jc w:val="center"/>
        <w:rPr>
          <w:b/>
          <w:sz w:val="36"/>
          <w:szCs w:val="36"/>
        </w:rPr>
      </w:pPr>
    </w:p>
    <w:p w:rsidR="00BD02B8" w:rsidRPr="00755B96" w:rsidRDefault="00BD02B8" w:rsidP="00BD02B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Pr="0036594F" w:rsidRDefault="00BD02B8" w:rsidP="00BD02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Финансовое право</w:t>
      </w: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BD02B8" w:rsidRPr="0026401C" w:rsidRDefault="00BD02B8" w:rsidP="00BD02B8">
      <w:pPr>
        <w:rPr>
          <w:b/>
          <w:sz w:val="40"/>
          <w:szCs w:val="40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jc w:val="center"/>
        <w:rPr>
          <w:sz w:val="36"/>
          <w:szCs w:val="36"/>
        </w:rPr>
      </w:pPr>
    </w:p>
    <w:p w:rsidR="00BD02B8" w:rsidRDefault="00BD02B8" w:rsidP="00BD02B8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D02B8" w:rsidRDefault="00BD02B8" w:rsidP="00BD02B8">
      <w:pPr>
        <w:pStyle w:val="a4"/>
        <w:framePr w:w="10306" w:h="653" w:hRule="exact" w:wrap="none" w:vAnchor="page" w:hAnchor="page" w:x="707" w:y="898"/>
        <w:shd w:val="clear" w:color="auto" w:fill="auto"/>
        <w:ind w:left="40"/>
      </w:pPr>
      <w:r>
        <w:lastRenderedPageBreak/>
        <w:t>ПЛАН СЕМИНАРСКИХ ЗАНЯТИЙ ПО ДИЧСЦИПЛИНЕ «ФИНАНСОВОЕ</w:t>
      </w:r>
    </w:p>
    <w:p w:rsidR="00BD02B8" w:rsidRDefault="00BD02B8" w:rsidP="00BD02B8">
      <w:pPr>
        <w:pStyle w:val="a4"/>
        <w:framePr w:w="10306" w:h="653" w:hRule="exact" w:wrap="none" w:vAnchor="page" w:hAnchor="page" w:x="707" w:y="898"/>
        <w:shd w:val="clear" w:color="auto" w:fill="auto"/>
        <w:ind w:left="40"/>
      </w:pPr>
      <w:r>
        <w:t xml:space="preserve">ПРАВО» (ДНЕВНАЯ ФОРМА ОБУЧЕНИЯ) 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7" w:line="210" w:lineRule="exact"/>
        <w:ind w:left="20" w:firstLine="0"/>
      </w:pPr>
      <w:bookmarkStart w:id="0" w:name="bookmark0"/>
      <w:r>
        <w:t>Финансы и финансовая деятельность государства (2 семинара)</w:t>
      </w:r>
      <w:bookmarkEnd w:id="0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финансов. Функции финансов.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 xml:space="preserve">Б) </w:t>
      </w:r>
      <w:proofErr w:type="spellStart"/>
      <w:r>
        <w:t>Поня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финансовой деятельности государства.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2"/>
        </w:numPr>
        <w:shd w:val="clear" w:color="auto" w:fill="auto"/>
        <w:tabs>
          <w:tab w:val="left" w:pos="877"/>
        </w:tabs>
        <w:spacing w:before="0"/>
        <w:ind w:left="580"/>
      </w:pPr>
      <w:r>
        <w:t>Функции и средства финансовой деятельности.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33"/>
        <w:ind w:left="580"/>
      </w:pPr>
      <w:r>
        <w:t>Г) Методы финансовой деятельности.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48" w:line="283" w:lineRule="exact"/>
        <w:ind w:left="20" w:right="220" w:firstLine="0"/>
      </w:pPr>
      <w:bookmarkStart w:id="1" w:name="bookmark1"/>
      <w:r>
        <w:t>Предмет, структура и источники финансового права Республики Беларусь (2 семинара)</w:t>
      </w:r>
      <w:bookmarkEnd w:id="1"/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91"/>
        <w:ind w:left="580" w:right="4080"/>
        <w:jc w:val="left"/>
      </w:pPr>
      <w:r>
        <w:t>Л) Предмет, метод и понятие финансового права Б) Нормы финансового права В) Система и источники финансового права Г) Структура финансового права Республики Беларусь.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2" w:line="210" w:lineRule="exact"/>
        <w:ind w:left="20" w:firstLine="0"/>
      </w:pPr>
      <w:bookmarkStart w:id="2" w:name="bookmark2"/>
      <w:r>
        <w:t>Финансово-правовые нормы и финансовые отношения (2 семинара)</w:t>
      </w:r>
      <w:bookmarkEnd w:id="2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финансовых норм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Виды финансово-правовых норм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3"/>
        </w:numPr>
        <w:shd w:val="clear" w:color="auto" w:fill="auto"/>
        <w:tabs>
          <w:tab w:val="left" w:pos="877"/>
        </w:tabs>
        <w:spacing w:before="0" w:after="240"/>
        <w:ind w:left="580"/>
      </w:pPr>
      <w:r>
        <w:t>Субъекты финансового права и их характеристика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877"/>
        </w:tabs>
        <w:spacing w:after="0" w:line="274" w:lineRule="exact"/>
        <w:ind w:left="20" w:firstLine="0"/>
      </w:pPr>
      <w:bookmarkStart w:id="3" w:name="bookmark3"/>
      <w:r>
        <w:t>Правовые основы и принципы финансовой деятельности государства (2 семинара)</w:t>
      </w:r>
      <w:bookmarkEnd w:id="3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4"/>
        </w:numPr>
        <w:shd w:val="clear" w:color="auto" w:fill="auto"/>
        <w:tabs>
          <w:tab w:val="left" w:pos="877"/>
        </w:tabs>
        <w:spacing w:before="0"/>
        <w:ind w:left="580" w:right="220"/>
      </w:pPr>
      <w:r>
        <w:t>Концепция финансовой деятельности государства. Принципы финансовой деятельности государства.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/>
        <w:ind w:left="580"/>
      </w:pPr>
      <w:r>
        <w:t>Б) Правовое положение и функции органов, осуществляющих финансовую деятельность.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4"/>
        </w:numPr>
        <w:shd w:val="clear" w:color="auto" w:fill="auto"/>
        <w:tabs>
          <w:tab w:val="left" w:pos="877"/>
        </w:tabs>
        <w:spacing w:before="0" w:after="291"/>
        <w:ind w:left="580"/>
      </w:pPr>
      <w:r>
        <w:t>Формы финансовой деятельности государства.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08" w:line="210" w:lineRule="exact"/>
        <w:ind w:left="20" w:firstLine="0"/>
      </w:pPr>
      <w:bookmarkStart w:id="4" w:name="bookmark4"/>
      <w:r>
        <w:t>Финансовый контроль (2 семинара)</w:t>
      </w:r>
      <w:bookmarkEnd w:id="4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5"/>
        </w:numPr>
        <w:shd w:val="clear" w:color="auto" w:fill="auto"/>
        <w:tabs>
          <w:tab w:val="left" w:pos="877"/>
        </w:tabs>
        <w:spacing w:before="0" w:line="278" w:lineRule="exact"/>
        <w:ind w:left="580" w:right="4080"/>
        <w:jc w:val="left"/>
      </w:pPr>
      <w:r>
        <w:t>Понятие, значение и виды финансового контроля Б) Формирование финансовой дисциплины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5"/>
        </w:numPr>
        <w:shd w:val="clear" w:color="auto" w:fill="auto"/>
        <w:tabs>
          <w:tab w:val="left" w:pos="877"/>
        </w:tabs>
        <w:spacing w:before="0" w:after="244" w:line="278" w:lineRule="exact"/>
        <w:ind w:left="580" w:right="4080"/>
        <w:jc w:val="left"/>
      </w:pPr>
      <w:r>
        <w:t>Органы финансового контроля и их полномочия Г) Формы и методы финансового контроля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597"/>
        </w:tabs>
        <w:spacing w:after="240" w:line="274" w:lineRule="exact"/>
        <w:ind w:left="580" w:right="220"/>
        <w:jc w:val="left"/>
      </w:pPr>
      <w:bookmarkStart w:id="5" w:name="bookmark5"/>
      <w:r>
        <w:t>Экономическая сущность и правовая природа бюджета. Понятие и социально- экономическая сущность бюджета (2 семинара)</w:t>
      </w:r>
      <w:bookmarkEnd w:id="5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left="580" w:right="4080"/>
        <w:jc w:val="left"/>
      </w:pPr>
      <w:r>
        <w:t>Разделительная и контрольная функция бюджета Б) Бюджетный контроль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6"/>
        </w:numPr>
        <w:shd w:val="clear" w:color="auto" w:fill="auto"/>
        <w:tabs>
          <w:tab w:val="left" w:pos="877"/>
        </w:tabs>
        <w:spacing w:before="0"/>
        <w:ind w:left="580"/>
      </w:pPr>
      <w:r>
        <w:t>Понятие предмета бюджетного права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after="291"/>
        <w:ind w:left="580" w:right="2160"/>
        <w:jc w:val="left"/>
      </w:pPr>
      <w:r>
        <w:t>Г) Классификация бюджетных отношений по функциональному признаку Д) Подразделение норм бюджетного права Е) Система и источники бюджетного права</w:t>
      </w:r>
    </w:p>
    <w:p w:rsidR="00BD02B8" w:rsidRDefault="00BD02B8" w:rsidP="00BD02B8">
      <w:pPr>
        <w:pStyle w:val="10"/>
        <w:framePr w:w="10469" w:h="14067" w:hRule="exact" w:wrap="none" w:vAnchor="page" w:hAnchor="page" w:x="731" w:y="1877"/>
        <w:numPr>
          <w:ilvl w:val="0"/>
          <w:numId w:val="1"/>
        </w:numPr>
        <w:shd w:val="clear" w:color="auto" w:fill="auto"/>
        <w:tabs>
          <w:tab w:val="left" w:pos="260"/>
        </w:tabs>
        <w:spacing w:after="208" w:line="210" w:lineRule="exact"/>
        <w:ind w:left="20" w:firstLine="0"/>
      </w:pPr>
      <w:bookmarkStart w:id="6" w:name="bookmark6"/>
      <w:r>
        <w:t>Бюджетное устройство</w:t>
      </w:r>
      <w:bookmarkEnd w:id="6"/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7"/>
        </w:numPr>
        <w:shd w:val="clear" w:color="auto" w:fill="auto"/>
        <w:tabs>
          <w:tab w:val="left" w:pos="877"/>
        </w:tabs>
        <w:spacing w:before="0" w:line="278" w:lineRule="exact"/>
        <w:ind w:left="580" w:right="4080"/>
        <w:jc w:val="left"/>
      </w:pPr>
      <w:r>
        <w:t>Понятие и признаки построения бюджетной системы Б) Структура бюджетной системы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numPr>
          <w:ilvl w:val="0"/>
          <w:numId w:val="7"/>
        </w:numPr>
        <w:shd w:val="clear" w:color="auto" w:fill="auto"/>
        <w:tabs>
          <w:tab w:val="left" w:pos="877"/>
        </w:tabs>
        <w:spacing w:before="0" w:line="278" w:lineRule="exact"/>
        <w:ind w:left="580" w:right="2160"/>
        <w:jc w:val="left"/>
      </w:pPr>
      <w:r>
        <w:t>Состав доходов и их распределение между звеньями бюджетной системы Г) Бюджетное регулирование</w:t>
      </w:r>
    </w:p>
    <w:p w:rsidR="00BD02B8" w:rsidRDefault="00BD02B8" w:rsidP="00BD02B8">
      <w:pPr>
        <w:pStyle w:val="11"/>
        <w:framePr w:w="10469" w:h="14067" w:hRule="exact" w:wrap="none" w:vAnchor="page" w:hAnchor="page" w:x="731" w:y="1877"/>
        <w:shd w:val="clear" w:color="auto" w:fill="auto"/>
        <w:spacing w:before="0" w:line="278" w:lineRule="exact"/>
        <w:ind w:left="580"/>
      </w:pPr>
      <w:r>
        <w:t>Д) Дотация, субвенция, субсидия</w:t>
      </w:r>
    </w:p>
    <w:p w:rsidR="00BD02B8" w:rsidRDefault="00BD02B8" w:rsidP="00BD02B8">
      <w:pPr>
        <w:rPr>
          <w:sz w:val="2"/>
          <w:szCs w:val="2"/>
        </w:rPr>
        <w:sectPr w:rsidR="00BD02B8" w:rsidSect="003B5FE3">
          <w:pgSz w:w="11906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BD02B8" w:rsidRDefault="00BD02B8" w:rsidP="00BD02B8">
      <w:pPr>
        <w:pStyle w:val="a4"/>
        <w:framePr w:w="9946" w:h="683" w:hRule="exact" w:wrap="none" w:vAnchor="page" w:hAnchor="page" w:x="817" w:y="898"/>
        <w:shd w:val="clear" w:color="auto" w:fill="auto"/>
        <w:spacing w:line="322" w:lineRule="exact"/>
      </w:pPr>
      <w:r>
        <w:lastRenderedPageBreak/>
        <w:t>ПЛАН СЕМИНАРСКИХ ЗАНЯТИЙ ПО ДИЧСЦИПЛИНЕ «ФИНАНСОВОЕ</w:t>
      </w:r>
    </w:p>
    <w:p w:rsidR="00BD02B8" w:rsidRDefault="00BD02B8" w:rsidP="00BD02B8">
      <w:pPr>
        <w:pStyle w:val="a4"/>
        <w:framePr w:w="9946" w:h="683" w:hRule="exact" w:wrap="none" w:vAnchor="page" w:hAnchor="page" w:x="817" w:y="898"/>
        <w:shd w:val="clear" w:color="auto" w:fill="auto"/>
        <w:spacing w:line="322" w:lineRule="exact"/>
      </w:pPr>
      <w:r>
        <w:t>ПРАВО» (ЗАОЧНАЯ ФОРМА ОБУЧЕНИЯ)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1139"/>
        </w:tabs>
        <w:ind w:left="1000" w:right="220"/>
      </w:pPr>
      <w:r>
        <w:t>Экономическая сущность и правовая природа бюджета. Понятие и социально- экономическая сущность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shd w:val="clear" w:color="auto" w:fill="auto"/>
        <w:spacing w:before="0"/>
        <w:ind w:left="160"/>
      </w:pPr>
      <w:r>
        <w:t>,1. Разделительная и контрольная функция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Бюджетный контроль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Понятие предмета бюджетного права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tabs>
          <w:tab w:val="left" w:pos="531"/>
        </w:tabs>
        <w:spacing w:before="0"/>
        <w:ind w:left="160"/>
      </w:pPr>
      <w:r>
        <w:t>Классификация бюджетных отношений по функциональному признаку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spacing w:before="0"/>
        <w:ind w:left="160"/>
      </w:pPr>
      <w:r>
        <w:t xml:space="preserve"> Подразделение норм бюджетного права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8"/>
        </w:numPr>
        <w:shd w:val="clear" w:color="auto" w:fill="auto"/>
        <w:spacing w:before="0" w:after="291"/>
        <w:ind w:left="160"/>
      </w:pPr>
      <w:r>
        <w:t xml:space="preserve"> Система и источники бюджетного права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9"/>
        </w:numPr>
        <w:shd w:val="clear" w:color="auto" w:fill="auto"/>
        <w:tabs>
          <w:tab w:val="right" w:pos="3686"/>
        </w:tabs>
        <w:spacing w:after="262" w:line="210" w:lineRule="exact"/>
        <w:ind w:left="160" w:firstLine="0"/>
        <w:jc w:val="both"/>
      </w:pPr>
      <w:r>
        <w:t>Бюджетное устройство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Понятие и признаки построения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Структура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Состав доходов и их распределение между звеньями бюджетной системы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/>
        <w:ind w:left="160"/>
      </w:pPr>
      <w:r>
        <w:t>Бюджетное регулирование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0"/>
        </w:numPr>
        <w:shd w:val="clear" w:color="auto" w:fill="auto"/>
        <w:tabs>
          <w:tab w:val="left" w:pos="531"/>
        </w:tabs>
        <w:spacing w:before="0" w:after="291"/>
        <w:ind w:left="160"/>
      </w:pPr>
      <w:r>
        <w:t>Дотация, субвенция, субсидия</w:t>
      </w:r>
    </w:p>
    <w:p w:rsidR="00BD02B8" w:rsidRDefault="00BD02B8" w:rsidP="00BD02B8">
      <w:pPr>
        <w:pStyle w:val="20"/>
        <w:framePr w:w="10334" w:h="6654" w:hRule="exact" w:wrap="none" w:vAnchor="page" w:hAnchor="page" w:x="798" w:y="1792"/>
        <w:numPr>
          <w:ilvl w:val="0"/>
          <w:numId w:val="9"/>
        </w:numPr>
        <w:shd w:val="clear" w:color="auto" w:fill="auto"/>
        <w:tabs>
          <w:tab w:val="right" w:pos="3686"/>
        </w:tabs>
        <w:spacing w:after="268" w:line="210" w:lineRule="exact"/>
        <w:ind w:left="160" w:firstLine="0"/>
        <w:jc w:val="both"/>
      </w:pPr>
      <w:r>
        <w:t>Бюджетный процесс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/>
      </w:pPr>
      <w:r>
        <w:t>Понятие и принципы построения бюджетного процесса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 w:right="220"/>
      </w:pPr>
      <w:r>
        <w:t>Составление, рассмотрение и утверждение проекта бюджета, исполнение бюджета, утверждение отчета об исполнении бюджета</w:t>
      </w:r>
    </w:p>
    <w:p w:rsidR="00BD02B8" w:rsidRDefault="00BD02B8" w:rsidP="00BD02B8">
      <w:pPr>
        <w:pStyle w:val="11"/>
        <w:framePr w:w="10334" w:h="6654" w:hRule="exact" w:wrap="none" w:vAnchor="page" w:hAnchor="page" w:x="798" w:y="1792"/>
        <w:numPr>
          <w:ilvl w:val="0"/>
          <w:numId w:val="11"/>
        </w:numPr>
        <w:shd w:val="clear" w:color="auto" w:fill="auto"/>
        <w:tabs>
          <w:tab w:val="left" w:pos="531"/>
        </w:tabs>
        <w:spacing w:before="0" w:line="278" w:lineRule="exact"/>
        <w:ind w:left="160"/>
      </w:pPr>
      <w:r>
        <w:t>Бюджетный год, цикл, период</w:t>
      </w:r>
    </w:p>
    <w:p w:rsidR="00BD02B8" w:rsidRDefault="00BD02B8" w:rsidP="00BD02B8">
      <w:pPr>
        <w:rPr>
          <w:sz w:val="2"/>
          <w:szCs w:val="2"/>
        </w:rPr>
        <w:sectPr w:rsidR="00BD02B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02B8" w:rsidRDefault="00BD02B8" w:rsidP="00BD02B8">
      <w:pPr>
        <w:pStyle w:val="a4"/>
        <w:framePr w:w="9941" w:h="683" w:hRule="exact" w:wrap="none" w:vAnchor="page" w:hAnchor="page" w:x="995" w:y="898"/>
        <w:shd w:val="clear" w:color="auto" w:fill="auto"/>
        <w:spacing w:line="322" w:lineRule="exact"/>
      </w:pPr>
      <w:r>
        <w:lastRenderedPageBreak/>
        <w:t>ПЛАН СЕМИНАРСКИХ ЗАНЯТИЙ ПО ДИЧСЦИПЛИНЕ «ФИНАНСОВОЕ</w:t>
      </w:r>
    </w:p>
    <w:p w:rsidR="00BD02B8" w:rsidRDefault="00BD02B8" w:rsidP="00BD02B8">
      <w:pPr>
        <w:pStyle w:val="a4"/>
        <w:framePr w:w="9941" w:h="683" w:hRule="exact" w:wrap="none" w:vAnchor="page" w:hAnchor="page" w:x="995" w:y="898"/>
        <w:shd w:val="clear" w:color="auto" w:fill="auto"/>
        <w:spacing w:line="322" w:lineRule="exact"/>
      </w:pPr>
      <w:r>
        <w:t xml:space="preserve">ПРАВО» (ЗАОЧНАЯ СОКРАЩЕННАЯ ФОРМА ОБУЧЕНИЯ) </w:t>
      </w:r>
    </w:p>
    <w:p w:rsidR="00BD02B8" w:rsidRDefault="00BD02B8" w:rsidP="00BD02B8">
      <w:pPr>
        <w:pStyle w:val="20"/>
        <w:framePr w:w="6710" w:h="1380" w:hRule="exact" w:wrap="none" w:vAnchor="page" w:hAnchor="page" w:x="990" w:y="1848"/>
        <w:shd w:val="clear" w:color="auto" w:fill="auto"/>
        <w:spacing w:after="207" w:line="210" w:lineRule="exact"/>
        <w:ind w:firstLine="0"/>
      </w:pPr>
      <w:r>
        <w:t>1. Финансово-правовые нормы и финансовые отношения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Понятие финансовых норм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Виды финансово-правовых норм</w:t>
      </w:r>
    </w:p>
    <w:p w:rsidR="00BD02B8" w:rsidRDefault="00BD02B8" w:rsidP="00BD02B8">
      <w:pPr>
        <w:pStyle w:val="11"/>
        <w:framePr w:w="6710" w:h="1380" w:hRule="exact" w:wrap="none" w:vAnchor="page" w:hAnchor="page" w:x="990" w:y="1848"/>
        <w:numPr>
          <w:ilvl w:val="0"/>
          <w:numId w:val="12"/>
        </w:numPr>
        <w:shd w:val="clear" w:color="auto" w:fill="auto"/>
        <w:tabs>
          <w:tab w:val="left" w:pos="1206"/>
        </w:tabs>
        <w:spacing w:before="0"/>
        <w:ind w:left="440"/>
      </w:pPr>
      <w:r>
        <w:t>Субъекты финансового права и их характеристика</w:t>
      </w:r>
    </w:p>
    <w:p w:rsidR="00BD02B8" w:rsidRDefault="00BD02B8" w:rsidP="00BD02B8">
      <w:pPr>
        <w:rPr>
          <w:sz w:val="2"/>
          <w:szCs w:val="2"/>
        </w:rPr>
      </w:pPr>
    </w:p>
    <w:p w:rsidR="00BD02B8" w:rsidRDefault="00BD02B8" w:rsidP="00BD02B8"/>
    <w:p w:rsidR="00BD02B8" w:rsidRDefault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Pr="00BD02B8" w:rsidRDefault="00BD02B8" w:rsidP="00BD02B8"/>
    <w:p w:rsidR="00BD02B8" w:rsidRDefault="00BD02B8" w:rsidP="00BD02B8"/>
    <w:p w:rsidR="00BD02B8" w:rsidRDefault="00BD02B8">
      <w:pPr>
        <w:spacing w:after="200" w:line="276" w:lineRule="auto"/>
      </w:pPr>
      <w:r>
        <w:br w:type="page"/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i/>
          <w:iCs/>
          <w:spacing w:val="0"/>
          <w:sz w:val="24"/>
          <w:szCs w:val="24"/>
        </w:rPr>
      </w:pPr>
      <w:r w:rsidRPr="00DB2359">
        <w:rPr>
          <w:i/>
          <w:iCs/>
          <w:spacing w:val="0"/>
          <w:sz w:val="24"/>
          <w:szCs w:val="24"/>
        </w:rPr>
        <w:lastRenderedPageBreak/>
        <w:t xml:space="preserve">Вопросы по дисциплине «Финансовое право» </w:t>
      </w:r>
    </w:p>
    <w:p w:rsidR="00BD02B8" w:rsidRPr="00DB2359" w:rsidRDefault="00BD02B8" w:rsidP="00BD02B8">
      <w:pPr>
        <w:pStyle w:val="a4"/>
        <w:shd w:val="clear" w:color="auto" w:fill="auto"/>
        <w:spacing w:line="240" w:lineRule="auto"/>
        <w:ind w:left="20" w:firstLine="689"/>
        <w:contextualSpacing/>
        <w:rPr>
          <w:spacing w:val="0"/>
          <w:sz w:val="24"/>
          <w:szCs w:val="24"/>
        </w:rPr>
      </w:pPr>
      <w:bookmarkStart w:id="7" w:name="_GoBack"/>
      <w:bookmarkEnd w:id="7"/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Финансы и финансовая система РБ. Плательщики налогов и сборов, зачисление налогов и сборов в бюджет.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содержание финансовой деятельности государства. Налоговый период. Методы учета налоговой базы.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формы финансовой деятельности государства.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'Правовое положение и функции органов, осуществляющих финансовую деятельность.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Принципы финансовой деятельности государства.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Предмет и понятие ФП.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Система и источники ФП. Меры ответственности налогоплательщиков.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Субъекты финансового права. Условия применения налогоплательщиком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Метод ФП. Место ФП в системе права Республики Беларусь.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виды финансово-правовых норм.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Финансовые правоотношения.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Понятие значение и виды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ъ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t>финансового</w:t>
      </w:r>
      <w:proofErr w:type="spell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контроля. Органы финансового контроля.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Формы, методы и организация финансового контроля.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социально-экономическая сущность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Предмет и понятие бюджетного права. Понятие и принципы бюджетного процесса.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Система и источники бюджетного права.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и принципы построения бюджетной системы.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Состав доходов и расходов бюджета и их распределение между звеньями бюджетной системы.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11орядок составления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Рассмотрение и утверждение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Исполнение бюджета.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Дотация. Субвенция. Субсидия. Секвестр.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Понятие финансов предприятия и правовое регулирование организации финансовой работы на предприятии.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основы финансирования расходов предприятия.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основы формирования и доходов и финансовых ресурсов предприятия. Прибыль чистая и балансовая. Себестоимость.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Юридическое определение налога. Виды налогов.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Элементы закона о налоге.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Носитель налога. Представительство для уплаты налога. Налоговый статус юридических и физических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Виды общегосударственных налогов и сборов. Льготы по налогам.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Единица налогообложения. Ставки налога. Методы налогообложения. Налоговый период.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Порядок взыскания в бюджет и возврата из бюджета уплаченных налогов и неналоговых платежей.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Объект налогообложения и ставки налога при применении упрощенной системы налогообложения. Налоговая база.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Ставки НДС. Особенности уплаты НДС индивидуальными предпринимателями.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Упрощенная система налогообложения - налоговый период, отчетный период, сроки подачи расчета по налогу. Переход на упрощенную систему налогообложения, прекращение применения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lastRenderedPageBreak/>
        <w:t>Объект, предмет и масштаб налога. Налоговая база. Виды налоговых льгот.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Устранение двойного налогообложения. Сроки и порядок исчисления и уплаты налога. Бюджетный год, бюджетный цикл.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Банковский перевод. Клиенты. Бенефициар. Банк-корреспондент. Корреспондентский счет. «Лоро». «Ностро». Авизо: дебетовое, кредитовое.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right="4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доходы и прибыль иностранных юридических лиц, не осуществляющих деятельность в РБ через постоянное представительство. Порядок исчисления и сроки уплаты налога на доходы и прибыль иностранных юридических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землю: плательщики, объект, ставки, сроки уплаты и подачи расчетов.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налогов и сборов их права и обязанности.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доходы и прибыль: плательщики, объект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Кредитовый перевод. Платежное требование.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Обжалование действий должностных лиц налоговых органов. Методы учета базы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НДС: субъекты и объекты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Кредитовый перевод. Платежное требование.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Налог на недвижимость: плательщики, объект, ставки, сроки уплаты и подачи расчетов.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Бесспорный порядок списания средств со счетов субъектов хозяйствования.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и условия применения упрощенной системы налогообложения.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Плательщики налога па доходы и прибыль иностранных юридических лиц. Объект налогообложения. Понятие постоянного представительства.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Акцептная и </w:t>
      </w:r>
      <w:proofErr w:type="spellStart"/>
      <w:r w:rsidRPr="00DB2359">
        <w:rPr>
          <w:rFonts w:ascii="Times New Roman" w:hAnsi="Times New Roman" w:cs="Times New Roman"/>
          <w:spacing w:val="0"/>
          <w:sz w:val="24"/>
          <w:szCs w:val="24"/>
        </w:rPr>
        <w:t>безакцептная</w:t>
      </w:r>
      <w:proofErr w:type="spellEnd"/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 формы денежных расчетов. Налоговый статус юридических лиц.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 xml:space="preserve">Подоходный налог: плательщики, объект, ставки, сроки уплаты. Критерии постоянного местопребывания. Особенности уплаты подоходного налога индивидуальными </w:t>
      </w:r>
      <w:r w:rsidRPr="00DB2359">
        <w:rPr>
          <w:rStyle w:val="Candara95pt0pt"/>
          <w:rFonts w:ascii="Times New Roman" w:hAnsi="Times New Roman" w:cs="Times New Roman"/>
          <w:spacing w:val="0"/>
          <w:sz w:val="24"/>
          <w:szCs w:val="24"/>
        </w:rPr>
        <w:t>п</w:t>
      </w:r>
      <w:r w:rsidRPr="00DB2359">
        <w:rPr>
          <w:rFonts w:ascii="Times New Roman" w:hAnsi="Times New Roman" w:cs="Times New Roman"/>
          <w:spacing w:val="0"/>
          <w:sz w:val="24"/>
          <w:szCs w:val="24"/>
        </w:rPr>
        <w:t>редпринимателями.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Валютные операции между резидентами и нерезидентами. Валютные операции, связанные с движением капитала.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Оформление платежных поручений. Списание средств со счета плательщика по постоянно действующему платежному поручению. Отзыв платежных поручений, платежных требований- поручений.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Бюджетный цикл и характеристика его этапов.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Очередность осуществления расчетов юридических лиц и индивидуальных предпринимателей при осуществлении хозяйственной деятельности.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Определение прибыли от реализации товаров. Затраты по производству и реализации продукции, включаемые в ее себестоимость. Ставки налога на доходы и прибыль.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Основные правила проведения резидентом валютных операций. Текущие валютные операции.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Правовые основания и порядок проведения ревизий и проверок.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righ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Виды валютных счетов, открываемых нерезидентами в банках Республики Беларусь, и режимы их использования</w:t>
      </w:r>
    </w:p>
    <w:p w:rsidR="00BD02B8" w:rsidRPr="00DB2359" w:rsidRDefault="00BD02B8" w:rsidP="00BD02B8">
      <w:pPr>
        <w:pStyle w:val="21"/>
        <w:numPr>
          <w:ilvl w:val="0"/>
          <w:numId w:val="13"/>
        </w:numPr>
        <w:shd w:val="clear" w:color="auto" w:fill="auto"/>
        <w:tabs>
          <w:tab w:val="left" w:pos="361"/>
          <w:tab w:val="left" w:pos="392"/>
        </w:tabs>
        <w:spacing w:line="240" w:lineRule="auto"/>
        <w:ind w:left="20" w:firstLine="689"/>
        <w:contextualSpacing/>
        <w:rPr>
          <w:rFonts w:ascii="Times New Roman" w:hAnsi="Times New Roman" w:cs="Times New Roman"/>
          <w:spacing w:val="0"/>
          <w:sz w:val="24"/>
          <w:szCs w:val="24"/>
        </w:rPr>
      </w:pPr>
      <w:r w:rsidRPr="00DB2359">
        <w:rPr>
          <w:rFonts w:ascii="Times New Roman" w:hAnsi="Times New Roman" w:cs="Times New Roman"/>
          <w:spacing w:val="0"/>
          <w:sz w:val="24"/>
          <w:szCs w:val="24"/>
        </w:rPr>
        <w:t>Дебетовый перевод. Платежное поручение. Платежное требование-поручение.</w:t>
      </w:r>
    </w:p>
    <w:p w:rsidR="00BD02B8" w:rsidRPr="00DB2359" w:rsidRDefault="00BD02B8" w:rsidP="00BD02B8">
      <w:pPr>
        <w:pStyle w:val="21"/>
        <w:shd w:val="clear" w:color="auto" w:fill="auto"/>
        <w:tabs>
          <w:tab w:val="left" w:pos="361"/>
          <w:tab w:val="left" w:pos="392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BD02B8" w:rsidRPr="00DB2359" w:rsidRDefault="00BD02B8" w:rsidP="00BD02B8">
      <w:pPr>
        <w:pStyle w:val="21"/>
        <w:shd w:val="clear" w:color="auto" w:fill="auto"/>
        <w:tabs>
          <w:tab w:val="left" w:pos="361"/>
          <w:tab w:val="left" w:pos="392"/>
        </w:tabs>
        <w:spacing w:line="240" w:lineRule="auto"/>
        <w:ind w:firstLine="0"/>
        <w:contextualSpacing/>
        <w:rPr>
          <w:rFonts w:ascii="Times New Roman" w:hAnsi="Times New Roman" w:cs="Times New Roman"/>
          <w:spacing w:val="0"/>
          <w:sz w:val="24"/>
          <w:szCs w:val="24"/>
        </w:rPr>
      </w:pPr>
    </w:p>
    <w:p w:rsidR="00BD02B8" w:rsidRPr="00DB2359" w:rsidRDefault="00BD02B8" w:rsidP="00BD02B8">
      <w:pPr>
        <w:tabs>
          <w:tab w:val="left" w:pos="392"/>
        </w:tabs>
        <w:ind w:left="20" w:firstLine="689"/>
        <w:contextualSpacing/>
      </w:pPr>
      <w:r w:rsidRPr="00DB2359">
        <w:t xml:space="preserve"> </w:t>
      </w:r>
    </w:p>
    <w:p w:rsidR="00BD02B8" w:rsidRDefault="00BD02B8" w:rsidP="00BD02B8">
      <w:pPr>
        <w:tabs>
          <w:tab w:val="left" w:pos="392"/>
        </w:tabs>
        <w:ind w:left="20" w:firstLine="689"/>
        <w:contextualSpacing/>
      </w:pPr>
    </w:p>
    <w:p w:rsidR="00F86B4C" w:rsidRPr="00DB2359" w:rsidRDefault="00F86B4C" w:rsidP="00BD02B8">
      <w:pPr>
        <w:tabs>
          <w:tab w:val="left" w:pos="392"/>
        </w:tabs>
        <w:ind w:left="20" w:firstLine="689"/>
        <w:contextualSpacing/>
      </w:pPr>
    </w:p>
    <w:p w:rsidR="00BD02B8" w:rsidRPr="00CD04E6" w:rsidRDefault="00BD02B8" w:rsidP="00BD02B8">
      <w:pPr>
        <w:jc w:val="center"/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lastRenderedPageBreak/>
        <w:t>Примерный перечень тестов по дисциплине «Финансовое право»</w:t>
      </w:r>
    </w:p>
    <w:p w:rsidR="00BD02B8" w:rsidRPr="00CD04E6" w:rsidRDefault="00BD02B8" w:rsidP="00BD02B8">
      <w:pPr>
        <w:jc w:val="center"/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t>Для студентов заочной и заочной сокращённой форм обучения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1. Что относится к финансовым институтам финансовой системы РБ: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бюджет РБ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целевые бюджетные и государственные внебюджетные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государственный кредит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страховые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2. Финансы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совокупность экономических отношений, возникающих в процессе формирования, распределения и использования государственных централизованных фондов денежных средств, а так же фондов предприятий, организаций и учреждений.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б) специфический </w:t>
      </w:r>
      <w:hyperlink r:id="rId5" w:tooltip="Товар" w:history="1">
        <w:r w:rsidRPr="00CD04E6">
          <w:rPr>
            <w:color w:val="333333"/>
            <w:sz w:val="28"/>
            <w:szCs w:val="28"/>
          </w:rPr>
          <w:t>товар</w:t>
        </w:r>
      </w:hyperlink>
      <w:r w:rsidRPr="00CD04E6">
        <w:rPr>
          <w:color w:val="333333"/>
          <w:sz w:val="28"/>
          <w:szCs w:val="28"/>
        </w:rPr>
        <w:t xml:space="preserve"> максимальной </w:t>
      </w:r>
      <w:hyperlink r:id="rId6" w:tooltip="Ликвидность" w:history="1">
        <w:r w:rsidRPr="00CD04E6">
          <w:rPr>
            <w:color w:val="333333"/>
            <w:sz w:val="28"/>
            <w:szCs w:val="28"/>
          </w:rPr>
          <w:t>ликвидности</w:t>
        </w:r>
      </w:hyperlink>
      <w:r w:rsidRPr="00CD04E6">
        <w:rPr>
          <w:color w:val="333333"/>
          <w:sz w:val="28"/>
          <w:szCs w:val="28"/>
        </w:rPr>
        <w:t xml:space="preserve">, который является универсальным эквивалентом </w:t>
      </w:r>
      <w:hyperlink r:id="rId7" w:tooltip="Стоимость" w:history="1">
        <w:r w:rsidRPr="00CD04E6">
          <w:rPr>
            <w:color w:val="333333"/>
            <w:sz w:val="28"/>
            <w:szCs w:val="28"/>
          </w:rPr>
          <w:t>стоимости</w:t>
        </w:r>
      </w:hyperlink>
      <w:r w:rsidRPr="00CD04E6">
        <w:rPr>
          <w:color w:val="333333"/>
          <w:sz w:val="28"/>
          <w:szCs w:val="28"/>
        </w:rPr>
        <w:t xml:space="preserve"> других товаров или </w:t>
      </w:r>
      <w:hyperlink r:id="rId8" w:tooltip="Услуга" w:history="1">
        <w:r w:rsidRPr="00CD04E6">
          <w:rPr>
            <w:color w:val="333333"/>
            <w:sz w:val="28"/>
            <w:szCs w:val="28"/>
          </w:rPr>
          <w:t>услуг</w:t>
        </w:r>
      </w:hyperlink>
      <w:r w:rsidRPr="00CD04E6">
        <w:rPr>
          <w:color w:val="333333"/>
          <w:sz w:val="28"/>
          <w:szCs w:val="28"/>
        </w:rPr>
        <w:t>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 xml:space="preserve">) </w:t>
      </w:r>
      <w:hyperlink r:id="rId9" w:tooltip="Документ" w:history="1">
        <w:r w:rsidRPr="00CD04E6">
          <w:rPr>
            <w:color w:val="333333"/>
            <w:sz w:val="28"/>
            <w:szCs w:val="28"/>
          </w:rPr>
          <w:t>документ</w:t>
        </w:r>
      </w:hyperlink>
      <w:r w:rsidRPr="00CD04E6">
        <w:rPr>
          <w:color w:val="333333"/>
          <w:sz w:val="28"/>
          <w:szCs w:val="28"/>
        </w:rPr>
        <w:t xml:space="preserve">ы, удостоверяющий, с соблюдением установленной формы и обязательных реквизитов, </w:t>
      </w:r>
      <w:hyperlink r:id="rId10" w:tooltip="Имущественное право" w:history="1">
        <w:r w:rsidRPr="00CD04E6">
          <w:rPr>
            <w:color w:val="333333"/>
          </w:rPr>
          <w:t>имущественные права</w:t>
        </w:r>
      </w:hyperlink>
      <w:r w:rsidRPr="00CD04E6">
        <w:rPr>
          <w:color w:val="333333"/>
          <w:sz w:val="28"/>
          <w:szCs w:val="28"/>
        </w:rPr>
        <w:t>, осуществление или передача которых возможны только при его предъявлении.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3. Что не относится к принципам финансовой деятельности: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законности.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плановости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сочетание объективно необходимой финансовой централизации с самостоятельностью полномочий местных органов управления и самоуправления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обязательность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4. Финансовая деятельность государства осуществляется в формах: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Финансирование и кредитование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обязательность и добровольность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представительная и исполнительно-распорядительная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5. Финансам как экономической категории присущи следующие функции: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распределительная и контрольная;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регулирующая и контрольная;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производственная и регулирующая;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распределительная и стимулирующая.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6. Финансовая система РБ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совокупность различных видов национальных банков и кредитных учреждений, действующих в рамках общего денежно-кредитного механизма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совокупность финансовых институтов, с помощью которых осуществляется финансовая деятельность государства и финансовых органов, которые осуществляют финансовую деятельность.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совокупность кредитных отношений, существующих в стране, форм и методов кредитования, банков или других кредитных учреждений, организующих и осуществляющих такого рода отношения.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7. Из каких взаимосвязанных подсистем состоит финансовая система?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бюджетные и внебюджетные фонды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 xml:space="preserve">) финансовые институты и финансовый бюджет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Финансовые институты т финансовые органы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8. Органами специальной компетенции, осуществляющими непосредственное управление местными финансами, являются: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Минфин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Национальный Банк РБ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Финансовые управления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Финансовые отделы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9. Отрасль права, представляющая собой совокупность юридических норм, регулирующих общественные отношения, которые возникают в процессе финансовой деятельности государства,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налоговое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бюджетное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финансовое право;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банковское право.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10. Предмет финансового права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отношения, связанные с государственными денежными фондами, в том числе и создаваемыми на региональном уровне;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совокупность отношений, возникающих в результате финансовой деятельности государства.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11.  Совокупность приемов и способов юридического воздействия на поведение участников финансовых отношений и характер взаимосвязей между ними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предмет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источники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метод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12. Система финансового права включает в себя: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общую и особенную части;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общую и специальную части;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базисную и надстроечную части.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13. Конституция Республики Беларусь: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является источником финансового права;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не является источником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14. Нормы, регулирующие отдельные виды финансовых отношений, образуют финансово-правовые институты, которые входят в: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общую часть финансового права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 xml:space="preserve">) особенную часть финансового права </w:t>
      </w: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Default="00BD02B8" w:rsidP="00BD02B8">
      <w:pPr>
        <w:ind w:left="360"/>
        <w:rPr>
          <w:color w:val="333333"/>
          <w:sz w:val="28"/>
          <w:szCs w:val="28"/>
          <w:u w:val="single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  <w:u w:val="single"/>
        </w:rPr>
        <w:lastRenderedPageBreak/>
        <w:t xml:space="preserve">15. </w:t>
      </w:r>
      <w:r w:rsidRPr="00CD04E6">
        <w:rPr>
          <w:color w:val="333333"/>
          <w:sz w:val="28"/>
          <w:szCs w:val="28"/>
        </w:rPr>
        <w:t>Финансово-правовая норма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совокупность приемов и способов юридического воздействия на поведение участников финансовых отношений и характер взаимосвязей между ними;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установленное государством правило поведения участников финансовых отношений, выраженное в их юридических правах и обязанностях.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16. По способу воздействия на участников финансовых отношений финансово-правовые нормы классифицируются: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на обязывающие, уполномочивающие, запрещающие;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на прямые и косвенные;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на материальные и процессуальные;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на регулирующие и закрепленные.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17. По содержанию финансово-правовые нормы подразделяются: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на обязывающие, уполномочивающие, запрещающие;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на прямые и косвенные;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на материальные и процессуальные;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на регулирующие и закрепленные.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18. По структуре нормы финансового права состоят: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из теории, диспозиции и санкции;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из базиса, надстройки и санкции;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из гипотезы, диспозиции и санкции.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19. Диспозиция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правила поведения субъектов хозяйствования в конкретной ситуации;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условия возникновения финансовых правоотношений;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меры ответственности, применяемые к нарушителям норм финансового права.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20. что из перечисленного не относится к особенностям финансовых правоотношений?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возникают исключительно в процессе финансовой деятельности,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невозможны вне государственной деятельности, т.к. на одной стороне всегда выступает государство или уполномоченный им орган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 xml:space="preserve">) не носят имущественный характер, </w:t>
      </w:r>
      <w:proofErr w:type="spellStart"/>
      <w:r w:rsidRPr="00CD04E6">
        <w:rPr>
          <w:color w:val="333333"/>
          <w:sz w:val="28"/>
          <w:szCs w:val="28"/>
        </w:rPr>
        <w:t>т.к</w:t>
      </w:r>
      <w:proofErr w:type="spellEnd"/>
      <w:r w:rsidRPr="00CD04E6">
        <w:rPr>
          <w:color w:val="333333"/>
          <w:sz w:val="28"/>
          <w:szCs w:val="28"/>
        </w:rPr>
        <w:t xml:space="preserve"> не всегда возникают по поводу денег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21. в зависимости от объекта правового регулирования финансовые правоотношения могут быть: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материальные и производственные,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процессуальные и процедурные,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материальные и процессуальные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22. М</w:t>
      </w:r>
      <w:r>
        <w:rPr>
          <w:color w:val="333333"/>
          <w:sz w:val="28"/>
          <w:szCs w:val="28"/>
        </w:rPr>
        <w:t>етод контроля</w:t>
      </w:r>
      <w:r w:rsidRPr="00CD04E6">
        <w:rPr>
          <w:color w:val="333333"/>
          <w:sz w:val="28"/>
          <w:szCs w:val="28"/>
        </w:rPr>
        <w:t>, при котором проверяется хозяйственно-финансовая деятельность и устанавливается законность и достоверность совершаемых хозяйственных и финансовых операций по одному или нескольким направлениям финансово-хозяйственной подконтрольного субъекта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ревизия,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проверка,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lastRenderedPageBreak/>
        <w:t>в</w:t>
      </w:r>
      <w:proofErr w:type="gramEnd"/>
      <w:r w:rsidRPr="00CD04E6">
        <w:rPr>
          <w:color w:val="333333"/>
          <w:sz w:val="28"/>
          <w:szCs w:val="28"/>
        </w:rPr>
        <w:t>) обследование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23. Бюджет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система экономических отношений по поводу формирования фондов денежных средств;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закон, обязательный для выполнения всеми участниками бюджетных правоотношений.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24. Доходы по социально-экономическому признаку можно разделить в зависимости от того или иного дохода или имущества на: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доходы от субъектов, являющихся государственной собственностью,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доходы от владельцев частной собственности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доходы от коммунальной собственности,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доходы, поступающие от личной собственности граждан.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25. Что не относится к доходам республиканского бюджета?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НДС,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акцизы,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поступления средств от приватизации коммунальной собственности,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таможенные пошлины и сборы.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26. Временная приостановка финансирования по отдельным незащищённым статьям расходов бюджетов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секвестр,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 xml:space="preserve">) сбалансированность,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блокирование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27. Выделение определённой денежной </w:t>
      </w:r>
      <w:proofErr w:type="gramStart"/>
      <w:r w:rsidRPr="00CD04E6">
        <w:rPr>
          <w:color w:val="333333"/>
          <w:sz w:val="28"/>
          <w:szCs w:val="28"/>
        </w:rPr>
        <w:t>суммы  из</w:t>
      </w:r>
      <w:proofErr w:type="gramEnd"/>
      <w:r w:rsidRPr="00CD04E6">
        <w:rPr>
          <w:color w:val="333333"/>
          <w:sz w:val="28"/>
          <w:szCs w:val="28"/>
        </w:rPr>
        <w:t xml:space="preserve"> вышестоящего бюджета в нижестоящий, не оговаривая каких-либо целевых направлений этих средств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субвенция,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 xml:space="preserve">) субсидии,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дотация.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28. Что является объектом налога с продаж товаров в розничной сети?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итоги по реализации товара,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операции по реализации товара,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выручка от реализации товара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29. Чем определяется структура расходов бюджетов?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задачами государства,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функциями государства,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 xml:space="preserve">) функциями государственных и местных органов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задачами социально-экономического развития регионов.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30. Группировка </w:t>
      </w:r>
      <w:proofErr w:type="gramStart"/>
      <w:r w:rsidRPr="00CD04E6">
        <w:rPr>
          <w:color w:val="333333"/>
          <w:sz w:val="28"/>
          <w:szCs w:val="28"/>
        </w:rPr>
        <w:t>доходов  и</w:t>
      </w:r>
      <w:proofErr w:type="gramEnd"/>
      <w:r w:rsidRPr="00CD04E6">
        <w:rPr>
          <w:color w:val="333333"/>
          <w:sz w:val="28"/>
          <w:szCs w:val="28"/>
        </w:rPr>
        <w:t xml:space="preserve"> расходов всех бюджетов по однородным признакам  с присвоением объекта классификации </w:t>
      </w:r>
      <w:proofErr w:type="spellStart"/>
      <w:r w:rsidRPr="00CD04E6">
        <w:rPr>
          <w:color w:val="333333"/>
          <w:sz w:val="28"/>
          <w:szCs w:val="28"/>
        </w:rPr>
        <w:t>группировочных</w:t>
      </w:r>
      <w:proofErr w:type="spellEnd"/>
      <w:r w:rsidRPr="00CD04E6">
        <w:rPr>
          <w:color w:val="333333"/>
          <w:sz w:val="28"/>
          <w:szCs w:val="28"/>
        </w:rPr>
        <w:t xml:space="preserve"> ходов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бюджетный фонд,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бюджетная классификация,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классификация доходов.</w:t>
      </w: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31. По порядку образования и использования государственные доходы состоят из: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республиканских и местных,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централизованных и децентрализованных,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хозяйствующих и совместных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32. Доходы, которые поступают в бюджеты всех уровней и внебюджетные государственные фонды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централизованные доходы,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децентрализованные доходы.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33. Доходы, которые поступают государству на основе закона безвозмездно, </w:t>
      </w:r>
      <w:proofErr w:type="gramStart"/>
      <w:r w:rsidRPr="00CD04E6">
        <w:rPr>
          <w:color w:val="333333"/>
          <w:sz w:val="28"/>
          <w:szCs w:val="28"/>
        </w:rPr>
        <w:t>безвозвратно  и</w:t>
      </w:r>
      <w:proofErr w:type="gramEnd"/>
      <w:r w:rsidRPr="00CD04E6">
        <w:rPr>
          <w:color w:val="333333"/>
          <w:sz w:val="28"/>
          <w:szCs w:val="28"/>
        </w:rPr>
        <w:t xml:space="preserve"> на обязательной основе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неналоговые доходы,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налоговые доходы.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34. По методу аккумуляции доходы подразделяются </w:t>
      </w:r>
      <w:proofErr w:type="gramStart"/>
      <w:r w:rsidRPr="00CD04E6">
        <w:rPr>
          <w:color w:val="333333"/>
          <w:sz w:val="28"/>
          <w:szCs w:val="28"/>
        </w:rPr>
        <w:t>на :</w:t>
      </w:r>
      <w:proofErr w:type="gram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налоговые и неналоговые,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обязательные и добровольные,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централизованные и децентрализованные.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35. Из каких разделов состоит финансовый план предприятия: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доходы и поступления средств,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расходы и отчисления,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кредитные взаимоотношения,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 xml:space="preserve">) взаимоотношения с бюджетом,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д</w:t>
      </w:r>
      <w:proofErr w:type="gramEnd"/>
      <w:r w:rsidRPr="00CD04E6">
        <w:rPr>
          <w:color w:val="333333"/>
          <w:sz w:val="28"/>
          <w:szCs w:val="28"/>
        </w:rPr>
        <w:t>) валовая прибыль.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36. К общим элементам налога относят: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а)  субъект</w:t>
      </w:r>
      <w:proofErr w:type="gramEnd"/>
      <w:r w:rsidRPr="00CD04E6">
        <w:rPr>
          <w:color w:val="333333"/>
          <w:sz w:val="28"/>
          <w:szCs w:val="28"/>
        </w:rPr>
        <w:t>, объект налога, единица обложения, ставка налога, оклад, источник налога, ответственность,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порядок исчисления, порядок и сроки уплаты налогов, льготы по налогу,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37. К специфическим элементам налога относятся: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а)  субъект</w:t>
      </w:r>
      <w:proofErr w:type="gramEnd"/>
      <w:r w:rsidRPr="00CD04E6">
        <w:rPr>
          <w:color w:val="333333"/>
          <w:sz w:val="28"/>
          <w:szCs w:val="28"/>
        </w:rPr>
        <w:t>, объект налога, единица обложения, ставка налога, оклад, источник налога, ответственность,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порядок исчисления, порядок и сроки уплаты налогов, льготы по налогу,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38. Величина, которая взимается в виде налога с одной единицы налога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 xml:space="preserve">) оклад налога,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источник налога,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ставка налога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39. Любой доход, начисленный унитарным предприятием собственнику его имущества, иной организацией участнику соответственно его долям в порядке распределения прибыли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льготы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дивиденды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паем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 xml:space="preserve">) </w:t>
      </w:r>
      <w:proofErr w:type="spellStart"/>
      <w:r w:rsidRPr="00CD04E6">
        <w:rPr>
          <w:color w:val="333333"/>
          <w:sz w:val="28"/>
          <w:szCs w:val="28"/>
        </w:rPr>
        <w:t>ройялти</w:t>
      </w:r>
      <w:proofErr w:type="spellEnd"/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>40. Кредиты выступают в формах: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банковский и коммерческий 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государственный и банковский,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государственный и местный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41. Что не относится к особенностям государственного кредита: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 xml:space="preserve">) одной из сторон в этих отношениях выступает государство или от его имени государственный орган,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государство- должник, а кредитор – население и организации,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средства, полученные государством, полностью расходуются на финансирование бюджетных расходов,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 xml:space="preserve">) государство – кредитор, а должник – население и организации.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42. Чем государственный кредит отличается от банковского: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условия краткосрочного государственного кредита устанавливаются без какого-либо залога,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условия краткосрочного банковского кредита устанавливаются без какого-либо залога,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при банковском кредите договор заключается на условиях равенства сторон,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при государственном  кредите договор заключается на условиях равенства сторон,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д</w:t>
      </w:r>
      <w:proofErr w:type="gramEnd"/>
      <w:r w:rsidRPr="00CD04E6">
        <w:rPr>
          <w:color w:val="333333"/>
          <w:sz w:val="28"/>
          <w:szCs w:val="28"/>
        </w:rPr>
        <w:t>) в отношениях по банковскому кредиту всегда имеется верховенство в смысле установки верховенства кредита, а при государственном кредите условия устанавливает кредитор.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43. Страхование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система экономических отношений по поводу формирования фондов денежных средств;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система отношений по защите имущественных интересов физических и юридических лиц путем формирования за счет страховых взносов денежных фондов, предназначенных для выплаты страхового возмещения при наступлении страховых случаев;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система отношений по защите личных неимущественных интересов физических лиц путем формирования за счет страховых взносов денежных фондов, предназначенных для выплаты страхового обеспечения при наступлении страховых случаев.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44. Страховщик – это: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юридическое или дееспособное физическое лицо, заключившее со страховой компанией договор страхования, уплачивающее страховые взносы и имеющее право на получение денежной суммы при наступлении страхового случая;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любое юридическое и физическое лицо, заключившее договор страхования;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физическое либо юридическое лицо, действующее от имени страховой компании и по ее поручению в соответствии с предоставленными полномочиями за определенное вознаграждение;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lastRenderedPageBreak/>
        <w:t>г</w:t>
      </w:r>
      <w:proofErr w:type="gramEnd"/>
      <w:r w:rsidRPr="00CD04E6">
        <w:rPr>
          <w:color w:val="333333"/>
          <w:sz w:val="28"/>
          <w:szCs w:val="28"/>
        </w:rPr>
        <w:t>) юридическое лицо определенной организационно-правовой формы, созданное для осуществления страховой деятельности и получившее лицензию.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45. К участникам страхования относятся: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страховщик и страхователь;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страховой агент и страховой брокер;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застрахованный;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все ответы верны.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46. По форме организации страхование подразделяется: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на государственное, акционерное и кооперативное;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на обязательное и добровольное;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на личное, имущественное, ответственности и экономических рисков.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47. Выберите правильный вариант: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в договоре перестрахования  страховщик, передающий риск, называется цессионарий,  перестраховщик, принимающий риск – цедентом,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 xml:space="preserve">) в договоре перестрахования  страховщик, передающий риск, называется цедентом, а перестраховщик, принимающий риск – цессионарий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48. Методы расходования государственных денежных средств: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республиканский и местный,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финансирование, кредитование,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эффективность, безвозмездность.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49. Какие элементы включает в себя денежная система РБ: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 xml:space="preserve">) официальную денежную единицу,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средства накопления и сбережения,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порядок осуществления эмиссии наличных денег,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>) организацию и регулирование денежного обращения в государстве.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50. Кассовый план, состоящий из доходной и расходной частей, на основе которого организовано в </w:t>
      </w:r>
      <w:proofErr w:type="gramStart"/>
      <w:r w:rsidRPr="00CD04E6">
        <w:rPr>
          <w:color w:val="333333"/>
          <w:sz w:val="28"/>
          <w:szCs w:val="28"/>
        </w:rPr>
        <w:t>стране  налично</w:t>
      </w:r>
      <w:proofErr w:type="gramEnd"/>
      <w:r w:rsidRPr="00CD04E6">
        <w:rPr>
          <w:color w:val="333333"/>
          <w:sz w:val="28"/>
          <w:szCs w:val="28"/>
        </w:rPr>
        <w:t>-денежное обращение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налично-денежное обращение,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 xml:space="preserve">) безденежное обращение,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кассовый план.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51. Обязательный индивидуально безвозмездный платёж,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республиканский и (</w:t>
      </w:r>
      <w:proofErr w:type="gramStart"/>
      <w:r w:rsidRPr="00CD04E6">
        <w:rPr>
          <w:color w:val="333333"/>
          <w:sz w:val="28"/>
          <w:szCs w:val="28"/>
        </w:rPr>
        <w:t>или )</w:t>
      </w:r>
      <w:proofErr w:type="gramEnd"/>
      <w:r w:rsidRPr="00CD04E6">
        <w:rPr>
          <w:color w:val="333333"/>
          <w:sz w:val="28"/>
          <w:szCs w:val="28"/>
        </w:rPr>
        <w:t xml:space="preserve"> местные бюджеты – это 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налог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сбор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пошлина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52. Функции налога: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 xml:space="preserve">) республиканская и местная,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прямая и косвенная,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фискальная и регулирующая.</w:t>
      </w:r>
    </w:p>
    <w:p w:rsidR="00BD02B8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lastRenderedPageBreak/>
        <w:t xml:space="preserve">53. В зависимости от органа, устанавливающего налоги, выделяют налоги: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 xml:space="preserve">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55. В зависимости от способа взимания налоги подразделяются на: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 </w:t>
      </w: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 xml:space="preserve">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56. По времени действия налоги подразделяются на: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 xml:space="preserve">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57. По плательщикам налоги подразделяются на: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прямые и косвенные,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постоянные и временные,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с организаций, с физических лиц, смешанные налоги,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г</w:t>
      </w:r>
      <w:proofErr w:type="gramEnd"/>
      <w:r w:rsidRPr="00CD04E6">
        <w:rPr>
          <w:color w:val="333333"/>
          <w:sz w:val="28"/>
          <w:szCs w:val="28"/>
        </w:rPr>
        <w:t xml:space="preserve">) республиканские и местные. 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58. Стоимостная физическая или иная характеристика объекта налогообложения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налоговая ставка,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налоговая база,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налоговый период.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 xml:space="preserve">59. Установленные актами законодательства правовые последствия неисполнения или ненадлежащего исполнения субъектом предпринимательской деятельности актов законодательства </w:t>
      </w:r>
      <w:proofErr w:type="gramStart"/>
      <w:r w:rsidRPr="00CD04E6">
        <w:rPr>
          <w:color w:val="333333"/>
          <w:sz w:val="28"/>
          <w:szCs w:val="28"/>
        </w:rPr>
        <w:t>в  сфере</w:t>
      </w:r>
      <w:proofErr w:type="gramEnd"/>
      <w:r w:rsidRPr="00CD04E6">
        <w:rPr>
          <w:color w:val="333333"/>
          <w:sz w:val="28"/>
          <w:szCs w:val="28"/>
        </w:rPr>
        <w:t xml:space="preserve"> экономических отношений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а</w:t>
      </w:r>
      <w:proofErr w:type="gramEnd"/>
      <w:r w:rsidRPr="00CD04E6">
        <w:rPr>
          <w:color w:val="333333"/>
          <w:sz w:val="28"/>
          <w:szCs w:val="28"/>
        </w:rPr>
        <w:t>) экономическая санкция,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экономическая ответственность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r w:rsidRPr="00CD04E6">
        <w:rPr>
          <w:color w:val="333333"/>
          <w:sz w:val="28"/>
          <w:szCs w:val="28"/>
        </w:rPr>
        <w:t>60. Письменное долговое обязательство, составленное в предписанной законом форме и дающее его владельцу безусловное право требовать оговорённой в обязательстве суммы по наступлении срока или досрочно с лица, выдавшего вексель или согласившегося его оплатить – это…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</w:t>
      </w:r>
      <w:proofErr w:type="gramEnd"/>
      <w:r>
        <w:rPr>
          <w:color w:val="333333"/>
          <w:sz w:val="28"/>
          <w:szCs w:val="28"/>
        </w:rPr>
        <w:t>) аккреди</w:t>
      </w:r>
      <w:r w:rsidRPr="00CD04E6">
        <w:rPr>
          <w:color w:val="333333"/>
          <w:sz w:val="28"/>
          <w:szCs w:val="28"/>
        </w:rPr>
        <w:t>тив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б</w:t>
      </w:r>
      <w:proofErr w:type="gramEnd"/>
      <w:r w:rsidRPr="00CD04E6">
        <w:rPr>
          <w:color w:val="333333"/>
          <w:sz w:val="28"/>
          <w:szCs w:val="28"/>
        </w:rPr>
        <w:t>) чек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  <w:proofErr w:type="gramStart"/>
      <w:r w:rsidRPr="00CD04E6">
        <w:rPr>
          <w:color w:val="333333"/>
          <w:sz w:val="28"/>
          <w:szCs w:val="28"/>
        </w:rPr>
        <w:t>в</w:t>
      </w:r>
      <w:proofErr w:type="gramEnd"/>
      <w:r w:rsidRPr="00CD04E6">
        <w:rPr>
          <w:color w:val="333333"/>
          <w:sz w:val="28"/>
          <w:szCs w:val="28"/>
        </w:rPr>
        <w:t>) вексель.</w:t>
      </w:r>
    </w:p>
    <w:p w:rsidR="00BD02B8" w:rsidRPr="00CD04E6" w:rsidRDefault="00BD02B8" w:rsidP="00BD02B8">
      <w:pPr>
        <w:ind w:left="360"/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</w:rPr>
      </w:pPr>
    </w:p>
    <w:p w:rsidR="00BD02B8" w:rsidRPr="00CD04E6" w:rsidRDefault="00BD02B8" w:rsidP="00BD02B8">
      <w:pPr>
        <w:rPr>
          <w:color w:val="333333"/>
          <w:sz w:val="28"/>
          <w:szCs w:val="28"/>
          <w:u w:val="single"/>
        </w:rPr>
      </w:pPr>
      <w:r w:rsidRPr="00CD04E6">
        <w:rPr>
          <w:color w:val="333333"/>
          <w:sz w:val="28"/>
          <w:szCs w:val="28"/>
          <w:u w:val="single"/>
        </w:rPr>
        <w:lastRenderedPageBreak/>
        <w:t>Термины: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Аудит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Бюджетное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дефицит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процесс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Бюджетная система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Бюджетное устройство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Бюджетный секвестр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кредит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долг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Государственный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Закрепленные доходы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Защищенные доходы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Консолидированный бюджет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Капитальный долг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Местные бюджеты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Налоговая система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Налоговая ставка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Налоговый оклад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Объект налога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Расходы бюджета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Ревизия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Регулирующие доходы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Республиканский бюджет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Рефинансирование долга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Специальные целевые бюджетные фонды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Субвенция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Субсидия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Субъект налога или налогоплательщик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Управление финансами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Финансовые ресурсы </w:t>
      </w:r>
    </w:p>
    <w:p w:rsidR="00BD02B8" w:rsidRPr="00CD04E6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 xml:space="preserve">Финансовая политика </w:t>
      </w:r>
    </w:p>
    <w:p w:rsidR="00BD02B8" w:rsidRPr="00392FAB" w:rsidRDefault="00BD02B8" w:rsidP="00BD02B8">
      <w:pPr>
        <w:rPr>
          <w:b/>
          <w:i/>
          <w:color w:val="333333"/>
          <w:sz w:val="28"/>
          <w:szCs w:val="28"/>
        </w:rPr>
      </w:pPr>
      <w:r w:rsidRPr="00CD04E6">
        <w:rPr>
          <w:b/>
          <w:i/>
          <w:color w:val="333333"/>
          <w:sz w:val="28"/>
          <w:szCs w:val="28"/>
        </w:rPr>
        <w:t>Финансовый контроль</w:t>
      </w:r>
      <w:r w:rsidRPr="00392FAB">
        <w:rPr>
          <w:b/>
          <w:i/>
          <w:color w:val="333333"/>
          <w:sz w:val="28"/>
          <w:szCs w:val="28"/>
        </w:rPr>
        <w:t xml:space="preserve"> </w:t>
      </w:r>
    </w:p>
    <w:p w:rsidR="0059688C" w:rsidRPr="00BD02B8" w:rsidRDefault="0059688C" w:rsidP="00BD02B8"/>
    <w:sectPr w:rsidR="0059688C" w:rsidRPr="00BD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AC4"/>
    <w:multiLevelType w:val="multilevel"/>
    <w:tmpl w:val="D8EE9C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205E"/>
    <w:multiLevelType w:val="multilevel"/>
    <w:tmpl w:val="BD444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77B15"/>
    <w:multiLevelType w:val="multilevel"/>
    <w:tmpl w:val="4CA8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15F2A"/>
    <w:multiLevelType w:val="multilevel"/>
    <w:tmpl w:val="42D2C7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81275"/>
    <w:multiLevelType w:val="hybridMultilevel"/>
    <w:tmpl w:val="AC0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791C"/>
    <w:multiLevelType w:val="multilevel"/>
    <w:tmpl w:val="E1504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654EC"/>
    <w:multiLevelType w:val="multilevel"/>
    <w:tmpl w:val="6BD666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D20A5"/>
    <w:multiLevelType w:val="multilevel"/>
    <w:tmpl w:val="36BC42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22862"/>
    <w:multiLevelType w:val="multilevel"/>
    <w:tmpl w:val="09462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B3B51"/>
    <w:multiLevelType w:val="multilevel"/>
    <w:tmpl w:val="AB7A0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E977F8"/>
    <w:multiLevelType w:val="multilevel"/>
    <w:tmpl w:val="6CC8CC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173B3"/>
    <w:multiLevelType w:val="multilevel"/>
    <w:tmpl w:val="CA5A6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FC7206"/>
    <w:multiLevelType w:val="multilevel"/>
    <w:tmpl w:val="65BC7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58"/>
    <w:rsid w:val="002B76AF"/>
    <w:rsid w:val="003B5FE3"/>
    <w:rsid w:val="003E7958"/>
    <w:rsid w:val="0059688C"/>
    <w:rsid w:val="00A74360"/>
    <w:rsid w:val="00B151DF"/>
    <w:rsid w:val="00BD02B8"/>
    <w:rsid w:val="00E65012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6E866-CD8A-44EB-95CF-9894EF8D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D02B8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D02B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2B8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BD02B8"/>
    <w:pPr>
      <w:widowControl w:val="0"/>
      <w:shd w:val="clear" w:color="auto" w:fill="FFFFFF"/>
      <w:spacing w:line="317" w:lineRule="exact"/>
      <w:jc w:val="center"/>
    </w:pPr>
    <w:rPr>
      <w:b/>
      <w:bCs/>
      <w:spacing w:val="14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D02B8"/>
    <w:pPr>
      <w:widowControl w:val="0"/>
      <w:shd w:val="clear" w:color="auto" w:fill="FFFFFF"/>
      <w:spacing w:after="300" w:line="0" w:lineRule="atLeast"/>
      <w:ind w:hanging="560"/>
      <w:jc w:val="both"/>
      <w:outlineLvl w:val="0"/>
    </w:pPr>
    <w:rPr>
      <w:b/>
      <w:bCs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5"/>
    <w:rsid w:val="00BD02B8"/>
    <w:pPr>
      <w:widowControl w:val="0"/>
      <w:shd w:val="clear" w:color="auto" w:fill="FFFFFF"/>
      <w:spacing w:before="300" w:line="274" w:lineRule="exact"/>
      <w:jc w:val="both"/>
    </w:pPr>
    <w:rPr>
      <w:spacing w:val="4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BD02B8"/>
    <w:pPr>
      <w:widowControl w:val="0"/>
      <w:shd w:val="clear" w:color="auto" w:fill="FFFFFF"/>
      <w:spacing w:after="240" w:line="274" w:lineRule="exact"/>
      <w:ind w:hanging="840"/>
    </w:pPr>
    <w:rPr>
      <w:b/>
      <w:bCs/>
      <w:spacing w:val="6"/>
      <w:sz w:val="21"/>
      <w:szCs w:val="21"/>
      <w:lang w:eastAsia="en-US"/>
    </w:rPr>
  </w:style>
  <w:style w:type="character" w:customStyle="1" w:styleId="Candara95pt0pt">
    <w:name w:val="Основной текст + Candara;9;5 pt;Интервал 0 pt"/>
    <w:basedOn w:val="a5"/>
    <w:rsid w:val="00BD02B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21">
    <w:name w:val="Основной текст2"/>
    <w:basedOn w:val="a"/>
    <w:rsid w:val="00BD02B8"/>
    <w:pPr>
      <w:widowControl w:val="0"/>
      <w:shd w:val="clear" w:color="auto" w:fill="FFFFFF"/>
      <w:spacing w:line="274" w:lineRule="exact"/>
      <w:ind w:hanging="360"/>
      <w:jc w:val="both"/>
    </w:pPr>
    <w:rPr>
      <w:rFonts w:ascii="Sylfaen" w:eastAsia="Sylfaen" w:hAnsi="Sylfaen" w:cs="Sylfaen"/>
      <w:color w:val="000000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1%81%D0%BB%D1%83%D0%B3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1%82%D0%BE%D0%B8%D0%BC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8%D0%BA%D0%B2%D0%B8%D0%B4%D0%BD%D0%BE%D1%81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2%D0%BE%D0%B2%D0%B0%D1%80" TargetMode="External"/><Relationship Id="rId10" Type="http://schemas.openxmlformats.org/officeDocument/2006/relationships/hyperlink" Target="http://ru.wikipedia.org/wiki/%D0%98%D0%BC%D1%83%D1%89%D0%B5%D1%81%D1%82%D0%B2%D0%B5%D0%BD%D0%BD%D0%BE%D0%B5_%D0%BF%D1%80%D0%B0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E%D0%BA%D1%83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2021-03-11T12:53:00Z</dcterms:created>
  <dcterms:modified xsi:type="dcterms:W3CDTF">2023-10-27T12:24:00Z</dcterms:modified>
</cp:coreProperties>
</file>