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FF" w:rsidRPr="001B5BFF" w:rsidRDefault="001B5BFF" w:rsidP="00EA3E27">
      <w:pPr>
        <w:pStyle w:val="2"/>
        <w:spacing w:after="0" w:line="240" w:lineRule="auto"/>
        <w:ind w:left="0" w:firstLine="720"/>
        <w:jc w:val="both"/>
        <w:rPr>
          <w:b/>
          <w:spacing w:val="-6"/>
        </w:rPr>
      </w:pPr>
      <w:r w:rsidRPr="001B5BFF">
        <w:rPr>
          <w:b/>
          <w:spacing w:val="-6"/>
        </w:rPr>
        <w:t xml:space="preserve">БОТАНИКА 2 к. ЗФ БЭ </w:t>
      </w:r>
    </w:p>
    <w:p w:rsidR="00EA3E27" w:rsidRDefault="008D2604" w:rsidP="00EA3E27">
      <w:pPr>
        <w:pStyle w:val="2"/>
        <w:spacing w:after="0" w:line="240" w:lineRule="auto"/>
        <w:ind w:left="0" w:firstLine="720"/>
        <w:jc w:val="both"/>
        <w:rPr>
          <w:b/>
        </w:rPr>
      </w:pPr>
      <w:r>
        <w:rPr>
          <w:b/>
        </w:rPr>
        <w:t>МАТЕРИАЛЫ К ЛЕКЦИИ</w:t>
      </w:r>
      <w:r w:rsidR="00EA3E27" w:rsidRPr="001B5BFF">
        <w:rPr>
          <w:b/>
        </w:rPr>
        <w:t xml:space="preserve"> №4 Семенные растения (1</w:t>
      </w:r>
      <w:r>
        <w:rPr>
          <w:b/>
        </w:rPr>
        <w:t xml:space="preserve"> часть</w:t>
      </w:r>
      <w:r w:rsidR="00EA3E27" w:rsidRPr="001B5BFF">
        <w:rPr>
          <w:b/>
        </w:rPr>
        <w:t>)</w:t>
      </w:r>
    </w:p>
    <w:p w:rsidR="00FD32AB" w:rsidRDefault="00FD32AB" w:rsidP="00EA3E27">
      <w:pPr>
        <w:pStyle w:val="2"/>
        <w:spacing w:after="0" w:line="240" w:lineRule="auto"/>
        <w:ind w:left="0" w:firstLine="720"/>
        <w:jc w:val="both"/>
        <w:rPr>
          <w:b/>
        </w:rPr>
      </w:pPr>
    </w:p>
    <w:p w:rsidR="008D2604" w:rsidRPr="001B5BFF" w:rsidRDefault="008D2604" w:rsidP="00EA3E27">
      <w:pPr>
        <w:pStyle w:val="2"/>
        <w:spacing w:after="0" w:line="240" w:lineRule="auto"/>
        <w:ind w:left="0" w:firstLine="720"/>
        <w:jc w:val="both"/>
        <w:rPr>
          <w:b/>
        </w:rPr>
      </w:pPr>
      <w:r>
        <w:rPr>
          <w:b/>
        </w:rPr>
        <w:t>Вопросы:</w:t>
      </w:r>
    </w:p>
    <w:p w:rsidR="00EA3E27" w:rsidRPr="001B5BFF" w:rsidRDefault="00EA3E27" w:rsidP="00EA3E27">
      <w:pPr>
        <w:numPr>
          <w:ilvl w:val="0"/>
          <w:numId w:val="1"/>
        </w:numPr>
        <w:tabs>
          <w:tab w:val="clear" w:pos="720"/>
          <w:tab w:val="left" w:pos="426"/>
        </w:tabs>
        <w:ind w:left="0" w:firstLine="0"/>
        <w:jc w:val="both"/>
        <w:rPr>
          <w:spacing w:val="-6"/>
        </w:rPr>
      </w:pPr>
      <w:r w:rsidRPr="001B5BFF">
        <w:rPr>
          <w:spacing w:val="-6"/>
        </w:rPr>
        <w:t xml:space="preserve">Общая характеристика отдела </w:t>
      </w:r>
      <w:proofErr w:type="gramStart"/>
      <w:r w:rsidRPr="001B5BFF">
        <w:rPr>
          <w:spacing w:val="-6"/>
        </w:rPr>
        <w:t>Голосеменные</w:t>
      </w:r>
      <w:proofErr w:type="gramEnd"/>
      <w:r w:rsidRPr="001B5BFF">
        <w:rPr>
          <w:spacing w:val="-6"/>
        </w:rPr>
        <w:t>. Особенности жизненного цикла на примере сосны обыкновенной. Строение спорофита и гаметофита.</w:t>
      </w:r>
    </w:p>
    <w:p w:rsidR="00EA3E27" w:rsidRPr="001B5BFF" w:rsidRDefault="00EA3E27" w:rsidP="00EA3E27">
      <w:pPr>
        <w:numPr>
          <w:ilvl w:val="0"/>
          <w:numId w:val="1"/>
        </w:numPr>
        <w:tabs>
          <w:tab w:val="clear" w:pos="720"/>
          <w:tab w:val="left" w:pos="426"/>
        </w:tabs>
        <w:ind w:left="0" w:firstLine="0"/>
        <w:jc w:val="both"/>
        <w:rPr>
          <w:iCs/>
          <w:spacing w:val="-6"/>
        </w:rPr>
      </w:pPr>
      <w:r w:rsidRPr="001B5BFF">
        <w:rPr>
          <w:iCs/>
          <w:spacing w:val="-6"/>
        </w:rPr>
        <w:t xml:space="preserve">Особенности строения, распространение, представители классов Семенные папоротники, </w:t>
      </w:r>
      <w:proofErr w:type="spellStart"/>
      <w:r w:rsidRPr="001B5BFF">
        <w:rPr>
          <w:iCs/>
          <w:spacing w:val="-6"/>
        </w:rPr>
        <w:t>Беннеттитоподобные</w:t>
      </w:r>
      <w:proofErr w:type="spellEnd"/>
      <w:r w:rsidRPr="001B5BFF">
        <w:rPr>
          <w:iCs/>
          <w:spacing w:val="-6"/>
        </w:rPr>
        <w:t xml:space="preserve">, </w:t>
      </w:r>
      <w:proofErr w:type="spellStart"/>
      <w:r w:rsidRPr="001B5BFF">
        <w:rPr>
          <w:iCs/>
          <w:spacing w:val="-6"/>
        </w:rPr>
        <w:t>Саговникоподобные</w:t>
      </w:r>
      <w:proofErr w:type="spellEnd"/>
      <w:r w:rsidRPr="001B5BFF">
        <w:rPr>
          <w:iCs/>
          <w:spacing w:val="-6"/>
        </w:rPr>
        <w:t xml:space="preserve">. </w:t>
      </w:r>
    </w:p>
    <w:p w:rsidR="00EA3E27" w:rsidRPr="001B5BFF" w:rsidRDefault="00EA3E27" w:rsidP="00EA3E27">
      <w:pPr>
        <w:numPr>
          <w:ilvl w:val="0"/>
          <w:numId w:val="1"/>
        </w:numPr>
        <w:tabs>
          <w:tab w:val="clear" w:pos="720"/>
          <w:tab w:val="left" w:pos="426"/>
        </w:tabs>
        <w:ind w:left="0" w:firstLine="0"/>
        <w:jc w:val="both"/>
        <w:rPr>
          <w:spacing w:val="-6"/>
        </w:rPr>
      </w:pPr>
      <w:r w:rsidRPr="001B5BFF">
        <w:rPr>
          <w:iCs/>
          <w:spacing w:val="-6"/>
        </w:rPr>
        <w:t>Особенности строения, распространение, представители к</w:t>
      </w:r>
      <w:r w:rsidRPr="001B5BFF">
        <w:rPr>
          <w:spacing w:val="-6"/>
        </w:rPr>
        <w:t xml:space="preserve">лассов </w:t>
      </w:r>
      <w:proofErr w:type="spellStart"/>
      <w:r w:rsidRPr="001B5BFF">
        <w:rPr>
          <w:spacing w:val="-6"/>
        </w:rPr>
        <w:t>Гинкгоподобные</w:t>
      </w:r>
      <w:proofErr w:type="spellEnd"/>
      <w:r w:rsidRPr="001B5BFF">
        <w:rPr>
          <w:spacing w:val="-6"/>
        </w:rPr>
        <w:t xml:space="preserve"> и </w:t>
      </w:r>
      <w:proofErr w:type="spellStart"/>
      <w:r w:rsidRPr="001B5BFF">
        <w:rPr>
          <w:spacing w:val="-6"/>
        </w:rPr>
        <w:t>Гнетоподобные</w:t>
      </w:r>
      <w:proofErr w:type="spellEnd"/>
      <w:r w:rsidRPr="001B5BFF">
        <w:rPr>
          <w:spacing w:val="-6"/>
        </w:rPr>
        <w:t>.</w:t>
      </w:r>
      <w:r w:rsidRPr="001B5BFF">
        <w:rPr>
          <w:iCs/>
          <w:spacing w:val="-6"/>
        </w:rPr>
        <w:t xml:space="preserve"> </w:t>
      </w:r>
    </w:p>
    <w:p w:rsidR="00EA3E27" w:rsidRPr="001B5BFF" w:rsidRDefault="00EA3E27" w:rsidP="00EA3E27">
      <w:pPr>
        <w:numPr>
          <w:ilvl w:val="0"/>
          <w:numId w:val="1"/>
        </w:numPr>
        <w:tabs>
          <w:tab w:val="clear" w:pos="720"/>
          <w:tab w:val="left" w:pos="426"/>
        </w:tabs>
        <w:ind w:left="0" w:firstLine="0"/>
        <w:jc w:val="both"/>
        <w:rPr>
          <w:spacing w:val="-6"/>
        </w:rPr>
      </w:pPr>
      <w:r w:rsidRPr="001B5BFF">
        <w:rPr>
          <w:iCs/>
          <w:spacing w:val="-6"/>
        </w:rPr>
        <w:t xml:space="preserve">Общая характеристика класса </w:t>
      </w:r>
      <w:proofErr w:type="gramStart"/>
      <w:r w:rsidRPr="001B5BFF">
        <w:rPr>
          <w:iCs/>
          <w:spacing w:val="-6"/>
        </w:rPr>
        <w:t>Хвойные</w:t>
      </w:r>
      <w:proofErr w:type="gramEnd"/>
      <w:r w:rsidRPr="001B5BFF">
        <w:rPr>
          <w:iCs/>
          <w:spacing w:val="-6"/>
        </w:rPr>
        <w:t xml:space="preserve">, или Шишконосные. Вымершие и современные подклассы Мужские и женские шишки, их природа. </w:t>
      </w:r>
    </w:p>
    <w:p w:rsidR="00EA3E27" w:rsidRPr="001B5BFF" w:rsidRDefault="00EA3E27" w:rsidP="00EA3E27">
      <w:pPr>
        <w:numPr>
          <w:ilvl w:val="0"/>
          <w:numId w:val="1"/>
        </w:numPr>
        <w:tabs>
          <w:tab w:val="clear" w:pos="720"/>
          <w:tab w:val="left" w:pos="426"/>
        </w:tabs>
        <w:ind w:left="0" w:firstLine="0"/>
        <w:jc w:val="both"/>
        <w:rPr>
          <w:spacing w:val="-6"/>
        </w:rPr>
      </w:pPr>
      <w:r w:rsidRPr="001B5BFF">
        <w:rPr>
          <w:iCs/>
          <w:spacing w:val="-6"/>
        </w:rPr>
        <w:t xml:space="preserve">Семейство </w:t>
      </w:r>
      <w:r w:rsidRPr="001B5BFF">
        <w:rPr>
          <w:spacing w:val="-6"/>
        </w:rPr>
        <w:t xml:space="preserve">Сосновые: особенности строения и экологии, </w:t>
      </w:r>
      <w:r w:rsidRPr="001B5BFF">
        <w:rPr>
          <w:iCs/>
          <w:spacing w:val="-6"/>
        </w:rPr>
        <w:t>представители.</w:t>
      </w:r>
    </w:p>
    <w:p w:rsidR="00EA3E27" w:rsidRPr="001B5BFF" w:rsidRDefault="00EA3E27" w:rsidP="00EA3E27">
      <w:pPr>
        <w:numPr>
          <w:ilvl w:val="0"/>
          <w:numId w:val="1"/>
        </w:numPr>
        <w:tabs>
          <w:tab w:val="clear" w:pos="720"/>
          <w:tab w:val="left" w:pos="426"/>
        </w:tabs>
        <w:ind w:left="0" w:firstLine="0"/>
        <w:jc w:val="both"/>
        <w:rPr>
          <w:spacing w:val="-6"/>
        </w:rPr>
      </w:pPr>
      <w:r w:rsidRPr="001B5BFF">
        <w:rPr>
          <w:iCs/>
          <w:spacing w:val="-6"/>
        </w:rPr>
        <w:t xml:space="preserve">Семейства </w:t>
      </w:r>
      <w:proofErr w:type="spellStart"/>
      <w:r w:rsidRPr="001B5BFF">
        <w:rPr>
          <w:iCs/>
          <w:spacing w:val="-6"/>
        </w:rPr>
        <w:t>Таксодиевые</w:t>
      </w:r>
      <w:proofErr w:type="spellEnd"/>
      <w:r w:rsidRPr="001B5BFF">
        <w:rPr>
          <w:iCs/>
          <w:spacing w:val="-6"/>
        </w:rPr>
        <w:t xml:space="preserve">, Кипарисовые, </w:t>
      </w:r>
      <w:proofErr w:type="spellStart"/>
      <w:r w:rsidRPr="001B5BFF">
        <w:rPr>
          <w:spacing w:val="-6"/>
        </w:rPr>
        <w:t>Тиссовые</w:t>
      </w:r>
      <w:proofErr w:type="spellEnd"/>
      <w:r w:rsidRPr="001B5BFF">
        <w:rPr>
          <w:spacing w:val="-6"/>
        </w:rPr>
        <w:t xml:space="preserve">: особенности строения и экологии, </w:t>
      </w:r>
      <w:r w:rsidRPr="001B5BFF">
        <w:rPr>
          <w:iCs/>
          <w:spacing w:val="-6"/>
        </w:rPr>
        <w:t>представители.</w:t>
      </w:r>
    </w:p>
    <w:p w:rsidR="00EA3E27" w:rsidRPr="001B5BFF" w:rsidRDefault="00EA3E27" w:rsidP="00EA3E27">
      <w:pPr>
        <w:pStyle w:val="2"/>
        <w:spacing w:after="0" w:line="240" w:lineRule="auto"/>
        <w:ind w:left="0" w:firstLine="720"/>
        <w:jc w:val="both"/>
        <w:rPr>
          <w:b/>
        </w:rPr>
      </w:pPr>
    </w:p>
    <w:p w:rsidR="00EA3E27" w:rsidRPr="001B5BFF" w:rsidRDefault="00AF4E24" w:rsidP="00EA3E27">
      <w:pPr>
        <w:pStyle w:val="2"/>
        <w:spacing w:after="0" w:line="240" w:lineRule="auto"/>
        <w:ind w:left="0" w:firstLine="720"/>
        <w:jc w:val="both"/>
        <w:rPr>
          <w:b/>
        </w:rPr>
      </w:pPr>
      <w:r w:rsidRPr="001B5BFF">
        <w:rPr>
          <w:b/>
        </w:rPr>
        <w:t>ВЫДЕРЖКА ИЗ ПРОГРАММЫ:</w:t>
      </w:r>
    </w:p>
    <w:p w:rsidR="00AF4E24" w:rsidRPr="001B5BFF" w:rsidRDefault="00AF4E24" w:rsidP="00AF4E24">
      <w:pPr>
        <w:pStyle w:val="5"/>
        <w:shd w:val="clear" w:color="auto" w:fill="auto"/>
        <w:spacing w:line="240" w:lineRule="auto"/>
        <w:ind w:firstLine="709"/>
        <w:jc w:val="both"/>
        <w:rPr>
          <w:spacing w:val="0"/>
        </w:rPr>
      </w:pPr>
      <w:r w:rsidRPr="001B5BFF">
        <w:rPr>
          <w:rStyle w:val="0pt"/>
          <w:spacing w:val="0"/>
          <w:sz w:val="24"/>
          <w:szCs w:val="24"/>
        </w:rPr>
        <w:t xml:space="preserve">ОТДЕЛ </w:t>
      </w:r>
      <w:proofErr w:type="gramStart"/>
      <w:r w:rsidRPr="001B5BFF">
        <w:rPr>
          <w:rStyle w:val="0pt"/>
          <w:spacing w:val="0"/>
          <w:sz w:val="24"/>
          <w:szCs w:val="24"/>
        </w:rPr>
        <w:t>ГОЛОСЕМЕННЫЕ</w:t>
      </w:r>
      <w:proofErr w:type="gramEnd"/>
      <w:r w:rsidRPr="001B5BFF">
        <w:rPr>
          <w:rStyle w:val="0pt"/>
          <w:spacing w:val="0"/>
          <w:sz w:val="24"/>
          <w:szCs w:val="24"/>
        </w:rPr>
        <w:t xml:space="preserve"> </w:t>
      </w:r>
      <w:r w:rsidRPr="001B5BFF">
        <w:rPr>
          <w:spacing w:val="0"/>
        </w:rPr>
        <w:t>(</w:t>
      </w:r>
      <w:r w:rsidRPr="001B5BFF">
        <w:rPr>
          <w:rStyle w:val="0pt0"/>
          <w:spacing w:val="0"/>
        </w:rPr>
        <w:t>PINOPHYTA</w:t>
      </w:r>
      <w:r w:rsidRPr="001B5BFF">
        <w:rPr>
          <w:spacing w:val="0"/>
        </w:rPr>
        <w:t xml:space="preserve">). Особенности жизненного цикла, связь спорофита и гаметофита как результат сильной редукции полового поколения на основе </w:t>
      </w:r>
      <w:proofErr w:type="spellStart"/>
      <w:r w:rsidRPr="001B5BFF">
        <w:rPr>
          <w:spacing w:val="0"/>
        </w:rPr>
        <w:t>разноспоровости</w:t>
      </w:r>
      <w:proofErr w:type="spellEnd"/>
      <w:r w:rsidRPr="001B5BFF">
        <w:rPr>
          <w:spacing w:val="0"/>
        </w:rPr>
        <w:t>. Общая характеристика спорофита, строение вегетативных и репродуктивных органов.</w:t>
      </w:r>
    </w:p>
    <w:p w:rsidR="00AF4E24" w:rsidRPr="001B5BFF" w:rsidRDefault="00AF4E24" w:rsidP="00AF4E24">
      <w:pPr>
        <w:pStyle w:val="5"/>
        <w:shd w:val="clear" w:color="auto" w:fill="auto"/>
        <w:spacing w:line="240" w:lineRule="auto"/>
        <w:ind w:firstLine="709"/>
        <w:jc w:val="both"/>
        <w:rPr>
          <w:spacing w:val="0"/>
        </w:rPr>
      </w:pPr>
      <w:r w:rsidRPr="001B5BFF">
        <w:rPr>
          <w:spacing w:val="0"/>
        </w:rPr>
        <w:t xml:space="preserve">Мужской гаметофит (пыльца), его развитие, строение и функции. Сперматозоиды и спермии, </w:t>
      </w:r>
      <w:proofErr w:type="spellStart"/>
      <w:r w:rsidRPr="001B5BFF">
        <w:rPr>
          <w:spacing w:val="0"/>
        </w:rPr>
        <w:t>гаусториальная</w:t>
      </w:r>
      <w:proofErr w:type="spellEnd"/>
      <w:r w:rsidRPr="001B5BFF">
        <w:rPr>
          <w:spacing w:val="0"/>
        </w:rPr>
        <w:t xml:space="preserve"> и пыльцевая трубки. Семязачаток, его развитие и строение, гипотезы возникновения. Нуцеллус как мегаспорангий. </w:t>
      </w:r>
      <w:proofErr w:type="spellStart"/>
      <w:r w:rsidRPr="001B5BFF">
        <w:rPr>
          <w:spacing w:val="0"/>
        </w:rPr>
        <w:t>Мегаспорогенез</w:t>
      </w:r>
      <w:proofErr w:type="spellEnd"/>
      <w:r w:rsidRPr="001B5BFF">
        <w:rPr>
          <w:spacing w:val="0"/>
        </w:rPr>
        <w:t xml:space="preserve"> и развитие женского гаметофита, его особенности и функции. Оплодотворение, развитие и строение семян. Экология и географическое распространение голосеменных, роль в биосфере и значение для человека. Классификация. Различные подходы к выделению таксонов голосеменных.</w:t>
      </w:r>
    </w:p>
    <w:p w:rsidR="00AF4E24" w:rsidRPr="001B5BFF" w:rsidRDefault="00AF4E24" w:rsidP="00AF4E24">
      <w:pPr>
        <w:pStyle w:val="5"/>
        <w:shd w:val="clear" w:color="auto" w:fill="auto"/>
        <w:spacing w:line="240" w:lineRule="auto"/>
        <w:ind w:firstLine="709"/>
        <w:jc w:val="both"/>
        <w:rPr>
          <w:spacing w:val="0"/>
        </w:rPr>
      </w:pPr>
      <w:r w:rsidRPr="001B5BFF">
        <w:rPr>
          <w:rStyle w:val="0pt"/>
          <w:spacing w:val="0"/>
          <w:sz w:val="24"/>
          <w:szCs w:val="24"/>
        </w:rPr>
        <w:t>Класс Семенные папоротники (</w:t>
      </w:r>
      <w:proofErr w:type="spellStart"/>
      <w:r w:rsidRPr="001B5BFF">
        <w:rPr>
          <w:rStyle w:val="0pt0"/>
          <w:spacing w:val="0"/>
        </w:rPr>
        <w:t>Pteridospermopsida</w:t>
      </w:r>
      <w:proofErr w:type="spellEnd"/>
      <w:r w:rsidRPr="001B5BFF">
        <w:rPr>
          <w:rStyle w:val="0pt"/>
          <w:spacing w:val="0"/>
          <w:sz w:val="24"/>
          <w:szCs w:val="24"/>
        </w:rPr>
        <w:t xml:space="preserve">). </w:t>
      </w:r>
      <w:r w:rsidRPr="001B5BFF">
        <w:rPr>
          <w:spacing w:val="0"/>
        </w:rPr>
        <w:t>Общая характеристика, разнообразие морфологического и анатомического строения вегетативных органов. Расположение и строение микроспорангиев, черты примитивности. Филогенетические связи.</w:t>
      </w:r>
    </w:p>
    <w:p w:rsidR="00AF4E24" w:rsidRPr="001B5BFF" w:rsidRDefault="00AF4E24" w:rsidP="00AF4E24">
      <w:pPr>
        <w:pStyle w:val="5"/>
        <w:shd w:val="clear" w:color="auto" w:fill="auto"/>
        <w:spacing w:line="240" w:lineRule="auto"/>
        <w:ind w:firstLine="709"/>
        <w:jc w:val="both"/>
        <w:rPr>
          <w:spacing w:val="0"/>
        </w:rPr>
      </w:pPr>
      <w:r w:rsidRPr="001B5BFF">
        <w:rPr>
          <w:rStyle w:val="0pt"/>
          <w:spacing w:val="0"/>
          <w:sz w:val="24"/>
          <w:szCs w:val="24"/>
        </w:rPr>
        <w:t xml:space="preserve">Класс </w:t>
      </w:r>
      <w:proofErr w:type="spellStart"/>
      <w:r w:rsidRPr="001B5BFF">
        <w:rPr>
          <w:rStyle w:val="0pt"/>
          <w:spacing w:val="0"/>
          <w:sz w:val="24"/>
          <w:szCs w:val="24"/>
        </w:rPr>
        <w:t>Саговникоподобные</w:t>
      </w:r>
      <w:proofErr w:type="spellEnd"/>
      <w:r w:rsidRPr="001B5BFF">
        <w:rPr>
          <w:rStyle w:val="0pt"/>
          <w:spacing w:val="0"/>
          <w:sz w:val="24"/>
          <w:szCs w:val="24"/>
        </w:rPr>
        <w:t xml:space="preserve"> (</w:t>
      </w:r>
      <w:proofErr w:type="spellStart"/>
      <w:r w:rsidRPr="001B5BFF">
        <w:rPr>
          <w:rStyle w:val="0pt0"/>
          <w:spacing w:val="0"/>
        </w:rPr>
        <w:t>Cycadopsida</w:t>
      </w:r>
      <w:proofErr w:type="spellEnd"/>
      <w:r w:rsidRPr="001B5BFF">
        <w:rPr>
          <w:rStyle w:val="0pt"/>
          <w:spacing w:val="0"/>
          <w:sz w:val="24"/>
          <w:szCs w:val="24"/>
        </w:rPr>
        <w:t xml:space="preserve">). </w:t>
      </w:r>
      <w:r w:rsidRPr="001B5BFF">
        <w:rPr>
          <w:spacing w:val="0"/>
        </w:rPr>
        <w:t>Общая характеристика как остатка некогда многоликой и разнообразной группы. Особенности внешнего вида, строение вегетативных и репродуктивных органов, черты примитивности. Представители, их экология, география, значение.</w:t>
      </w:r>
    </w:p>
    <w:p w:rsidR="00AF4E24" w:rsidRPr="001B5BFF" w:rsidRDefault="00AF4E24" w:rsidP="00AF4E24">
      <w:pPr>
        <w:pStyle w:val="5"/>
        <w:shd w:val="clear" w:color="auto" w:fill="auto"/>
        <w:spacing w:line="240" w:lineRule="auto"/>
        <w:ind w:firstLine="709"/>
        <w:jc w:val="both"/>
        <w:rPr>
          <w:spacing w:val="0"/>
        </w:rPr>
      </w:pPr>
      <w:r w:rsidRPr="001B5BFF">
        <w:rPr>
          <w:rStyle w:val="0pt"/>
          <w:spacing w:val="0"/>
          <w:sz w:val="24"/>
          <w:szCs w:val="24"/>
        </w:rPr>
        <w:t xml:space="preserve">Класс </w:t>
      </w:r>
      <w:proofErr w:type="spellStart"/>
      <w:r w:rsidRPr="001B5BFF">
        <w:rPr>
          <w:rStyle w:val="0pt"/>
          <w:spacing w:val="0"/>
          <w:sz w:val="24"/>
          <w:szCs w:val="24"/>
        </w:rPr>
        <w:t>Беннеттитоподобные</w:t>
      </w:r>
      <w:proofErr w:type="spellEnd"/>
      <w:r w:rsidRPr="001B5BFF">
        <w:rPr>
          <w:rStyle w:val="0pt"/>
          <w:spacing w:val="0"/>
          <w:sz w:val="24"/>
          <w:szCs w:val="24"/>
        </w:rPr>
        <w:t xml:space="preserve"> </w:t>
      </w:r>
      <w:r w:rsidRPr="001B5BFF">
        <w:rPr>
          <w:rStyle w:val="0pt"/>
          <w:b w:val="0"/>
          <w:spacing w:val="0"/>
          <w:sz w:val="24"/>
          <w:szCs w:val="24"/>
        </w:rPr>
        <w:t>(</w:t>
      </w:r>
      <w:proofErr w:type="spellStart"/>
      <w:r w:rsidRPr="001B5BFF">
        <w:rPr>
          <w:rStyle w:val="0pt0"/>
          <w:spacing w:val="0"/>
        </w:rPr>
        <w:t>Bennettitopsida</w:t>
      </w:r>
      <w:proofErr w:type="spellEnd"/>
      <w:r w:rsidRPr="001B5BFF">
        <w:rPr>
          <w:rStyle w:val="0pt"/>
          <w:spacing w:val="0"/>
          <w:sz w:val="24"/>
          <w:szCs w:val="24"/>
        </w:rPr>
        <w:t xml:space="preserve">). </w:t>
      </w:r>
      <w:r w:rsidRPr="001B5BFF">
        <w:rPr>
          <w:spacing w:val="0"/>
        </w:rPr>
        <w:t xml:space="preserve">Характерные морфолого-анатомические черты, строение стробилов, семян. Различные взгляды на систематическое положение и филогенетические связи </w:t>
      </w:r>
      <w:proofErr w:type="spellStart"/>
      <w:r w:rsidRPr="001B5BFF">
        <w:rPr>
          <w:spacing w:val="0"/>
        </w:rPr>
        <w:t>беннеттитоподобных</w:t>
      </w:r>
      <w:proofErr w:type="spellEnd"/>
      <w:r w:rsidRPr="001B5BFF">
        <w:rPr>
          <w:spacing w:val="0"/>
        </w:rPr>
        <w:t>. Современные взгляды на родство с покрытосеменными.</w:t>
      </w:r>
    </w:p>
    <w:p w:rsidR="00AF4E24" w:rsidRPr="001B5BFF" w:rsidRDefault="00AF4E24" w:rsidP="00AF4E24">
      <w:pPr>
        <w:pStyle w:val="5"/>
        <w:shd w:val="clear" w:color="auto" w:fill="auto"/>
        <w:spacing w:line="240" w:lineRule="auto"/>
        <w:ind w:firstLine="709"/>
        <w:jc w:val="both"/>
        <w:rPr>
          <w:spacing w:val="0"/>
        </w:rPr>
      </w:pPr>
      <w:r w:rsidRPr="001B5BFF">
        <w:rPr>
          <w:rStyle w:val="0pt"/>
          <w:spacing w:val="0"/>
          <w:sz w:val="24"/>
          <w:szCs w:val="24"/>
        </w:rPr>
        <w:t xml:space="preserve">Класс </w:t>
      </w:r>
      <w:proofErr w:type="spellStart"/>
      <w:r w:rsidRPr="001B5BFF">
        <w:rPr>
          <w:rStyle w:val="0pt"/>
          <w:spacing w:val="0"/>
          <w:sz w:val="24"/>
          <w:szCs w:val="24"/>
        </w:rPr>
        <w:t>Гинкгоподобные</w:t>
      </w:r>
      <w:proofErr w:type="spellEnd"/>
      <w:r w:rsidRPr="001B5BFF">
        <w:rPr>
          <w:rStyle w:val="0pt"/>
          <w:spacing w:val="0"/>
          <w:sz w:val="24"/>
          <w:szCs w:val="24"/>
        </w:rPr>
        <w:t xml:space="preserve"> </w:t>
      </w:r>
      <w:r w:rsidRPr="001B5BFF">
        <w:rPr>
          <w:rStyle w:val="0pt"/>
          <w:b w:val="0"/>
          <w:spacing w:val="0"/>
          <w:sz w:val="24"/>
          <w:szCs w:val="24"/>
        </w:rPr>
        <w:t>(</w:t>
      </w:r>
      <w:proofErr w:type="spellStart"/>
      <w:r w:rsidRPr="001B5BFF">
        <w:rPr>
          <w:rStyle w:val="0pt0"/>
          <w:spacing w:val="0"/>
        </w:rPr>
        <w:t>Ginkgoopsida</w:t>
      </w:r>
      <w:proofErr w:type="spellEnd"/>
      <w:r w:rsidRPr="001B5BFF">
        <w:rPr>
          <w:rStyle w:val="0pt"/>
          <w:spacing w:val="0"/>
          <w:sz w:val="24"/>
          <w:szCs w:val="24"/>
        </w:rPr>
        <w:t xml:space="preserve">). </w:t>
      </w:r>
      <w:r w:rsidRPr="001B5BFF">
        <w:rPr>
          <w:spacing w:val="0"/>
        </w:rPr>
        <w:t>Характеристика Гинкго двулопастного (</w:t>
      </w:r>
      <w:r w:rsidRPr="001B5BFF">
        <w:rPr>
          <w:rStyle w:val="0pt0"/>
          <w:spacing w:val="0"/>
        </w:rPr>
        <w:t>Ginkgo</w:t>
      </w:r>
      <w:r w:rsidRPr="001B5BFF">
        <w:rPr>
          <w:rStyle w:val="0pt0"/>
          <w:spacing w:val="0"/>
          <w:lang w:val="ru-RU"/>
        </w:rPr>
        <w:t xml:space="preserve"> </w:t>
      </w:r>
      <w:proofErr w:type="spellStart"/>
      <w:r w:rsidRPr="001B5BFF">
        <w:rPr>
          <w:rStyle w:val="0pt0"/>
          <w:spacing w:val="0"/>
        </w:rPr>
        <w:t>biloba</w:t>
      </w:r>
      <w:proofErr w:type="spellEnd"/>
      <w:r w:rsidRPr="001B5BFF">
        <w:rPr>
          <w:rStyle w:val="0pt0"/>
          <w:spacing w:val="0"/>
          <w:lang w:val="ru-RU"/>
        </w:rPr>
        <w:t>).</w:t>
      </w:r>
      <w:r w:rsidRPr="001B5BFF">
        <w:rPr>
          <w:spacing w:val="0"/>
        </w:rPr>
        <w:t xml:space="preserve"> Внешний вид, анатомические особенности, расположение и строение микроспорангиев и семязачатков. Развитие мужского и женского гаметофитов, оплодотворение, развитие семени. Черты примитивности. Возможные филогенетические связи </w:t>
      </w:r>
      <w:proofErr w:type="spellStart"/>
      <w:r w:rsidRPr="001B5BFF">
        <w:rPr>
          <w:spacing w:val="0"/>
        </w:rPr>
        <w:t>гинкгоподобных</w:t>
      </w:r>
      <w:proofErr w:type="spellEnd"/>
      <w:r w:rsidRPr="001B5BFF">
        <w:rPr>
          <w:spacing w:val="0"/>
        </w:rPr>
        <w:t>.</w:t>
      </w:r>
    </w:p>
    <w:p w:rsidR="00AF4E24" w:rsidRPr="001B5BFF" w:rsidRDefault="00AF4E24" w:rsidP="00AF4E24">
      <w:pPr>
        <w:pStyle w:val="5"/>
        <w:shd w:val="clear" w:color="auto" w:fill="auto"/>
        <w:spacing w:line="240" w:lineRule="auto"/>
        <w:ind w:firstLine="709"/>
        <w:jc w:val="both"/>
        <w:rPr>
          <w:spacing w:val="0"/>
        </w:rPr>
      </w:pPr>
      <w:r w:rsidRPr="001B5BFF">
        <w:rPr>
          <w:rStyle w:val="0pt"/>
          <w:spacing w:val="0"/>
          <w:sz w:val="24"/>
          <w:szCs w:val="24"/>
        </w:rPr>
        <w:t xml:space="preserve">Класс </w:t>
      </w:r>
      <w:proofErr w:type="spellStart"/>
      <w:r w:rsidRPr="001B5BFF">
        <w:rPr>
          <w:rStyle w:val="0pt"/>
          <w:spacing w:val="0"/>
          <w:sz w:val="24"/>
          <w:szCs w:val="24"/>
        </w:rPr>
        <w:t>Сосноподобные</w:t>
      </w:r>
      <w:proofErr w:type="spellEnd"/>
      <w:r w:rsidRPr="001B5BFF">
        <w:rPr>
          <w:rStyle w:val="0pt"/>
          <w:spacing w:val="0"/>
          <w:sz w:val="24"/>
          <w:szCs w:val="24"/>
        </w:rPr>
        <w:t xml:space="preserve"> </w:t>
      </w:r>
      <w:r w:rsidRPr="001B5BFF">
        <w:rPr>
          <w:spacing w:val="0"/>
        </w:rPr>
        <w:t>(</w:t>
      </w:r>
      <w:proofErr w:type="spellStart"/>
      <w:r w:rsidRPr="001B5BFF">
        <w:rPr>
          <w:rStyle w:val="0pt0"/>
          <w:spacing w:val="0"/>
        </w:rPr>
        <w:t>Pinopsida</w:t>
      </w:r>
      <w:proofErr w:type="spellEnd"/>
      <w:r w:rsidRPr="001B5BFF">
        <w:rPr>
          <w:spacing w:val="0"/>
        </w:rPr>
        <w:t>). Общая характеристика класса.</w:t>
      </w:r>
    </w:p>
    <w:p w:rsidR="00AF4E24" w:rsidRPr="001B5BFF" w:rsidRDefault="00AF4E24" w:rsidP="00AF4E24">
      <w:pPr>
        <w:pStyle w:val="5"/>
        <w:shd w:val="clear" w:color="auto" w:fill="auto"/>
        <w:spacing w:line="240" w:lineRule="auto"/>
        <w:ind w:firstLine="709"/>
        <w:jc w:val="both"/>
        <w:rPr>
          <w:spacing w:val="0"/>
        </w:rPr>
      </w:pPr>
      <w:r w:rsidRPr="001B5BFF">
        <w:rPr>
          <w:spacing w:val="0"/>
        </w:rPr>
        <w:t xml:space="preserve">Классификация. </w:t>
      </w:r>
      <w:r w:rsidRPr="001B5BFF">
        <w:rPr>
          <w:rStyle w:val="0pt"/>
          <w:spacing w:val="0"/>
          <w:sz w:val="24"/>
          <w:szCs w:val="24"/>
        </w:rPr>
        <w:t xml:space="preserve">Подкласс </w:t>
      </w:r>
      <w:proofErr w:type="spellStart"/>
      <w:r w:rsidRPr="001B5BFF">
        <w:rPr>
          <w:rStyle w:val="0pt"/>
          <w:spacing w:val="0"/>
          <w:sz w:val="24"/>
          <w:szCs w:val="24"/>
        </w:rPr>
        <w:t>Кордаитиды</w:t>
      </w:r>
      <w:proofErr w:type="spellEnd"/>
      <w:r w:rsidRPr="001B5BFF">
        <w:rPr>
          <w:rStyle w:val="0pt"/>
          <w:spacing w:val="0"/>
          <w:sz w:val="24"/>
          <w:szCs w:val="24"/>
        </w:rPr>
        <w:t xml:space="preserve"> </w:t>
      </w:r>
      <w:r w:rsidRPr="001B5BFF">
        <w:rPr>
          <w:spacing w:val="0"/>
        </w:rPr>
        <w:t>(</w:t>
      </w:r>
      <w:proofErr w:type="spellStart"/>
      <w:r w:rsidRPr="001B5BFF">
        <w:rPr>
          <w:rStyle w:val="0pt0"/>
          <w:spacing w:val="0"/>
        </w:rPr>
        <w:t>Cordaitidae</w:t>
      </w:r>
      <w:proofErr w:type="spellEnd"/>
      <w:r w:rsidRPr="001B5BFF">
        <w:rPr>
          <w:spacing w:val="0"/>
        </w:rPr>
        <w:t xml:space="preserve">). Время существования. Анатомо-морфологические особенности, строение стробилов. Филогенетические связи с современными представителями класса. </w:t>
      </w:r>
      <w:r w:rsidRPr="001B5BFF">
        <w:rPr>
          <w:rStyle w:val="0pt"/>
          <w:spacing w:val="0"/>
          <w:sz w:val="24"/>
          <w:szCs w:val="24"/>
        </w:rPr>
        <w:t xml:space="preserve">Подкласс </w:t>
      </w:r>
      <w:proofErr w:type="spellStart"/>
      <w:r w:rsidRPr="001B5BFF">
        <w:rPr>
          <w:rStyle w:val="0pt"/>
          <w:spacing w:val="0"/>
          <w:sz w:val="24"/>
          <w:szCs w:val="24"/>
        </w:rPr>
        <w:t>Пиниды</w:t>
      </w:r>
      <w:proofErr w:type="spellEnd"/>
      <w:r w:rsidRPr="001B5BFF">
        <w:rPr>
          <w:rStyle w:val="0pt"/>
          <w:spacing w:val="0"/>
          <w:sz w:val="24"/>
          <w:szCs w:val="24"/>
        </w:rPr>
        <w:t xml:space="preserve"> </w:t>
      </w:r>
      <w:r w:rsidRPr="001B5BFF">
        <w:rPr>
          <w:spacing w:val="0"/>
        </w:rPr>
        <w:t>(</w:t>
      </w:r>
      <w:proofErr w:type="spellStart"/>
      <w:r w:rsidRPr="001B5BFF">
        <w:rPr>
          <w:rStyle w:val="0pt0"/>
          <w:spacing w:val="0"/>
        </w:rPr>
        <w:t>Pinidae</w:t>
      </w:r>
      <w:proofErr w:type="spellEnd"/>
      <w:r w:rsidRPr="001B5BFF">
        <w:rPr>
          <w:spacing w:val="0"/>
        </w:rPr>
        <w:t xml:space="preserve">). Морфолого-анатомические особенности вегетативных органов. Стробилы, микро- и </w:t>
      </w:r>
      <w:proofErr w:type="spellStart"/>
      <w:r w:rsidRPr="001B5BFF">
        <w:rPr>
          <w:spacing w:val="0"/>
        </w:rPr>
        <w:t>мегаспорогенез</w:t>
      </w:r>
      <w:proofErr w:type="spellEnd"/>
      <w:r w:rsidRPr="001B5BFF">
        <w:rPr>
          <w:spacing w:val="0"/>
        </w:rPr>
        <w:t xml:space="preserve">, развитие мужского и женского гаметофитов. Опыление, оплодотворение, развитие зародыша и семени. Характеристика представителей важнейших семейств: Тисовые </w:t>
      </w:r>
      <w:r w:rsidRPr="001B5BFF">
        <w:rPr>
          <w:spacing w:val="0"/>
        </w:rPr>
        <w:lastRenderedPageBreak/>
        <w:t>(</w:t>
      </w:r>
      <w:proofErr w:type="spellStart"/>
      <w:r w:rsidRPr="001B5BFF">
        <w:rPr>
          <w:rStyle w:val="0pt0"/>
          <w:spacing w:val="0"/>
          <w:lang w:val="ru-RU"/>
        </w:rPr>
        <w:t>Тахасеае</w:t>
      </w:r>
      <w:proofErr w:type="spellEnd"/>
      <w:r w:rsidRPr="001B5BFF">
        <w:rPr>
          <w:spacing w:val="0"/>
        </w:rPr>
        <w:t>), Араукариевые (</w:t>
      </w:r>
      <w:proofErr w:type="spellStart"/>
      <w:r w:rsidRPr="001B5BFF">
        <w:rPr>
          <w:rStyle w:val="0pt0"/>
          <w:spacing w:val="0"/>
        </w:rPr>
        <w:t>Araucariaceae</w:t>
      </w:r>
      <w:proofErr w:type="spellEnd"/>
      <w:r w:rsidRPr="001B5BFF">
        <w:rPr>
          <w:spacing w:val="0"/>
        </w:rPr>
        <w:t>), Сосновые (</w:t>
      </w:r>
      <w:proofErr w:type="spellStart"/>
      <w:r w:rsidRPr="001B5BFF">
        <w:rPr>
          <w:rStyle w:val="0pt0"/>
          <w:spacing w:val="0"/>
        </w:rPr>
        <w:t>Pinaceae</w:t>
      </w:r>
      <w:proofErr w:type="spellEnd"/>
      <w:r w:rsidRPr="001B5BFF">
        <w:rPr>
          <w:spacing w:val="0"/>
        </w:rPr>
        <w:t xml:space="preserve">), </w:t>
      </w:r>
      <w:proofErr w:type="spellStart"/>
      <w:r w:rsidRPr="001B5BFF">
        <w:rPr>
          <w:spacing w:val="0"/>
        </w:rPr>
        <w:t>Таксодиевые</w:t>
      </w:r>
      <w:proofErr w:type="spellEnd"/>
      <w:r w:rsidRPr="001B5BFF">
        <w:rPr>
          <w:spacing w:val="0"/>
        </w:rPr>
        <w:t xml:space="preserve"> </w:t>
      </w:r>
      <w:r w:rsidRPr="001B5BFF">
        <w:rPr>
          <w:rStyle w:val="0pt0"/>
          <w:spacing w:val="0"/>
          <w:lang w:val="ru-RU"/>
        </w:rPr>
        <w:t>(</w:t>
      </w:r>
      <w:proofErr w:type="spellStart"/>
      <w:r w:rsidRPr="001B5BFF">
        <w:rPr>
          <w:rStyle w:val="0pt0"/>
          <w:spacing w:val="0"/>
        </w:rPr>
        <w:t>Taxodiaceae</w:t>
      </w:r>
      <w:proofErr w:type="spellEnd"/>
      <w:r w:rsidRPr="001B5BFF">
        <w:rPr>
          <w:rStyle w:val="0pt0"/>
          <w:spacing w:val="0"/>
          <w:lang w:val="ru-RU"/>
        </w:rPr>
        <w:t>),</w:t>
      </w:r>
      <w:r w:rsidRPr="001B5BFF">
        <w:rPr>
          <w:spacing w:val="0"/>
        </w:rPr>
        <w:t xml:space="preserve"> Кипарисовые (</w:t>
      </w:r>
      <w:proofErr w:type="spellStart"/>
      <w:r w:rsidRPr="001B5BFF">
        <w:rPr>
          <w:rStyle w:val="0pt0"/>
          <w:spacing w:val="0"/>
        </w:rPr>
        <w:t>Cupressaceae</w:t>
      </w:r>
      <w:proofErr w:type="spellEnd"/>
      <w:r w:rsidRPr="001B5BFF">
        <w:rPr>
          <w:spacing w:val="0"/>
        </w:rPr>
        <w:t>), их распространение, значение.</w:t>
      </w:r>
    </w:p>
    <w:p w:rsidR="00AF4E24" w:rsidRPr="001B5BFF" w:rsidRDefault="00AF4E24" w:rsidP="00AF4E24">
      <w:pPr>
        <w:pStyle w:val="5"/>
        <w:shd w:val="clear" w:color="auto" w:fill="auto"/>
        <w:spacing w:line="240" w:lineRule="auto"/>
        <w:ind w:firstLine="709"/>
        <w:jc w:val="both"/>
        <w:rPr>
          <w:spacing w:val="0"/>
        </w:rPr>
      </w:pPr>
      <w:r w:rsidRPr="001B5BFF">
        <w:rPr>
          <w:rStyle w:val="0pt"/>
          <w:spacing w:val="0"/>
          <w:sz w:val="24"/>
          <w:szCs w:val="24"/>
        </w:rPr>
        <w:t xml:space="preserve">Класс </w:t>
      </w:r>
      <w:proofErr w:type="spellStart"/>
      <w:r w:rsidRPr="001B5BFF">
        <w:rPr>
          <w:rStyle w:val="0pt"/>
          <w:spacing w:val="0"/>
          <w:sz w:val="24"/>
          <w:szCs w:val="24"/>
        </w:rPr>
        <w:t>Гнетоподобные</w:t>
      </w:r>
      <w:proofErr w:type="spellEnd"/>
      <w:r w:rsidRPr="001B5BFF">
        <w:rPr>
          <w:rStyle w:val="0pt"/>
          <w:spacing w:val="0"/>
          <w:sz w:val="24"/>
          <w:szCs w:val="24"/>
        </w:rPr>
        <w:t xml:space="preserve"> </w:t>
      </w:r>
      <w:r w:rsidRPr="001B5BFF">
        <w:rPr>
          <w:spacing w:val="0"/>
        </w:rPr>
        <w:t>(</w:t>
      </w:r>
      <w:proofErr w:type="spellStart"/>
      <w:r w:rsidRPr="001B5BFF">
        <w:rPr>
          <w:rStyle w:val="0pt0"/>
          <w:spacing w:val="0"/>
        </w:rPr>
        <w:t>Gnetopsida</w:t>
      </w:r>
      <w:proofErr w:type="spellEnd"/>
      <w:r w:rsidRPr="001B5BFF">
        <w:rPr>
          <w:spacing w:val="0"/>
        </w:rPr>
        <w:t xml:space="preserve">). Общие черты, разнообразие группы, классификация. Краткая характеристика порядков </w:t>
      </w:r>
      <w:proofErr w:type="spellStart"/>
      <w:r w:rsidRPr="001B5BFF">
        <w:rPr>
          <w:spacing w:val="0"/>
        </w:rPr>
        <w:t>Эфедровидные</w:t>
      </w:r>
      <w:proofErr w:type="spellEnd"/>
      <w:r w:rsidRPr="001B5BFF">
        <w:rPr>
          <w:spacing w:val="0"/>
        </w:rPr>
        <w:t xml:space="preserve"> </w:t>
      </w:r>
      <w:r w:rsidRPr="001B5BFF">
        <w:rPr>
          <w:rStyle w:val="0pt0"/>
          <w:spacing w:val="0"/>
          <w:lang w:val="ru-RU"/>
        </w:rPr>
        <w:t>(</w:t>
      </w:r>
      <w:proofErr w:type="spellStart"/>
      <w:r w:rsidRPr="001B5BFF">
        <w:rPr>
          <w:rStyle w:val="0pt0"/>
          <w:spacing w:val="0"/>
        </w:rPr>
        <w:t>Ephedrales</w:t>
      </w:r>
      <w:proofErr w:type="spellEnd"/>
      <w:r w:rsidRPr="001B5BFF">
        <w:rPr>
          <w:rStyle w:val="0pt0"/>
          <w:spacing w:val="0"/>
          <w:lang w:val="ru-RU"/>
        </w:rPr>
        <w:t>),</w:t>
      </w:r>
      <w:r w:rsidRPr="001B5BFF">
        <w:rPr>
          <w:spacing w:val="0"/>
        </w:rPr>
        <w:t xml:space="preserve"> </w:t>
      </w:r>
      <w:proofErr w:type="spellStart"/>
      <w:r w:rsidRPr="001B5BFF">
        <w:rPr>
          <w:spacing w:val="0"/>
        </w:rPr>
        <w:t>Вельвичиевидные</w:t>
      </w:r>
      <w:proofErr w:type="spellEnd"/>
      <w:r w:rsidRPr="001B5BFF">
        <w:rPr>
          <w:spacing w:val="0"/>
        </w:rPr>
        <w:t xml:space="preserve"> (</w:t>
      </w:r>
      <w:proofErr w:type="spellStart"/>
      <w:r w:rsidRPr="001B5BFF">
        <w:rPr>
          <w:rStyle w:val="0pt0"/>
          <w:spacing w:val="0"/>
        </w:rPr>
        <w:t>Welwitschiales</w:t>
      </w:r>
      <w:proofErr w:type="spellEnd"/>
      <w:r w:rsidRPr="001B5BFF">
        <w:rPr>
          <w:spacing w:val="0"/>
        </w:rPr>
        <w:t xml:space="preserve">), </w:t>
      </w:r>
      <w:proofErr w:type="spellStart"/>
      <w:r w:rsidRPr="001B5BFF">
        <w:rPr>
          <w:spacing w:val="0"/>
        </w:rPr>
        <w:t>Гнетовидные</w:t>
      </w:r>
      <w:proofErr w:type="spellEnd"/>
      <w:r w:rsidRPr="001B5BFF">
        <w:rPr>
          <w:spacing w:val="0"/>
        </w:rPr>
        <w:t xml:space="preserve"> (</w:t>
      </w:r>
      <w:proofErr w:type="spellStart"/>
      <w:r w:rsidRPr="001B5BFF">
        <w:rPr>
          <w:rStyle w:val="0pt0"/>
          <w:spacing w:val="0"/>
        </w:rPr>
        <w:t>Gnetales</w:t>
      </w:r>
      <w:proofErr w:type="spellEnd"/>
      <w:r w:rsidRPr="001B5BFF">
        <w:rPr>
          <w:spacing w:val="0"/>
        </w:rPr>
        <w:t>). Различные взгляды на их происхождение, систематическое положение и филогенетические связи.</w:t>
      </w:r>
    </w:p>
    <w:p w:rsidR="00EA3E27" w:rsidRDefault="00EA3E27" w:rsidP="00EA3E27">
      <w:pPr>
        <w:pStyle w:val="2"/>
        <w:spacing w:after="0" w:line="240" w:lineRule="auto"/>
        <w:ind w:left="0" w:firstLine="720"/>
        <w:jc w:val="both"/>
        <w:rPr>
          <w:b/>
        </w:rPr>
      </w:pPr>
    </w:p>
    <w:p w:rsidR="00FD32AB" w:rsidRDefault="00FD32AB" w:rsidP="00EA3E27">
      <w:pPr>
        <w:pStyle w:val="2"/>
        <w:spacing w:after="0" w:line="240" w:lineRule="auto"/>
        <w:ind w:left="0" w:firstLine="720"/>
        <w:jc w:val="both"/>
        <w:rPr>
          <w:b/>
        </w:rPr>
      </w:pPr>
    </w:p>
    <w:p w:rsidR="00FD32AB" w:rsidRDefault="00FD32AB" w:rsidP="00EA3E27">
      <w:pPr>
        <w:pStyle w:val="2"/>
        <w:spacing w:after="0" w:line="240" w:lineRule="auto"/>
        <w:ind w:left="0" w:firstLine="720"/>
        <w:jc w:val="both"/>
        <w:rPr>
          <w:b/>
        </w:rPr>
      </w:pPr>
    </w:p>
    <w:p w:rsidR="00FD32AB" w:rsidRDefault="00FD32AB" w:rsidP="00EA3E27">
      <w:pPr>
        <w:pStyle w:val="2"/>
        <w:spacing w:after="0" w:line="240" w:lineRule="auto"/>
        <w:ind w:left="0" w:firstLine="720"/>
        <w:jc w:val="both"/>
        <w:rPr>
          <w:b/>
        </w:rPr>
      </w:pPr>
    </w:p>
    <w:p w:rsidR="001B5BFF" w:rsidRPr="001B5BFF" w:rsidRDefault="001B5BFF" w:rsidP="009C01C8">
      <w:pPr>
        <w:pStyle w:val="2"/>
        <w:spacing w:after="0" w:line="240" w:lineRule="auto"/>
        <w:ind w:left="0"/>
        <w:jc w:val="both"/>
        <w:rPr>
          <w:b/>
          <w:u w:val="single"/>
        </w:rPr>
      </w:pPr>
      <w:r w:rsidRPr="001B5BFF">
        <w:rPr>
          <w:b/>
          <w:u w:val="single"/>
        </w:rPr>
        <w:t>Рекомендуемая литература (библиотека БрГУ им. А.С. Пушкина):</w:t>
      </w:r>
    </w:p>
    <w:p w:rsidR="00EA3E27" w:rsidRPr="001B5BFF" w:rsidRDefault="00EA3E27" w:rsidP="00EA3E27">
      <w:r w:rsidRPr="001B5BFF">
        <w:t>1. Барабанов, Е. И. Ботаника: учеб</w:t>
      </w:r>
      <w:proofErr w:type="gramStart"/>
      <w:r w:rsidRPr="001B5BFF">
        <w:t>.</w:t>
      </w:r>
      <w:proofErr w:type="gramEnd"/>
      <w:r w:rsidRPr="001B5BFF">
        <w:t xml:space="preserve"> </w:t>
      </w:r>
      <w:proofErr w:type="gramStart"/>
      <w:r w:rsidRPr="001B5BFF">
        <w:t>д</w:t>
      </w:r>
      <w:proofErr w:type="gramEnd"/>
      <w:r w:rsidRPr="001B5BFF">
        <w:t xml:space="preserve">ля студ. </w:t>
      </w:r>
      <w:proofErr w:type="spellStart"/>
      <w:r w:rsidRPr="001B5BFF">
        <w:t>высш</w:t>
      </w:r>
      <w:proofErr w:type="spellEnd"/>
      <w:r w:rsidRPr="001B5BFF">
        <w:t xml:space="preserve">. учеб. зав. / Е. И. Барабанов, С. Г. </w:t>
      </w:r>
      <w:proofErr w:type="spellStart"/>
      <w:r w:rsidRPr="001B5BFF">
        <w:t>Зайчикова</w:t>
      </w:r>
      <w:proofErr w:type="spellEnd"/>
      <w:r w:rsidRPr="001B5BFF">
        <w:t>. – М.: Академия, 2007. – 448 с.</w:t>
      </w:r>
    </w:p>
    <w:p w:rsidR="00EA3E27" w:rsidRPr="001B5BFF" w:rsidRDefault="00EA3E27" w:rsidP="00EA3E27">
      <w:r w:rsidRPr="001B5BFF">
        <w:t>2. Ботаника с основами фитоценологии: Анатомия и морфология растений: учеб</w:t>
      </w:r>
      <w:proofErr w:type="gramStart"/>
      <w:r w:rsidRPr="001B5BFF">
        <w:t>.</w:t>
      </w:r>
      <w:proofErr w:type="gramEnd"/>
      <w:r w:rsidRPr="001B5BFF">
        <w:t xml:space="preserve"> </w:t>
      </w:r>
      <w:proofErr w:type="gramStart"/>
      <w:r w:rsidRPr="001B5BFF">
        <w:t>д</w:t>
      </w:r>
      <w:proofErr w:type="gramEnd"/>
      <w:r w:rsidRPr="001B5BFF">
        <w:t>ля вузов / Т. И. Серебрякова [и др.]. – М.</w:t>
      </w:r>
      <w:proofErr w:type="gramStart"/>
      <w:r w:rsidRPr="001B5BFF">
        <w:t> :</w:t>
      </w:r>
      <w:proofErr w:type="gramEnd"/>
      <w:r w:rsidRPr="001B5BFF">
        <w:t xml:space="preserve"> ИКЦ «Академкнига», 2007. – 543 с.</w:t>
      </w:r>
    </w:p>
    <w:p w:rsidR="00EA3E27" w:rsidRPr="001B5BFF" w:rsidRDefault="00EA3E27" w:rsidP="00EA3E27">
      <w:r w:rsidRPr="001B5BFF">
        <w:t>3. </w:t>
      </w:r>
      <w:r w:rsidRPr="001B5BFF">
        <w:rPr>
          <w:color w:val="000000"/>
        </w:rPr>
        <w:t xml:space="preserve">Практический курс систематики растений / Т.Н. Гордеева </w:t>
      </w:r>
      <w:r w:rsidRPr="001B5BFF">
        <w:t>[и др.]</w:t>
      </w:r>
      <w:r w:rsidRPr="001B5BFF">
        <w:rPr>
          <w:color w:val="000000"/>
        </w:rPr>
        <w:t xml:space="preserve">. </w:t>
      </w:r>
      <w:r w:rsidRPr="001B5BFF">
        <w:rPr>
          <w:bCs/>
          <w:color w:val="000000"/>
        </w:rPr>
        <w:t xml:space="preserve">– </w:t>
      </w:r>
      <w:r w:rsidRPr="001B5BFF">
        <w:t>М.</w:t>
      </w:r>
      <w:proofErr w:type="gramStart"/>
      <w:r w:rsidRPr="001B5BFF">
        <w:t xml:space="preserve"> :</w:t>
      </w:r>
      <w:proofErr w:type="gramEnd"/>
      <w:r w:rsidRPr="001B5BFF">
        <w:t xml:space="preserve"> Просвещение, 1986. </w:t>
      </w:r>
      <w:r w:rsidRPr="001B5BFF">
        <w:rPr>
          <w:bCs/>
          <w:color w:val="000000"/>
        </w:rPr>
        <w:t>–</w:t>
      </w:r>
      <w:r w:rsidRPr="001B5BFF">
        <w:rPr>
          <w:color w:val="000000"/>
        </w:rPr>
        <w:t xml:space="preserve"> 224 с.</w:t>
      </w:r>
    </w:p>
    <w:p w:rsidR="00EA3E27" w:rsidRPr="001B5BFF" w:rsidRDefault="00EA3E27" w:rsidP="00EA3E27">
      <w:r w:rsidRPr="001B5BFF">
        <w:t>4. </w:t>
      </w:r>
      <w:proofErr w:type="spellStart"/>
      <w:r w:rsidRPr="001B5BFF">
        <w:t>Еленевский</w:t>
      </w:r>
      <w:proofErr w:type="spellEnd"/>
      <w:r w:rsidRPr="001B5BFF">
        <w:t>, А. Г. Ботаника: Систематика высших, или наземных, растений : учеб</w:t>
      </w:r>
      <w:proofErr w:type="gramStart"/>
      <w:r w:rsidRPr="001B5BFF">
        <w:t>.</w:t>
      </w:r>
      <w:proofErr w:type="gramEnd"/>
      <w:r w:rsidRPr="001B5BFF">
        <w:t xml:space="preserve"> </w:t>
      </w:r>
      <w:proofErr w:type="gramStart"/>
      <w:r w:rsidRPr="001B5BFF">
        <w:t>д</w:t>
      </w:r>
      <w:proofErr w:type="gramEnd"/>
      <w:r w:rsidRPr="001B5BFF">
        <w:t xml:space="preserve">ля студ. </w:t>
      </w:r>
      <w:proofErr w:type="spellStart"/>
      <w:r w:rsidRPr="001B5BFF">
        <w:t>высш</w:t>
      </w:r>
      <w:proofErr w:type="spellEnd"/>
      <w:r w:rsidRPr="001B5BFF">
        <w:t xml:space="preserve">. </w:t>
      </w:r>
      <w:proofErr w:type="spellStart"/>
      <w:r w:rsidRPr="001B5BFF">
        <w:t>пед</w:t>
      </w:r>
      <w:proofErr w:type="spellEnd"/>
      <w:r w:rsidRPr="001B5BFF">
        <w:t xml:space="preserve">. учеб. заведений / А. Г. </w:t>
      </w:r>
      <w:proofErr w:type="spellStart"/>
      <w:r w:rsidRPr="001B5BFF">
        <w:t>Еленевский</w:t>
      </w:r>
      <w:proofErr w:type="spellEnd"/>
      <w:r w:rsidRPr="001B5BFF">
        <w:t xml:space="preserve">, М. П. Соловьева, В. Н. Тихомиров. – 3-ое изд., </w:t>
      </w:r>
      <w:proofErr w:type="spellStart"/>
      <w:r w:rsidRPr="001B5BFF">
        <w:t>исправ</w:t>
      </w:r>
      <w:proofErr w:type="spellEnd"/>
      <w:r w:rsidRPr="001B5BFF">
        <w:t>. – М.</w:t>
      </w:r>
      <w:proofErr w:type="gramStart"/>
      <w:r w:rsidRPr="001B5BFF">
        <w:t xml:space="preserve"> :</w:t>
      </w:r>
      <w:proofErr w:type="gramEnd"/>
      <w:r w:rsidRPr="001B5BFF">
        <w:t>Академия, 2004. – 432 с.</w:t>
      </w:r>
    </w:p>
    <w:p w:rsidR="00EA3E27" w:rsidRPr="001B5BFF" w:rsidRDefault="00EA3E27" w:rsidP="00EA3E27">
      <w:pPr>
        <w:pStyle w:val="1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BFF">
        <w:rPr>
          <w:rFonts w:ascii="Times New Roman" w:hAnsi="Times New Roman" w:cs="Times New Roman"/>
          <w:sz w:val="24"/>
          <w:szCs w:val="24"/>
        </w:rPr>
        <w:t>5. </w:t>
      </w:r>
      <w:proofErr w:type="spellStart"/>
      <w:r w:rsidRPr="001B5BFF">
        <w:rPr>
          <w:rFonts w:ascii="Times New Roman" w:hAnsi="Times New Roman" w:cs="Times New Roman"/>
          <w:sz w:val="24"/>
          <w:szCs w:val="24"/>
        </w:rPr>
        <w:t>Сапегин</w:t>
      </w:r>
      <w:proofErr w:type="spellEnd"/>
      <w:r w:rsidRPr="001B5BFF">
        <w:rPr>
          <w:rFonts w:ascii="Times New Roman" w:hAnsi="Times New Roman" w:cs="Times New Roman"/>
          <w:sz w:val="24"/>
          <w:szCs w:val="24"/>
        </w:rPr>
        <w:t>, Л. М. Ботаника: Систематика высших растений : учеб</w:t>
      </w:r>
      <w:proofErr w:type="gramStart"/>
      <w:r w:rsidRPr="001B5B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5B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5BF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B5BFF">
        <w:rPr>
          <w:rFonts w:ascii="Times New Roman" w:hAnsi="Times New Roman" w:cs="Times New Roman"/>
          <w:sz w:val="24"/>
          <w:szCs w:val="24"/>
        </w:rPr>
        <w:t xml:space="preserve">особие для вузов по биол. спец. / Л. М. </w:t>
      </w:r>
      <w:proofErr w:type="spellStart"/>
      <w:r w:rsidRPr="001B5BFF">
        <w:rPr>
          <w:rFonts w:ascii="Times New Roman" w:hAnsi="Times New Roman" w:cs="Times New Roman"/>
          <w:sz w:val="24"/>
          <w:szCs w:val="24"/>
        </w:rPr>
        <w:t>Сапегин</w:t>
      </w:r>
      <w:proofErr w:type="spellEnd"/>
      <w:r w:rsidRPr="001B5BFF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1B5BFF">
        <w:rPr>
          <w:rFonts w:ascii="Times New Roman" w:hAnsi="Times New Roman" w:cs="Times New Roman"/>
          <w:sz w:val="24"/>
          <w:szCs w:val="24"/>
        </w:rPr>
        <w:t>– Минск</w:t>
      </w:r>
      <w:proofErr w:type="gramStart"/>
      <w:r w:rsidRPr="001B5B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B5BFF">
        <w:rPr>
          <w:rFonts w:ascii="Times New Roman" w:hAnsi="Times New Roman" w:cs="Times New Roman"/>
          <w:sz w:val="24"/>
          <w:szCs w:val="24"/>
        </w:rPr>
        <w:t xml:space="preserve"> Дизайн ПРО, 2004. – 248 с.</w:t>
      </w:r>
    </w:p>
    <w:p w:rsidR="00EA3E27" w:rsidRPr="001B5BFF" w:rsidRDefault="00EA3E27" w:rsidP="00EA3E2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5BFF">
        <w:rPr>
          <w:rStyle w:val="FontStyle12"/>
          <w:rFonts w:cs="Times New Roman"/>
          <w:b w:val="0"/>
          <w:bCs/>
          <w:sz w:val="24"/>
          <w:szCs w:val="24"/>
          <w:shd w:val="clear" w:color="auto" w:fill="FFFFFF"/>
        </w:rPr>
        <w:t>6. Сергиевская, Е. В. Систематика высших растений. Практический курс // Е. В. Сергиевская.</w:t>
      </w:r>
      <w:r w:rsidRPr="001B5B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–</w:t>
      </w:r>
      <w:r w:rsidRPr="001B5B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СПб</w:t>
      </w:r>
      <w:proofErr w:type="gramStart"/>
      <w:r w:rsidRPr="001B5B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</w:t>
      </w:r>
      <w:proofErr w:type="gramEnd"/>
      <w:r w:rsidRPr="001B5BFF">
        <w:rPr>
          <w:rFonts w:ascii="Times New Roman" w:hAnsi="Times New Roman" w:cs="Times New Roman"/>
          <w:sz w:val="24"/>
          <w:szCs w:val="24"/>
          <w:shd w:val="clear" w:color="auto" w:fill="FFFFFF"/>
        </w:rPr>
        <w:t>Издательство «Лань», 2002. – 448 с.</w:t>
      </w:r>
    </w:p>
    <w:p w:rsidR="00EA3E27" w:rsidRDefault="00EA3E27" w:rsidP="00EA3E27">
      <w:pPr>
        <w:tabs>
          <w:tab w:val="left" w:pos="426"/>
          <w:tab w:val="left" w:pos="1134"/>
        </w:tabs>
        <w:rPr>
          <w:lang w:val="be-BY"/>
        </w:rPr>
      </w:pPr>
      <w:r w:rsidRPr="001B5BFF">
        <w:rPr>
          <w:lang w:val="be-BY"/>
        </w:rPr>
        <w:t>7. Красная книга Республики Беларусь. Растения</w:t>
      </w:r>
      <w:r w:rsidRPr="001B5BFF">
        <w:t xml:space="preserve">: редкие и находящиеся под угрозой исчезновения виды дикорастущих растений / гл. </w:t>
      </w:r>
      <w:proofErr w:type="spellStart"/>
      <w:r w:rsidRPr="001B5BFF">
        <w:t>редкол</w:t>
      </w:r>
      <w:proofErr w:type="spellEnd"/>
      <w:r w:rsidRPr="001B5BFF">
        <w:t>.: И. М. </w:t>
      </w:r>
      <w:proofErr w:type="spellStart"/>
      <w:r w:rsidRPr="001B5BFF">
        <w:t>Качановский</w:t>
      </w:r>
      <w:proofErr w:type="spellEnd"/>
      <w:r w:rsidRPr="001B5BFF">
        <w:t xml:space="preserve"> [и др.].</w:t>
      </w:r>
      <w:r w:rsidRPr="001B5BFF">
        <w:rPr>
          <w:lang w:val="be-BY"/>
        </w:rPr>
        <w:t xml:space="preserve"> – 4-е изд. – Минск</w:t>
      </w:r>
      <w:proofErr w:type="gramStart"/>
      <w:r w:rsidRPr="001B5BFF">
        <w:rPr>
          <w:lang w:val="be-BY"/>
        </w:rPr>
        <w:t xml:space="preserve"> :</w:t>
      </w:r>
      <w:proofErr w:type="gramEnd"/>
      <w:r w:rsidRPr="001B5BFF">
        <w:rPr>
          <w:lang w:val="be-BY"/>
        </w:rPr>
        <w:t xml:space="preserve"> Беларус. Энцыкл. </w:t>
      </w:r>
      <w:proofErr w:type="spellStart"/>
      <w:proofErr w:type="gramStart"/>
      <w:r w:rsidRPr="001B5BFF">
        <w:t>i</w:t>
      </w:r>
      <w:proofErr w:type="gramEnd"/>
      <w:r w:rsidRPr="001B5BFF">
        <w:t>мя</w:t>
      </w:r>
      <w:proofErr w:type="spellEnd"/>
      <w:r w:rsidRPr="001B5BFF">
        <w:t xml:space="preserve"> П. </w:t>
      </w:r>
      <w:proofErr w:type="spellStart"/>
      <w:r w:rsidRPr="001B5BFF">
        <w:t>Бр</w:t>
      </w:r>
      <w:r w:rsidRPr="001B5BFF">
        <w:rPr>
          <w:color w:val="333333"/>
          <w:shd w:val="clear" w:color="auto" w:fill="FFFFFF"/>
        </w:rPr>
        <w:t>оў</w:t>
      </w:r>
      <w:r w:rsidRPr="001B5BFF">
        <w:t>кi</w:t>
      </w:r>
      <w:proofErr w:type="spellEnd"/>
      <w:r w:rsidRPr="001B5BFF">
        <w:rPr>
          <w:lang w:val="be-BY"/>
        </w:rPr>
        <w:t xml:space="preserve">, 2015. – </w:t>
      </w:r>
      <w:r w:rsidRPr="001B5BFF">
        <w:t>448 </w:t>
      </w:r>
      <w:r w:rsidRPr="001B5BFF">
        <w:rPr>
          <w:lang w:val="be-BY"/>
        </w:rPr>
        <w:t>с.</w:t>
      </w:r>
    </w:p>
    <w:p w:rsidR="00400F56" w:rsidRDefault="00400F56" w:rsidP="00EA3E27">
      <w:pPr>
        <w:tabs>
          <w:tab w:val="left" w:pos="426"/>
          <w:tab w:val="left" w:pos="1134"/>
        </w:tabs>
        <w:rPr>
          <w:lang w:val="be-BY"/>
        </w:rPr>
      </w:pPr>
    </w:p>
    <w:p w:rsidR="00FD32AB" w:rsidRDefault="00FD32AB" w:rsidP="00EA3E27">
      <w:pPr>
        <w:tabs>
          <w:tab w:val="left" w:pos="426"/>
          <w:tab w:val="left" w:pos="1134"/>
        </w:tabs>
        <w:rPr>
          <w:lang w:val="be-BY"/>
        </w:rPr>
      </w:pPr>
    </w:p>
    <w:p w:rsidR="00FD32AB" w:rsidRDefault="00FD32AB" w:rsidP="00EA3E27">
      <w:pPr>
        <w:tabs>
          <w:tab w:val="left" w:pos="426"/>
          <w:tab w:val="left" w:pos="1134"/>
        </w:tabs>
        <w:rPr>
          <w:lang w:val="be-BY"/>
        </w:rPr>
      </w:pPr>
    </w:p>
    <w:p w:rsidR="00FD32AB" w:rsidRDefault="00FD32AB" w:rsidP="00EA3E27">
      <w:pPr>
        <w:tabs>
          <w:tab w:val="left" w:pos="426"/>
          <w:tab w:val="left" w:pos="1134"/>
        </w:tabs>
        <w:rPr>
          <w:lang w:val="be-BY"/>
        </w:rPr>
      </w:pPr>
    </w:p>
    <w:p w:rsidR="00FD32AB" w:rsidRPr="001B5BFF" w:rsidRDefault="00FD32AB" w:rsidP="00EA3E27">
      <w:pPr>
        <w:tabs>
          <w:tab w:val="left" w:pos="426"/>
          <w:tab w:val="left" w:pos="1134"/>
        </w:tabs>
        <w:rPr>
          <w:lang w:val="be-BY"/>
        </w:rPr>
      </w:pPr>
    </w:p>
    <w:p w:rsidR="00FD32AB" w:rsidRDefault="00FD32AB" w:rsidP="008D2604">
      <w:pPr>
        <w:jc w:val="both"/>
      </w:pPr>
      <w:r w:rsidRPr="00FD32AB">
        <w:rPr>
          <w:b/>
        </w:rPr>
        <w:t>ЗАДАНИЕ ДЛЯ САМОКОНТРОЛЯ</w:t>
      </w:r>
      <w:r>
        <w:t xml:space="preserve"> </w:t>
      </w:r>
      <w:r w:rsidRPr="00B205B0">
        <w:t>см ниже</w:t>
      </w:r>
      <w:bookmarkStart w:id="0" w:name="_GoBack"/>
      <w:bookmarkEnd w:id="0"/>
    </w:p>
    <w:p w:rsidR="00FD32AB" w:rsidRDefault="00FD32AB" w:rsidP="008D2604">
      <w:pPr>
        <w:jc w:val="both"/>
      </w:pPr>
      <w:r w:rsidRPr="00FD32AB">
        <w:rPr>
          <w:noProof/>
        </w:rPr>
        <w:lastRenderedPageBreak/>
        <w:drawing>
          <wp:inline distT="0" distB="0" distL="0" distR="0">
            <wp:extent cx="4686292" cy="3925131"/>
            <wp:effectExtent l="19050" t="0" r="8" b="0"/>
            <wp:docPr id="5" name="Рисунок 2" descr="C:\Users\Олег\Downloads\цикл сосн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г\Downloads\цикл сосны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139" cy="3927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2AB" w:rsidRDefault="00FD32AB" w:rsidP="008D2604">
      <w:pPr>
        <w:jc w:val="both"/>
      </w:pPr>
    </w:p>
    <w:p w:rsidR="00FD32AB" w:rsidRPr="00300C63" w:rsidRDefault="00FD32AB" w:rsidP="00FD32AB">
      <w:pPr>
        <w:jc w:val="center"/>
        <w:rPr>
          <w:b/>
          <w:sz w:val="28"/>
          <w:szCs w:val="28"/>
        </w:rPr>
      </w:pPr>
      <w:r w:rsidRPr="00300C63">
        <w:rPr>
          <w:b/>
          <w:sz w:val="28"/>
          <w:szCs w:val="28"/>
        </w:rPr>
        <w:t>ЖИЗНЕННЫЙ ЦИКЛ СОСНЫ ОБЫКНОВЕННОЙ</w:t>
      </w:r>
    </w:p>
    <w:p w:rsidR="00FD32AB" w:rsidRPr="00300C63" w:rsidRDefault="00FD32AB" w:rsidP="00FD32AB">
      <w:pPr>
        <w:rPr>
          <w:b/>
        </w:rPr>
      </w:pPr>
      <w:r w:rsidRPr="00300C63">
        <w:rPr>
          <w:b/>
        </w:rPr>
        <w:t>1 ______________________________________________</w:t>
      </w:r>
    </w:p>
    <w:p w:rsidR="00FD32AB" w:rsidRPr="00300C63" w:rsidRDefault="00FD32AB" w:rsidP="00FD32AB">
      <w:pPr>
        <w:rPr>
          <w:b/>
        </w:rPr>
      </w:pPr>
      <w:r w:rsidRPr="00300C63">
        <w:rPr>
          <w:b/>
        </w:rPr>
        <w:t>2 ______________________________________________</w:t>
      </w:r>
    </w:p>
    <w:p w:rsidR="00FD32AB" w:rsidRPr="00300C63" w:rsidRDefault="00FD32AB" w:rsidP="00FD32AB">
      <w:pPr>
        <w:rPr>
          <w:b/>
        </w:rPr>
      </w:pPr>
      <w:r w:rsidRPr="00300C63">
        <w:rPr>
          <w:b/>
        </w:rPr>
        <w:t>3 ______________________________________________</w:t>
      </w:r>
    </w:p>
    <w:p w:rsidR="00FD32AB" w:rsidRPr="00300C63" w:rsidRDefault="00FD32AB" w:rsidP="00FD32AB">
      <w:pPr>
        <w:rPr>
          <w:b/>
        </w:rPr>
      </w:pPr>
      <w:r w:rsidRPr="00300C63">
        <w:rPr>
          <w:b/>
        </w:rPr>
        <w:t>4 ______________________________________________</w:t>
      </w:r>
    </w:p>
    <w:p w:rsidR="00FD32AB" w:rsidRPr="00300C63" w:rsidRDefault="00FD32AB" w:rsidP="00FD32AB">
      <w:pPr>
        <w:rPr>
          <w:b/>
        </w:rPr>
      </w:pPr>
      <w:r w:rsidRPr="00300C63">
        <w:rPr>
          <w:b/>
        </w:rPr>
        <w:t>5 ______________________________________________</w:t>
      </w:r>
    </w:p>
    <w:p w:rsidR="00FD32AB" w:rsidRPr="00300C63" w:rsidRDefault="00FD32AB" w:rsidP="00FD32AB">
      <w:pPr>
        <w:rPr>
          <w:b/>
        </w:rPr>
      </w:pPr>
      <w:r w:rsidRPr="00300C63">
        <w:rPr>
          <w:b/>
        </w:rPr>
        <w:t>6 ______________________________________________</w:t>
      </w:r>
    </w:p>
    <w:p w:rsidR="00FD32AB" w:rsidRPr="00300C63" w:rsidRDefault="00FD32AB" w:rsidP="00FD32AB">
      <w:pPr>
        <w:rPr>
          <w:b/>
        </w:rPr>
      </w:pPr>
      <w:r w:rsidRPr="00300C63">
        <w:rPr>
          <w:b/>
        </w:rPr>
        <w:t>7 ______________________________________________</w:t>
      </w:r>
    </w:p>
    <w:p w:rsidR="00FD32AB" w:rsidRPr="00300C63" w:rsidRDefault="00FD32AB" w:rsidP="00FD32AB">
      <w:pPr>
        <w:rPr>
          <w:b/>
        </w:rPr>
      </w:pPr>
      <w:r w:rsidRPr="00300C63">
        <w:rPr>
          <w:b/>
        </w:rPr>
        <w:t>8 ______________________________________________</w:t>
      </w:r>
    </w:p>
    <w:p w:rsidR="00FD32AB" w:rsidRPr="00300C63" w:rsidRDefault="00FD32AB" w:rsidP="00FD32AB">
      <w:pPr>
        <w:rPr>
          <w:b/>
        </w:rPr>
      </w:pPr>
      <w:r w:rsidRPr="00300C63">
        <w:rPr>
          <w:b/>
        </w:rPr>
        <w:t>9 ______________________________________________</w:t>
      </w:r>
    </w:p>
    <w:p w:rsidR="00FD32AB" w:rsidRPr="00300C63" w:rsidRDefault="00FD32AB" w:rsidP="00FD32AB">
      <w:pPr>
        <w:rPr>
          <w:b/>
        </w:rPr>
      </w:pPr>
      <w:r w:rsidRPr="00300C63">
        <w:rPr>
          <w:b/>
        </w:rPr>
        <w:t>10 _____________________________________________</w:t>
      </w:r>
    </w:p>
    <w:p w:rsidR="00FD32AB" w:rsidRPr="00300C63" w:rsidRDefault="00FD32AB" w:rsidP="00FD32AB">
      <w:pPr>
        <w:rPr>
          <w:b/>
        </w:rPr>
      </w:pPr>
      <w:r w:rsidRPr="00300C63">
        <w:rPr>
          <w:b/>
        </w:rPr>
        <w:t>11 _____________________________________________</w:t>
      </w:r>
    </w:p>
    <w:p w:rsidR="00FD32AB" w:rsidRPr="00300C63" w:rsidRDefault="00FD32AB" w:rsidP="00FD32AB">
      <w:pPr>
        <w:rPr>
          <w:b/>
        </w:rPr>
      </w:pPr>
      <w:r w:rsidRPr="00300C63">
        <w:rPr>
          <w:b/>
        </w:rPr>
        <w:t>12 _____________________________________________</w:t>
      </w:r>
    </w:p>
    <w:p w:rsidR="00FD32AB" w:rsidRPr="00300C63" w:rsidRDefault="00FD32AB" w:rsidP="00FD32AB">
      <w:pPr>
        <w:rPr>
          <w:b/>
        </w:rPr>
      </w:pPr>
      <w:r w:rsidRPr="00300C63">
        <w:rPr>
          <w:b/>
        </w:rPr>
        <w:t>13 _____________________________________________</w:t>
      </w:r>
    </w:p>
    <w:p w:rsidR="00FD32AB" w:rsidRPr="00300C63" w:rsidRDefault="00FD32AB" w:rsidP="00FD32AB">
      <w:pPr>
        <w:rPr>
          <w:b/>
        </w:rPr>
      </w:pPr>
      <w:r w:rsidRPr="00300C63">
        <w:rPr>
          <w:b/>
        </w:rPr>
        <w:t>14 _____________________________________________</w:t>
      </w:r>
    </w:p>
    <w:p w:rsidR="00FD32AB" w:rsidRPr="00300C63" w:rsidRDefault="00FD32AB" w:rsidP="00FD32AB">
      <w:pPr>
        <w:rPr>
          <w:b/>
        </w:rPr>
      </w:pPr>
      <w:r w:rsidRPr="00300C63">
        <w:rPr>
          <w:b/>
        </w:rPr>
        <w:t>15 _____________________________________________</w:t>
      </w:r>
    </w:p>
    <w:p w:rsidR="00FD32AB" w:rsidRPr="00300C63" w:rsidRDefault="00FD32AB" w:rsidP="00FD32AB">
      <w:pPr>
        <w:rPr>
          <w:b/>
        </w:rPr>
      </w:pPr>
      <w:r w:rsidRPr="00300C63">
        <w:rPr>
          <w:b/>
        </w:rPr>
        <w:t>16 _____________________________________________</w:t>
      </w:r>
    </w:p>
    <w:p w:rsidR="00FD32AB" w:rsidRPr="00300C63" w:rsidRDefault="00FD32AB" w:rsidP="00FD32AB">
      <w:pPr>
        <w:rPr>
          <w:b/>
        </w:rPr>
      </w:pPr>
      <w:r w:rsidRPr="00300C63">
        <w:rPr>
          <w:b/>
        </w:rPr>
        <w:t>17 _____________________________________________</w:t>
      </w:r>
    </w:p>
    <w:p w:rsidR="00FD32AB" w:rsidRPr="00300C63" w:rsidRDefault="00FD32AB" w:rsidP="00FD32AB">
      <w:pPr>
        <w:rPr>
          <w:b/>
        </w:rPr>
      </w:pPr>
      <w:r w:rsidRPr="00300C63">
        <w:rPr>
          <w:b/>
        </w:rPr>
        <w:t>18 _____________________________________________</w:t>
      </w:r>
    </w:p>
    <w:p w:rsidR="00FD32AB" w:rsidRPr="00300C63" w:rsidRDefault="00FD32AB" w:rsidP="00FD32AB">
      <w:pPr>
        <w:rPr>
          <w:b/>
        </w:rPr>
      </w:pPr>
      <w:r w:rsidRPr="00300C63">
        <w:rPr>
          <w:b/>
        </w:rPr>
        <w:t>19 _____________________________________________</w:t>
      </w:r>
    </w:p>
    <w:p w:rsidR="00FD32AB" w:rsidRPr="00300C63" w:rsidRDefault="00FD32AB" w:rsidP="00FD32AB">
      <w:pPr>
        <w:rPr>
          <w:b/>
        </w:rPr>
      </w:pPr>
      <w:r w:rsidRPr="00300C63">
        <w:rPr>
          <w:b/>
        </w:rPr>
        <w:t>20 _____________________________________________</w:t>
      </w:r>
    </w:p>
    <w:p w:rsidR="00FD32AB" w:rsidRPr="00B77BC0" w:rsidRDefault="00FD32AB" w:rsidP="00FD32AB">
      <w:r w:rsidRPr="00300C63">
        <w:rPr>
          <w:b/>
        </w:rPr>
        <w:t>21 _____________________________________________</w:t>
      </w:r>
    </w:p>
    <w:sectPr w:rsidR="00FD32AB" w:rsidRPr="00B77BC0" w:rsidSect="0003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27FFD"/>
    <w:multiLevelType w:val="hybridMultilevel"/>
    <w:tmpl w:val="768AF5FC"/>
    <w:lvl w:ilvl="0" w:tplc="7638D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E27"/>
    <w:rsid w:val="00034105"/>
    <w:rsid w:val="001B5BFF"/>
    <w:rsid w:val="002A7A9C"/>
    <w:rsid w:val="00400F56"/>
    <w:rsid w:val="00403B7D"/>
    <w:rsid w:val="00447E47"/>
    <w:rsid w:val="0066249E"/>
    <w:rsid w:val="008D2604"/>
    <w:rsid w:val="009C01C8"/>
    <w:rsid w:val="00AF4E24"/>
    <w:rsid w:val="00B205B0"/>
    <w:rsid w:val="00B77BC0"/>
    <w:rsid w:val="00C83785"/>
    <w:rsid w:val="00EA3E27"/>
    <w:rsid w:val="00F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2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A3E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A3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A3E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12">
    <w:name w:val="Font Style12"/>
    <w:rsid w:val="00EA3E27"/>
    <w:rPr>
      <w:rFonts w:ascii="Times New Roman" w:hAnsi="Times New Roman"/>
      <w:b/>
      <w:sz w:val="18"/>
    </w:rPr>
  </w:style>
  <w:style w:type="paragraph" w:customStyle="1" w:styleId="1">
    <w:name w:val="Без интервала1"/>
    <w:rsid w:val="00EA3E27"/>
    <w:pPr>
      <w:ind w:firstLine="0"/>
      <w:jc w:val="left"/>
    </w:pPr>
    <w:rPr>
      <w:rFonts w:ascii="Calibri" w:eastAsia="Times New Roman" w:hAnsi="Calibri" w:cs="Calibri"/>
      <w:lang w:eastAsia="ru-RU"/>
    </w:rPr>
  </w:style>
  <w:style w:type="character" w:customStyle="1" w:styleId="0pt">
    <w:name w:val="Основной текст + Полужирный;Интервал 0 pt"/>
    <w:rsid w:val="00AF4E24"/>
    <w:rPr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AF4E24"/>
    <w:pPr>
      <w:widowControl w:val="0"/>
      <w:shd w:val="clear" w:color="auto" w:fill="FFFFFF"/>
      <w:spacing w:line="0" w:lineRule="atLeast"/>
      <w:ind w:hanging="520"/>
    </w:pPr>
    <w:rPr>
      <w:color w:val="000000"/>
      <w:spacing w:val="9"/>
    </w:rPr>
  </w:style>
  <w:style w:type="character" w:customStyle="1" w:styleId="a4">
    <w:name w:val="Основной текст_"/>
    <w:link w:val="5"/>
    <w:rsid w:val="00AF4E24"/>
    <w:rPr>
      <w:rFonts w:ascii="Times New Roman" w:eastAsia="Times New Roman" w:hAnsi="Times New Roman" w:cs="Times New Roman"/>
      <w:color w:val="000000"/>
      <w:spacing w:val="9"/>
      <w:sz w:val="24"/>
      <w:szCs w:val="24"/>
      <w:shd w:val="clear" w:color="auto" w:fill="FFFFFF"/>
    </w:rPr>
  </w:style>
  <w:style w:type="character" w:customStyle="1" w:styleId="0pt0">
    <w:name w:val="Основной текст + Курсив;Интервал 0 pt"/>
    <w:rsid w:val="00AF4E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4"/>
      <w:szCs w:val="24"/>
      <w:u w:val="none"/>
      <w:shd w:val="clear" w:color="auto" w:fill="FFFFFF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77B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B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7</cp:revision>
  <dcterms:created xsi:type="dcterms:W3CDTF">2020-06-10T17:47:00Z</dcterms:created>
  <dcterms:modified xsi:type="dcterms:W3CDTF">2020-06-15T10:32:00Z</dcterms:modified>
</cp:coreProperties>
</file>