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18" w:rsidRDefault="00FF5918">
      <w:r>
        <w:t>Форма отчетности – конспект лекции</w:t>
      </w:r>
    </w:p>
    <w:p w:rsidR="00FF5918" w:rsidRDefault="00FF5918"/>
    <w:p w:rsidR="00E24CD5" w:rsidRPr="00FF5918" w:rsidRDefault="00FF5918" w:rsidP="00FF5918">
      <w:pPr>
        <w:jc w:val="center"/>
        <w:rPr>
          <w:b/>
        </w:rPr>
      </w:pPr>
      <w:r w:rsidRPr="00FF5918">
        <w:rPr>
          <w:b/>
        </w:rPr>
        <w:t>Полеводство</w:t>
      </w:r>
    </w:p>
    <w:p w:rsidR="00FF5918" w:rsidRPr="00FF5918" w:rsidRDefault="00FF5918" w:rsidP="00FF5918">
      <w:pPr>
        <w:numPr>
          <w:ilvl w:val="0"/>
          <w:numId w:val="1"/>
        </w:numPr>
        <w:contextualSpacing/>
        <w:jc w:val="both"/>
        <w:rPr>
          <w:rFonts w:eastAsia="Calibri" w:cs="Times New Roman"/>
        </w:rPr>
      </w:pPr>
      <w:r w:rsidRPr="00FF5918">
        <w:rPr>
          <w:rFonts w:eastAsia="Calibri" w:cs="Times New Roman"/>
        </w:rPr>
        <w:t>Классификация и группировка полевых культур;</w:t>
      </w:r>
    </w:p>
    <w:p w:rsidR="00FF5918" w:rsidRPr="00FF5918" w:rsidRDefault="00FF5918" w:rsidP="00FF5918">
      <w:pPr>
        <w:numPr>
          <w:ilvl w:val="0"/>
          <w:numId w:val="1"/>
        </w:numPr>
        <w:contextualSpacing/>
        <w:jc w:val="both"/>
        <w:rPr>
          <w:rFonts w:eastAsia="Calibri" w:cs="Times New Roman"/>
        </w:rPr>
      </w:pPr>
      <w:r w:rsidRPr="00FF5918">
        <w:rPr>
          <w:rFonts w:eastAsia="Calibri" w:cs="Times New Roman"/>
        </w:rPr>
        <w:t>Зерновые культ</w:t>
      </w:r>
      <w:bookmarkStart w:id="0" w:name="_GoBack"/>
      <w:bookmarkEnd w:id="0"/>
      <w:r w:rsidRPr="00FF5918">
        <w:rPr>
          <w:rFonts w:eastAsia="Calibri" w:cs="Times New Roman"/>
        </w:rPr>
        <w:t>уры: морфологические и биологические особенности</w:t>
      </w:r>
      <w:r>
        <w:rPr>
          <w:rFonts w:eastAsia="Calibri" w:cs="Times New Roman"/>
        </w:rPr>
        <w:t>, особенности выращивания</w:t>
      </w:r>
      <w:r w:rsidRPr="00FF5918">
        <w:rPr>
          <w:rFonts w:eastAsia="Calibri" w:cs="Times New Roman"/>
        </w:rPr>
        <w:t>;</w:t>
      </w:r>
    </w:p>
    <w:p w:rsidR="00FF5918" w:rsidRPr="00FF5918" w:rsidRDefault="00FF5918" w:rsidP="00FF5918">
      <w:pPr>
        <w:ind w:firstLine="709"/>
        <w:jc w:val="both"/>
        <w:rPr>
          <w:rFonts w:eastAsia="Calibri" w:cs="Times New Roman"/>
        </w:rPr>
      </w:pPr>
    </w:p>
    <w:p w:rsidR="00FF5918" w:rsidRPr="00FF5918" w:rsidRDefault="00FF5918" w:rsidP="00FF5918">
      <w:pPr>
        <w:ind w:firstLine="709"/>
        <w:jc w:val="both"/>
        <w:rPr>
          <w:rFonts w:eastAsia="Calibri" w:cs="Times New Roman"/>
        </w:rPr>
      </w:pPr>
      <w:r w:rsidRPr="00FF5918">
        <w:rPr>
          <w:rFonts w:eastAsia="Calibri" w:cs="Times New Roman"/>
        </w:rPr>
        <w:t xml:space="preserve">Растениеводство – ведущая отрасль сельскохозяйственного производства, занимающаяся возделыванием культурных растений с целью получения различных растительных продуктов, служащих источником пищи для населения, корма для животных, сырья для легкой промышленности. </w:t>
      </w:r>
    </w:p>
    <w:p w:rsidR="00FF5918" w:rsidRPr="00FF5918" w:rsidRDefault="00FF5918" w:rsidP="00FF5918">
      <w:pPr>
        <w:ind w:firstLine="709"/>
        <w:jc w:val="both"/>
        <w:rPr>
          <w:rFonts w:eastAsia="Calibri" w:cs="Times New Roman"/>
        </w:rPr>
      </w:pPr>
      <w:r w:rsidRPr="00FF5918">
        <w:rPr>
          <w:rFonts w:eastAsia="Calibri" w:cs="Times New Roman"/>
        </w:rPr>
        <w:t>Полевые культуры, как в отечественном, так и в мировом земледелии, имеют одно из ведущих значений. За производство продукции полевых, преимущественно однолетних озимых и яровых, культур: технических, зерновых, бахчевых, кормовых, картофеля – отвечает отрасль сельского хозяйства – полеводство. Около 70 % площади мирового растениеводства и 50</w:t>
      </w:r>
      <w:r w:rsidRPr="00FF5918">
        <w:rPr>
          <w:rFonts w:eastAsia="Calibri" w:cs="Times New Roman"/>
          <w:lang w:val="en-US"/>
        </w:rPr>
        <w:t> </w:t>
      </w:r>
      <w:r w:rsidRPr="00FF5918">
        <w:rPr>
          <w:rFonts w:eastAsia="Calibri" w:cs="Times New Roman"/>
        </w:rPr>
        <w:t xml:space="preserve">% пахотных земель Беларуси приходится на зерновые культуры. Среди </w:t>
      </w:r>
      <w:proofErr w:type="spellStart"/>
      <w:r w:rsidRPr="00FF5918">
        <w:rPr>
          <w:rFonts w:eastAsia="Calibri" w:cs="Times New Roman"/>
        </w:rPr>
        <w:t>незерновых</w:t>
      </w:r>
      <w:proofErr w:type="spellEnd"/>
      <w:r w:rsidRPr="00FF5918">
        <w:rPr>
          <w:rFonts w:eastAsia="Calibri" w:cs="Times New Roman"/>
        </w:rPr>
        <w:t xml:space="preserve"> культур наибольшие территории приходятся на картофель, сахарную свеклу, подсолнечник и др.</w:t>
      </w:r>
    </w:p>
    <w:p w:rsidR="00FF5918" w:rsidRPr="00FF5918" w:rsidRDefault="00FF5918" w:rsidP="00FF5918">
      <w:pPr>
        <w:ind w:left="709"/>
        <w:contextualSpacing/>
        <w:jc w:val="both"/>
        <w:rPr>
          <w:rFonts w:eastAsia="Calibri" w:cs="Times New Roman"/>
          <w:b/>
        </w:rPr>
      </w:pPr>
      <w:r w:rsidRPr="00FF5918">
        <w:rPr>
          <w:rFonts w:eastAsia="Calibri" w:cs="Times New Roman"/>
          <w:b/>
        </w:rPr>
        <w:t>1. Классификация и группировка полевых культур</w:t>
      </w:r>
    </w:p>
    <w:p w:rsidR="00FF5918" w:rsidRPr="00FF5918" w:rsidRDefault="00FF5918" w:rsidP="00FF5918">
      <w:pPr>
        <w:ind w:firstLine="709"/>
        <w:jc w:val="both"/>
        <w:rPr>
          <w:rFonts w:eastAsia="Calibri" w:cs="Times New Roman"/>
          <w:szCs w:val="28"/>
        </w:rPr>
      </w:pPr>
      <w:r w:rsidRPr="00FF5918">
        <w:rPr>
          <w:rFonts w:eastAsia="Calibri" w:cs="Times New Roman"/>
          <w:szCs w:val="28"/>
        </w:rPr>
        <w:t>На данный момент человеком введено в культуру около 1500 видов растений, из которых наибольшее значение принадлежит порядка 600 видам. Однако среди важнейших культур выделяют около 90 видов полевых культур, которые дают продукты питания, сырье для технической переработки и корма для сельскохозяйственных животных. Все они различаются между собой по биологическим особенностям, по отношению к условиям окружающей среды, по количеству и качеству получаемой продукции. Поэтому помимо ботанической, существует классификация (группировка) полевых культур по производственному принципу и их назначению. Наибольшее распространение получила классификация полевых культур, данная профессором П.И. Подгорным (таблица 5).</w:t>
      </w:r>
    </w:p>
    <w:p w:rsidR="00FF5918" w:rsidRPr="00FF5918" w:rsidRDefault="00FF5918" w:rsidP="00FF5918">
      <w:pPr>
        <w:ind w:firstLine="709"/>
        <w:jc w:val="both"/>
        <w:rPr>
          <w:rFonts w:eastAsia="Calibri" w:cs="Times New Roman"/>
          <w:szCs w:val="28"/>
        </w:rPr>
      </w:pPr>
    </w:p>
    <w:p w:rsidR="00FF5918" w:rsidRPr="00FF5918" w:rsidRDefault="00FF5918" w:rsidP="00FF5918">
      <w:pPr>
        <w:ind w:firstLine="709"/>
        <w:contextualSpacing/>
        <w:jc w:val="both"/>
        <w:rPr>
          <w:rFonts w:eastAsia="Calibri" w:cs="Times New Roman"/>
          <w:b/>
          <w:szCs w:val="28"/>
        </w:rPr>
      </w:pPr>
      <w:r w:rsidRPr="00FF5918">
        <w:rPr>
          <w:rFonts w:eastAsia="Calibri" w:cs="Times New Roman"/>
          <w:b/>
          <w:szCs w:val="28"/>
        </w:rPr>
        <w:t xml:space="preserve">2. Зерновые культуры </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 xml:space="preserve">В мировом земледелии зерновые культуры занимают ведущее место и имеют важнейшее значение для населения земного шара, что связано с их большой ценностью и разнообразным применением. Зерно содержит необходимые питательные вещества – белки, углеводы, жиры, витамины, минеральные вещества. Его широко используют в хлебопечении. Зерно служит сырьем для кондитерской, </w:t>
      </w:r>
      <w:proofErr w:type="spellStart"/>
      <w:proofErr w:type="gramStart"/>
      <w:r w:rsidRPr="00FF5918">
        <w:rPr>
          <w:rFonts w:eastAsia="Calibri" w:cs="Times New Roman"/>
          <w:szCs w:val="28"/>
        </w:rPr>
        <w:t>крахмало</w:t>
      </w:r>
      <w:proofErr w:type="spellEnd"/>
      <w:r w:rsidRPr="00FF5918">
        <w:rPr>
          <w:rFonts w:eastAsia="Calibri" w:cs="Times New Roman"/>
          <w:szCs w:val="28"/>
        </w:rPr>
        <w:t>-паточной</w:t>
      </w:r>
      <w:proofErr w:type="gramEnd"/>
      <w:r w:rsidRPr="00FF5918">
        <w:rPr>
          <w:rFonts w:eastAsia="Calibri" w:cs="Times New Roman"/>
          <w:szCs w:val="28"/>
        </w:rPr>
        <w:t xml:space="preserve">, декстриновой, спиртовой и пивоваренной промышленности. Помимо разностороннего использования зерно имеет и ряд других свойств, важных для народного хозяйства. При влажности зерна не выше 14% оно обладает очень высокой </w:t>
      </w:r>
      <w:proofErr w:type="spellStart"/>
      <w:r w:rsidRPr="00FF5918">
        <w:rPr>
          <w:rFonts w:eastAsia="Calibri" w:cs="Times New Roman"/>
          <w:szCs w:val="28"/>
        </w:rPr>
        <w:t>лежкостью</w:t>
      </w:r>
      <w:proofErr w:type="spellEnd"/>
      <w:r w:rsidRPr="00FF5918">
        <w:rPr>
          <w:rFonts w:eastAsia="Calibri" w:cs="Times New Roman"/>
          <w:szCs w:val="28"/>
        </w:rPr>
        <w:t xml:space="preserve">, долго хранится, а средние годовые потери не превышают 2–3%. Поэтому мировые запасы продуктов питания – это в первую очередь запасы зерна. Из-за низкого содержания воды зерно легко транспортабельно в </w:t>
      </w:r>
      <w:r w:rsidRPr="00FF5918">
        <w:rPr>
          <w:rFonts w:eastAsia="Calibri" w:cs="Times New Roman"/>
          <w:szCs w:val="28"/>
        </w:rPr>
        <w:lastRenderedPageBreak/>
        <w:t>обычных транспортных средствах, при этом не портится под воздействием высоких и низких температур.</w:t>
      </w:r>
    </w:p>
    <w:p w:rsidR="00FF5918" w:rsidRPr="00FF5918" w:rsidRDefault="00FF5918" w:rsidP="00FF5918">
      <w:pPr>
        <w:jc w:val="both"/>
        <w:rPr>
          <w:rFonts w:eastAsia="Calibri" w:cs="Times New Roman"/>
          <w:sz w:val="22"/>
          <w:szCs w:val="28"/>
          <w:highlight w:val="yellow"/>
        </w:rPr>
      </w:pPr>
    </w:p>
    <w:p w:rsidR="00FF5918" w:rsidRPr="00FF5918" w:rsidRDefault="00FF5918" w:rsidP="00FF5918">
      <w:pPr>
        <w:jc w:val="both"/>
        <w:rPr>
          <w:rFonts w:eastAsia="Calibri" w:cs="Times New Roman"/>
          <w:sz w:val="32"/>
        </w:rPr>
      </w:pPr>
      <w:r w:rsidRPr="00FF5918">
        <w:rPr>
          <w:rFonts w:eastAsia="Calibri" w:cs="Times New Roman"/>
          <w:szCs w:val="28"/>
        </w:rPr>
        <w:t>Таблица 5 – Классификация полевых культур (по П.И. Подгорному).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3197"/>
        <w:gridCol w:w="4034"/>
      </w:tblGrid>
      <w:tr w:rsidR="00FF5918" w:rsidRPr="00FF5918" w:rsidTr="00AF23EF">
        <w:trPr>
          <w:trHeight w:val="251"/>
        </w:trPr>
        <w:tc>
          <w:tcPr>
            <w:tcW w:w="2114" w:type="dxa"/>
            <w:vAlign w:val="center"/>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Производственная группа</w:t>
            </w:r>
          </w:p>
        </w:tc>
        <w:tc>
          <w:tcPr>
            <w:tcW w:w="3239" w:type="dxa"/>
            <w:vAlign w:val="center"/>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Подгруппа</w:t>
            </w:r>
          </w:p>
        </w:tc>
        <w:tc>
          <w:tcPr>
            <w:tcW w:w="4111" w:type="dxa"/>
            <w:vAlign w:val="center"/>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Культура</w:t>
            </w:r>
          </w:p>
        </w:tc>
      </w:tr>
      <w:tr w:rsidR="00FF5918" w:rsidRPr="00FF5918" w:rsidTr="00AF23EF">
        <w:tblPrEx>
          <w:tblLook w:val="04A0" w:firstRow="1" w:lastRow="0" w:firstColumn="1" w:lastColumn="0" w:noHBand="0" w:noVBand="1"/>
        </w:tblPrEx>
        <w:tc>
          <w:tcPr>
            <w:tcW w:w="2114" w:type="dxa"/>
            <w:vMerge w:val="restart"/>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Зерновые</w:t>
            </w: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Типичные хлеба</w:t>
            </w:r>
          </w:p>
        </w:tc>
        <w:tc>
          <w:tcPr>
            <w:tcW w:w="4111" w:type="dxa"/>
          </w:tcPr>
          <w:p w:rsidR="00FF5918" w:rsidRPr="00FF5918" w:rsidRDefault="00FF5918" w:rsidP="00FF5918">
            <w:pPr>
              <w:jc w:val="both"/>
              <w:rPr>
                <w:rFonts w:eastAsia="Calibri" w:cs="Times New Roman"/>
                <w:sz w:val="24"/>
                <w:szCs w:val="24"/>
                <w:lang w:val="en-US"/>
              </w:rPr>
            </w:pPr>
            <w:r w:rsidRPr="00FF5918">
              <w:rPr>
                <w:rFonts w:eastAsia="Calibri" w:cs="Times New Roman"/>
                <w:sz w:val="24"/>
                <w:szCs w:val="24"/>
              </w:rPr>
              <w:t>Пшеница, рожь, ячмень, овес</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sz w:val="24"/>
                <w:szCs w:val="24"/>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Просовидные хлеба</w:t>
            </w:r>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Кукуруза, просо, сорго, рис, чумиза</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sz w:val="24"/>
                <w:szCs w:val="24"/>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Зерновые бобовые</w:t>
            </w:r>
          </w:p>
        </w:tc>
        <w:tc>
          <w:tcPr>
            <w:tcW w:w="4111" w:type="dxa"/>
          </w:tcPr>
          <w:p w:rsidR="00FF5918" w:rsidRPr="00FF5918" w:rsidRDefault="00FF5918" w:rsidP="00FF5918">
            <w:pPr>
              <w:jc w:val="both"/>
              <w:rPr>
                <w:rFonts w:eastAsia="Calibri" w:cs="Times New Roman"/>
                <w:sz w:val="24"/>
                <w:szCs w:val="24"/>
              </w:rPr>
            </w:pPr>
            <w:proofErr w:type="gramStart"/>
            <w:r w:rsidRPr="00FF5918">
              <w:rPr>
                <w:rFonts w:eastAsia="Calibri" w:cs="Times New Roman"/>
                <w:sz w:val="24"/>
                <w:szCs w:val="24"/>
              </w:rPr>
              <w:t>горох</w:t>
            </w:r>
            <w:proofErr w:type="gramEnd"/>
            <w:r w:rsidRPr="00FF5918">
              <w:rPr>
                <w:rFonts w:eastAsia="Calibri" w:cs="Times New Roman"/>
                <w:sz w:val="24"/>
                <w:szCs w:val="24"/>
              </w:rPr>
              <w:t>, бобы, чечевица, чина, фасоль, нут, люпин и др.</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sz w:val="24"/>
                <w:szCs w:val="24"/>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Прочие зерновые</w:t>
            </w:r>
          </w:p>
        </w:tc>
        <w:tc>
          <w:tcPr>
            <w:tcW w:w="4111" w:type="dxa"/>
          </w:tcPr>
          <w:p w:rsidR="00FF5918" w:rsidRPr="00FF5918" w:rsidRDefault="00FF5918" w:rsidP="00FF5918">
            <w:pPr>
              <w:jc w:val="both"/>
              <w:rPr>
                <w:rFonts w:eastAsia="Calibri" w:cs="Times New Roman"/>
                <w:sz w:val="24"/>
                <w:szCs w:val="24"/>
              </w:rPr>
            </w:pPr>
            <w:proofErr w:type="gramStart"/>
            <w:r w:rsidRPr="00FF5918">
              <w:rPr>
                <w:rFonts w:eastAsia="Calibri" w:cs="Times New Roman"/>
                <w:sz w:val="24"/>
                <w:szCs w:val="24"/>
              </w:rPr>
              <w:t>гречиха</w:t>
            </w:r>
            <w:proofErr w:type="gramEnd"/>
            <w:r w:rsidRPr="00FF5918">
              <w:rPr>
                <w:rFonts w:eastAsia="Calibri" w:cs="Times New Roman"/>
                <w:sz w:val="24"/>
                <w:szCs w:val="24"/>
              </w:rPr>
              <w:t xml:space="preserve"> и др. не злаковые культуры</w:t>
            </w:r>
          </w:p>
        </w:tc>
      </w:tr>
      <w:tr w:rsidR="00FF5918" w:rsidRPr="00FF5918" w:rsidTr="00AF23EF">
        <w:tblPrEx>
          <w:tblLook w:val="04A0" w:firstRow="1" w:lastRow="0" w:firstColumn="1" w:lastColumn="0" w:noHBand="0" w:noVBand="1"/>
        </w:tblPrEx>
        <w:tc>
          <w:tcPr>
            <w:tcW w:w="2114" w:type="dxa"/>
            <w:vMerge w:val="restart"/>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Технические</w:t>
            </w: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Масличные:</w:t>
            </w:r>
          </w:p>
          <w:p w:rsidR="00FF5918" w:rsidRPr="00FF5918" w:rsidRDefault="00FF5918" w:rsidP="00FF5918">
            <w:pPr>
              <w:jc w:val="both"/>
              <w:rPr>
                <w:rFonts w:eastAsia="Calibri" w:cs="Times New Roman"/>
                <w:sz w:val="24"/>
                <w:szCs w:val="24"/>
              </w:rPr>
            </w:pPr>
            <w:r w:rsidRPr="00FF5918">
              <w:rPr>
                <w:rFonts w:eastAsia="Calibri" w:cs="Times New Roman"/>
                <w:sz w:val="24"/>
                <w:szCs w:val="24"/>
              </w:rPr>
              <w:t xml:space="preserve">– </w:t>
            </w:r>
            <w:proofErr w:type="spellStart"/>
            <w:r w:rsidRPr="00FF5918">
              <w:rPr>
                <w:rFonts w:eastAsia="Calibri" w:cs="Times New Roman"/>
                <w:sz w:val="24"/>
                <w:szCs w:val="24"/>
              </w:rPr>
              <w:t>жиромасличные</w:t>
            </w:r>
            <w:proofErr w:type="spellEnd"/>
          </w:p>
          <w:p w:rsidR="00FF5918" w:rsidRPr="00FF5918" w:rsidRDefault="00FF5918" w:rsidP="00FF5918">
            <w:pPr>
              <w:jc w:val="both"/>
              <w:rPr>
                <w:rFonts w:eastAsia="Calibri" w:cs="Times New Roman"/>
                <w:sz w:val="24"/>
                <w:szCs w:val="24"/>
              </w:rPr>
            </w:pPr>
          </w:p>
          <w:p w:rsidR="00FF5918" w:rsidRPr="00FF5918" w:rsidRDefault="00FF5918" w:rsidP="00FF5918">
            <w:pPr>
              <w:jc w:val="both"/>
              <w:rPr>
                <w:rFonts w:eastAsia="Calibri" w:cs="Times New Roman"/>
                <w:sz w:val="24"/>
                <w:szCs w:val="24"/>
              </w:rPr>
            </w:pPr>
          </w:p>
          <w:p w:rsidR="00FF5918" w:rsidRPr="00FF5918" w:rsidRDefault="00FF5918" w:rsidP="00FF5918">
            <w:pPr>
              <w:jc w:val="both"/>
              <w:rPr>
                <w:rFonts w:eastAsia="Calibri" w:cs="Times New Roman"/>
                <w:sz w:val="24"/>
                <w:szCs w:val="24"/>
              </w:rPr>
            </w:pPr>
            <w:r w:rsidRPr="00FF5918">
              <w:rPr>
                <w:rFonts w:eastAsia="Calibri" w:cs="Times New Roman"/>
                <w:sz w:val="24"/>
                <w:szCs w:val="24"/>
              </w:rPr>
              <w:t>– эфиромасличные</w:t>
            </w:r>
          </w:p>
        </w:tc>
        <w:tc>
          <w:tcPr>
            <w:tcW w:w="4111" w:type="dxa"/>
          </w:tcPr>
          <w:p w:rsidR="00FF5918" w:rsidRPr="00FF5918" w:rsidRDefault="00FF5918" w:rsidP="00FF5918">
            <w:pPr>
              <w:jc w:val="both"/>
              <w:rPr>
                <w:rFonts w:eastAsia="Calibri" w:cs="Times New Roman"/>
                <w:sz w:val="24"/>
                <w:szCs w:val="24"/>
              </w:rPr>
            </w:pPr>
          </w:p>
          <w:p w:rsidR="00FF5918" w:rsidRPr="00FF5918" w:rsidRDefault="00FF5918" w:rsidP="00FF5918">
            <w:pPr>
              <w:jc w:val="both"/>
              <w:rPr>
                <w:rFonts w:eastAsia="Calibri" w:cs="Times New Roman"/>
                <w:sz w:val="24"/>
                <w:szCs w:val="24"/>
              </w:rPr>
            </w:pPr>
            <w:r w:rsidRPr="00FF5918">
              <w:rPr>
                <w:rFonts w:eastAsia="Calibri" w:cs="Times New Roman"/>
                <w:sz w:val="24"/>
                <w:szCs w:val="24"/>
              </w:rPr>
              <w:t>Подсолнечник, сафлор, горчица, рыжик, рапс, арахис, клещевина, лен, кунжут и др.</w:t>
            </w:r>
          </w:p>
          <w:p w:rsidR="00FF5918" w:rsidRPr="00FF5918" w:rsidRDefault="00FF5918" w:rsidP="00FF5918">
            <w:pPr>
              <w:jc w:val="both"/>
              <w:rPr>
                <w:rFonts w:eastAsia="Calibri" w:cs="Times New Roman"/>
                <w:sz w:val="24"/>
                <w:szCs w:val="24"/>
              </w:rPr>
            </w:pPr>
            <w:r w:rsidRPr="00FF5918">
              <w:rPr>
                <w:rFonts w:eastAsia="Calibri" w:cs="Times New Roman"/>
                <w:sz w:val="24"/>
                <w:szCs w:val="24"/>
              </w:rPr>
              <w:t>Кориандр, анис, тмин, фенхель, лаванда и др.</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sz w:val="24"/>
                <w:szCs w:val="24"/>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Прядильные (волокнистые):</w:t>
            </w:r>
          </w:p>
          <w:p w:rsidR="00FF5918" w:rsidRPr="00FF5918" w:rsidRDefault="00FF5918" w:rsidP="00FF5918">
            <w:pPr>
              <w:jc w:val="both"/>
              <w:rPr>
                <w:rFonts w:eastAsia="Calibri" w:cs="Times New Roman"/>
                <w:sz w:val="24"/>
                <w:szCs w:val="24"/>
              </w:rPr>
            </w:pPr>
            <w:r w:rsidRPr="00FF5918">
              <w:rPr>
                <w:rFonts w:eastAsia="Calibri" w:cs="Times New Roman"/>
                <w:sz w:val="24"/>
                <w:szCs w:val="24"/>
              </w:rPr>
              <w:t>– с волокном на семени</w:t>
            </w:r>
          </w:p>
          <w:p w:rsidR="00FF5918" w:rsidRPr="00FF5918" w:rsidRDefault="00FF5918" w:rsidP="00FF5918">
            <w:pPr>
              <w:jc w:val="both"/>
              <w:rPr>
                <w:rFonts w:eastAsia="Calibri" w:cs="Times New Roman"/>
                <w:sz w:val="24"/>
                <w:szCs w:val="24"/>
              </w:rPr>
            </w:pPr>
            <w:r w:rsidRPr="00FF5918">
              <w:rPr>
                <w:rFonts w:eastAsia="Calibri" w:cs="Times New Roman"/>
                <w:sz w:val="24"/>
                <w:szCs w:val="24"/>
              </w:rPr>
              <w:t>– с волокном в стеблях</w:t>
            </w:r>
          </w:p>
          <w:p w:rsidR="00FF5918" w:rsidRPr="00FF5918" w:rsidRDefault="00FF5918" w:rsidP="00FF5918">
            <w:pPr>
              <w:jc w:val="both"/>
              <w:rPr>
                <w:rFonts w:eastAsia="Calibri" w:cs="Times New Roman"/>
                <w:sz w:val="24"/>
                <w:szCs w:val="24"/>
              </w:rPr>
            </w:pPr>
          </w:p>
          <w:p w:rsidR="00FF5918" w:rsidRPr="00FF5918" w:rsidRDefault="00FF5918" w:rsidP="00FF5918">
            <w:pPr>
              <w:jc w:val="both"/>
              <w:rPr>
                <w:rFonts w:eastAsia="Calibri" w:cs="Times New Roman"/>
                <w:sz w:val="24"/>
                <w:szCs w:val="24"/>
              </w:rPr>
            </w:pPr>
            <w:r w:rsidRPr="00FF5918">
              <w:rPr>
                <w:rFonts w:eastAsia="Calibri" w:cs="Times New Roman"/>
                <w:sz w:val="24"/>
                <w:szCs w:val="24"/>
              </w:rPr>
              <w:t>– с волокном в листьях</w:t>
            </w:r>
          </w:p>
        </w:tc>
        <w:tc>
          <w:tcPr>
            <w:tcW w:w="4111" w:type="dxa"/>
          </w:tcPr>
          <w:p w:rsidR="00FF5918" w:rsidRPr="00FF5918" w:rsidRDefault="00FF5918" w:rsidP="00FF5918">
            <w:pPr>
              <w:jc w:val="both"/>
              <w:rPr>
                <w:rFonts w:eastAsia="Calibri" w:cs="Times New Roman"/>
                <w:sz w:val="24"/>
                <w:szCs w:val="24"/>
              </w:rPr>
            </w:pPr>
          </w:p>
          <w:p w:rsidR="00FF5918" w:rsidRPr="00FF5918" w:rsidRDefault="00FF5918" w:rsidP="00FF5918">
            <w:pPr>
              <w:jc w:val="both"/>
              <w:rPr>
                <w:rFonts w:eastAsia="Calibri" w:cs="Times New Roman"/>
                <w:sz w:val="24"/>
                <w:szCs w:val="24"/>
              </w:rPr>
            </w:pPr>
            <w:r w:rsidRPr="00FF5918">
              <w:rPr>
                <w:rFonts w:eastAsia="Calibri" w:cs="Times New Roman"/>
                <w:sz w:val="24"/>
                <w:szCs w:val="24"/>
              </w:rPr>
              <w:t>Хлопчатник</w:t>
            </w:r>
          </w:p>
          <w:p w:rsidR="00FF5918" w:rsidRPr="00FF5918" w:rsidRDefault="00FF5918" w:rsidP="00FF5918">
            <w:pPr>
              <w:jc w:val="both"/>
              <w:rPr>
                <w:rFonts w:eastAsia="Calibri" w:cs="Times New Roman"/>
                <w:sz w:val="24"/>
                <w:szCs w:val="24"/>
              </w:rPr>
            </w:pPr>
            <w:r w:rsidRPr="00FF5918">
              <w:rPr>
                <w:rFonts w:eastAsia="Calibri" w:cs="Times New Roman"/>
                <w:sz w:val="24"/>
                <w:szCs w:val="24"/>
              </w:rPr>
              <w:t>Лен прядильный, конопля, кенаф, джут, рами и др.</w:t>
            </w:r>
          </w:p>
          <w:p w:rsidR="00FF5918" w:rsidRPr="00FF5918" w:rsidRDefault="00FF5918" w:rsidP="00FF5918">
            <w:pPr>
              <w:jc w:val="both"/>
              <w:rPr>
                <w:rFonts w:eastAsia="Calibri" w:cs="Times New Roman"/>
                <w:sz w:val="24"/>
                <w:szCs w:val="24"/>
              </w:rPr>
            </w:pPr>
            <w:r w:rsidRPr="00FF5918">
              <w:rPr>
                <w:rFonts w:eastAsia="Calibri" w:cs="Times New Roman"/>
                <w:sz w:val="24"/>
                <w:szCs w:val="24"/>
              </w:rPr>
              <w:t xml:space="preserve">Сизаль, </w:t>
            </w:r>
            <w:proofErr w:type="spellStart"/>
            <w:r w:rsidRPr="00FF5918">
              <w:rPr>
                <w:rFonts w:eastAsia="Calibri" w:cs="Times New Roman"/>
                <w:sz w:val="24"/>
                <w:szCs w:val="24"/>
              </w:rPr>
              <w:t>хенекен</w:t>
            </w:r>
            <w:proofErr w:type="spellEnd"/>
            <w:r w:rsidRPr="00FF5918">
              <w:rPr>
                <w:rFonts w:eastAsia="Calibri" w:cs="Times New Roman"/>
                <w:sz w:val="24"/>
                <w:szCs w:val="24"/>
              </w:rPr>
              <w:t xml:space="preserve"> и др.</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sz w:val="24"/>
                <w:szCs w:val="24"/>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Сахароносные:</w:t>
            </w:r>
          </w:p>
          <w:p w:rsidR="00FF5918" w:rsidRPr="00FF5918" w:rsidRDefault="00FF5918" w:rsidP="00FF5918">
            <w:pPr>
              <w:jc w:val="both"/>
              <w:rPr>
                <w:rFonts w:eastAsia="Calibri" w:cs="Times New Roman"/>
                <w:sz w:val="24"/>
                <w:szCs w:val="24"/>
              </w:rPr>
            </w:pPr>
            <w:r w:rsidRPr="00FF5918">
              <w:rPr>
                <w:rFonts w:eastAsia="Calibri" w:cs="Times New Roman"/>
                <w:sz w:val="24"/>
                <w:szCs w:val="24"/>
              </w:rPr>
              <w:t>– в корнеплодах</w:t>
            </w:r>
          </w:p>
          <w:p w:rsidR="00FF5918" w:rsidRPr="00FF5918" w:rsidRDefault="00FF5918" w:rsidP="00FF5918">
            <w:pPr>
              <w:jc w:val="both"/>
              <w:rPr>
                <w:rFonts w:eastAsia="Calibri" w:cs="Times New Roman"/>
                <w:sz w:val="24"/>
                <w:szCs w:val="24"/>
              </w:rPr>
            </w:pPr>
            <w:r w:rsidRPr="00FF5918">
              <w:rPr>
                <w:rFonts w:eastAsia="Calibri" w:cs="Times New Roman"/>
                <w:sz w:val="24"/>
                <w:szCs w:val="24"/>
              </w:rPr>
              <w:t>– в стебле</w:t>
            </w:r>
          </w:p>
        </w:tc>
        <w:tc>
          <w:tcPr>
            <w:tcW w:w="4111" w:type="dxa"/>
          </w:tcPr>
          <w:p w:rsidR="00FF5918" w:rsidRPr="00FF5918" w:rsidRDefault="00FF5918" w:rsidP="00FF5918">
            <w:pPr>
              <w:jc w:val="both"/>
              <w:rPr>
                <w:rFonts w:eastAsia="Calibri" w:cs="Times New Roman"/>
                <w:sz w:val="24"/>
                <w:szCs w:val="24"/>
              </w:rPr>
            </w:pPr>
          </w:p>
          <w:p w:rsidR="00FF5918" w:rsidRPr="00FF5918" w:rsidRDefault="00FF5918" w:rsidP="00FF5918">
            <w:pPr>
              <w:jc w:val="both"/>
              <w:rPr>
                <w:rFonts w:eastAsia="Calibri" w:cs="Times New Roman"/>
                <w:sz w:val="24"/>
                <w:szCs w:val="24"/>
              </w:rPr>
            </w:pPr>
            <w:r w:rsidRPr="00FF5918">
              <w:rPr>
                <w:rFonts w:eastAsia="Calibri" w:cs="Times New Roman"/>
                <w:sz w:val="24"/>
                <w:szCs w:val="24"/>
              </w:rPr>
              <w:t>Сахарная свекла</w:t>
            </w:r>
          </w:p>
          <w:p w:rsidR="00FF5918" w:rsidRPr="00FF5918" w:rsidRDefault="00FF5918" w:rsidP="00FF5918">
            <w:pPr>
              <w:jc w:val="both"/>
              <w:rPr>
                <w:rFonts w:eastAsia="Calibri" w:cs="Times New Roman"/>
                <w:sz w:val="24"/>
                <w:szCs w:val="24"/>
              </w:rPr>
            </w:pPr>
            <w:r w:rsidRPr="00FF5918">
              <w:rPr>
                <w:rFonts w:eastAsia="Calibri" w:cs="Times New Roman"/>
                <w:sz w:val="24"/>
                <w:szCs w:val="24"/>
              </w:rPr>
              <w:t>Сахарный тростник</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sz w:val="24"/>
                <w:szCs w:val="24"/>
              </w:rPr>
            </w:pPr>
          </w:p>
        </w:tc>
        <w:tc>
          <w:tcPr>
            <w:tcW w:w="3239" w:type="dxa"/>
          </w:tcPr>
          <w:p w:rsidR="00FF5918" w:rsidRPr="00FF5918" w:rsidRDefault="00FF5918" w:rsidP="00FF5918">
            <w:pPr>
              <w:jc w:val="both"/>
              <w:rPr>
                <w:rFonts w:eastAsia="Calibri" w:cs="Times New Roman"/>
                <w:sz w:val="24"/>
                <w:szCs w:val="24"/>
              </w:rPr>
            </w:pPr>
            <w:proofErr w:type="spellStart"/>
            <w:r w:rsidRPr="00FF5918">
              <w:rPr>
                <w:rFonts w:eastAsia="Calibri" w:cs="Times New Roman"/>
                <w:sz w:val="24"/>
                <w:szCs w:val="24"/>
              </w:rPr>
              <w:t>Крахмалоносные</w:t>
            </w:r>
            <w:proofErr w:type="spellEnd"/>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Картофель, топинамбур, батат и др.</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sz w:val="24"/>
                <w:szCs w:val="24"/>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 xml:space="preserve">Наркотические, лекарственные, инсектицидные и </w:t>
            </w:r>
            <w:proofErr w:type="spellStart"/>
            <w:r w:rsidRPr="00FF5918">
              <w:rPr>
                <w:rFonts w:eastAsia="Calibri" w:cs="Times New Roman"/>
                <w:sz w:val="24"/>
                <w:szCs w:val="24"/>
              </w:rPr>
              <w:t>др</w:t>
            </w:r>
            <w:proofErr w:type="spellEnd"/>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Опийный мак, валериана, табак, далматская ромашка и др.</w:t>
            </w:r>
          </w:p>
        </w:tc>
      </w:tr>
      <w:tr w:rsidR="00FF5918" w:rsidRPr="00FF5918" w:rsidTr="00AF23EF">
        <w:tblPrEx>
          <w:tblLook w:val="04A0" w:firstRow="1" w:lastRow="0" w:firstColumn="1" w:lastColumn="0" w:noHBand="0" w:noVBand="1"/>
        </w:tblPrEx>
        <w:tc>
          <w:tcPr>
            <w:tcW w:w="2114" w:type="dxa"/>
            <w:vMerge w:val="restart"/>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Кормовые</w:t>
            </w: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 xml:space="preserve">Корнеплоды и </w:t>
            </w:r>
            <w:proofErr w:type="spellStart"/>
            <w:r w:rsidRPr="00FF5918">
              <w:rPr>
                <w:rFonts w:eastAsia="Calibri" w:cs="Times New Roman"/>
                <w:sz w:val="24"/>
                <w:szCs w:val="24"/>
              </w:rPr>
              <w:t>листоплодные</w:t>
            </w:r>
            <w:proofErr w:type="spellEnd"/>
            <w:r w:rsidRPr="00FF5918">
              <w:rPr>
                <w:rFonts w:eastAsia="Calibri" w:cs="Times New Roman"/>
                <w:sz w:val="24"/>
                <w:szCs w:val="24"/>
              </w:rPr>
              <w:t>:</w:t>
            </w:r>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Свекла, морковь, турнепс, брюква, кормовая капуста и др.</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b/>
                <w:sz w:val="24"/>
                <w:szCs w:val="24"/>
                <w:u w:val="single"/>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Однолетние бобовые травы:</w:t>
            </w:r>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Вика, сераделла, однолетние виды клевера и др.</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b/>
                <w:sz w:val="24"/>
                <w:szCs w:val="24"/>
                <w:u w:val="single"/>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Однолетние мятликовые травы:</w:t>
            </w:r>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Суданская трава, могар, чумиза, однолетний райграс и др.</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b/>
                <w:sz w:val="24"/>
                <w:szCs w:val="24"/>
                <w:u w:val="single"/>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Многолетние бобовые травы:</w:t>
            </w:r>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Клевер, люцерна, эспарцет и др.</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b/>
                <w:sz w:val="24"/>
                <w:szCs w:val="24"/>
                <w:u w:val="single"/>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Многолетние мятликовые травы</w:t>
            </w:r>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Тимофеевка, кострец, житняк, овсяница, ежа и др.</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b/>
                <w:sz w:val="24"/>
                <w:szCs w:val="24"/>
                <w:u w:val="single"/>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Новые кормовые растения</w:t>
            </w:r>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 xml:space="preserve">Борщевик Сосновского, горец </w:t>
            </w:r>
            <w:proofErr w:type="spellStart"/>
            <w:r w:rsidRPr="00FF5918">
              <w:rPr>
                <w:rFonts w:eastAsia="Calibri" w:cs="Times New Roman"/>
                <w:sz w:val="24"/>
                <w:szCs w:val="24"/>
              </w:rPr>
              <w:t>Вейриха</w:t>
            </w:r>
            <w:proofErr w:type="spellEnd"/>
            <w:r w:rsidRPr="00FF5918">
              <w:rPr>
                <w:rFonts w:eastAsia="Calibri" w:cs="Times New Roman"/>
                <w:sz w:val="24"/>
                <w:szCs w:val="24"/>
              </w:rPr>
              <w:t>, редька масличная и др.</w:t>
            </w:r>
          </w:p>
        </w:tc>
      </w:tr>
      <w:tr w:rsidR="00FF5918" w:rsidRPr="00FF5918" w:rsidTr="00AF23EF">
        <w:tblPrEx>
          <w:tblLook w:val="04A0" w:firstRow="1" w:lastRow="0" w:firstColumn="1" w:lastColumn="0" w:noHBand="0" w:noVBand="1"/>
        </w:tblPrEx>
        <w:tc>
          <w:tcPr>
            <w:tcW w:w="2114" w:type="dxa"/>
            <w:vMerge w:val="restart"/>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Бахчевые</w:t>
            </w: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Бахчевые кормовые и технические</w:t>
            </w:r>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Кормовой арбуз, кормовая тыква, тыква люфа</w:t>
            </w:r>
          </w:p>
        </w:tc>
      </w:tr>
      <w:tr w:rsidR="00FF5918" w:rsidRPr="00FF5918" w:rsidTr="00AF23EF">
        <w:tblPrEx>
          <w:tblLook w:val="04A0" w:firstRow="1" w:lastRow="0" w:firstColumn="1" w:lastColumn="0" w:noHBand="0" w:noVBand="1"/>
        </w:tblPrEx>
        <w:tc>
          <w:tcPr>
            <w:tcW w:w="2114" w:type="dxa"/>
            <w:vMerge/>
          </w:tcPr>
          <w:p w:rsidR="00FF5918" w:rsidRPr="00FF5918" w:rsidRDefault="00FF5918" w:rsidP="00FF5918">
            <w:pPr>
              <w:jc w:val="both"/>
              <w:rPr>
                <w:rFonts w:eastAsia="Calibri" w:cs="Times New Roman"/>
                <w:b/>
                <w:sz w:val="24"/>
                <w:szCs w:val="24"/>
                <w:u w:val="single"/>
              </w:rPr>
            </w:pPr>
          </w:p>
        </w:tc>
        <w:tc>
          <w:tcPr>
            <w:tcW w:w="3239"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Бахчевые пищевые</w:t>
            </w:r>
          </w:p>
        </w:tc>
        <w:tc>
          <w:tcPr>
            <w:tcW w:w="4111" w:type="dxa"/>
          </w:tcPr>
          <w:p w:rsidR="00FF5918" w:rsidRPr="00FF5918" w:rsidRDefault="00FF5918" w:rsidP="00FF5918">
            <w:pPr>
              <w:jc w:val="both"/>
              <w:rPr>
                <w:rFonts w:eastAsia="Calibri" w:cs="Times New Roman"/>
                <w:sz w:val="24"/>
                <w:szCs w:val="24"/>
              </w:rPr>
            </w:pPr>
            <w:r w:rsidRPr="00FF5918">
              <w:rPr>
                <w:rFonts w:eastAsia="Calibri" w:cs="Times New Roman"/>
                <w:sz w:val="24"/>
                <w:szCs w:val="24"/>
              </w:rPr>
              <w:t>Столовый арбуз, дыня, кабачок, столовая тыква</w:t>
            </w:r>
          </w:p>
        </w:tc>
      </w:tr>
    </w:tbl>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 xml:space="preserve">Зерновые культуры используют в животноводстве в качестве концентрированного корма, комбикормов и отрубей (отходы переработки зерна). Солому и мякину (полову) также применяют для кормления животных. </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 xml:space="preserve">Вследствие многочисленных видов, форм и сортов яровых и озимых зерновых культур выращивание их возможно при разных почвенных и </w:t>
      </w:r>
      <w:r w:rsidRPr="00FF5918">
        <w:rPr>
          <w:rFonts w:eastAsia="Calibri" w:cs="Times New Roman"/>
          <w:szCs w:val="28"/>
        </w:rPr>
        <w:lastRenderedPageBreak/>
        <w:t>климатических условиях. Поэтому доля зерновых в пашне РК значительна, и зачастую диктуется это экономическими условиями.</w:t>
      </w:r>
    </w:p>
    <w:p w:rsidR="00FF5918" w:rsidRPr="00FF5918" w:rsidRDefault="00FF5918" w:rsidP="00FF5918">
      <w:pPr>
        <w:ind w:firstLine="709"/>
        <w:contextualSpacing/>
        <w:jc w:val="both"/>
        <w:rPr>
          <w:rFonts w:eastAsia="Calibri" w:cs="Times New Roman"/>
          <w:szCs w:val="28"/>
        </w:rPr>
      </w:pPr>
      <w:r w:rsidRPr="00FF5918">
        <w:rPr>
          <w:rFonts w:eastAsia="Calibri" w:cs="Times New Roman"/>
          <w:b/>
          <w:szCs w:val="28"/>
        </w:rPr>
        <w:t>Рост и развитие растений.</w:t>
      </w:r>
      <w:r w:rsidRPr="00FF5918">
        <w:rPr>
          <w:rFonts w:eastAsia="Calibri" w:cs="Times New Roman"/>
          <w:szCs w:val="28"/>
        </w:rPr>
        <w:t xml:space="preserve"> У зерновых хлебов в процессе роста и развития происходят резкие морфологические изменения, связанные с </w:t>
      </w:r>
      <w:proofErr w:type="spellStart"/>
      <w:r w:rsidRPr="00FF5918">
        <w:rPr>
          <w:rFonts w:eastAsia="Calibri" w:cs="Times New Roman"/>
          <w:szCs w:val="28"/>
        </w:rPr>
        <w:t>органообразованием</w:t>
      </w:r>
      <w:proofErr w:type="spellEnd"/>
      <w:r w:rsidRPr="00FF5918">
        <w:rPr>
          <w:rFonts w:eastAsia="Calibri" w:cs="Times New Roman"/>
          <w:szCs w:val="28"/>
        </w:rPr>
        <w:t>, называемые фазами. Начало каждой фазы отмечается в то время, когда она наступает у 10% растений посева, полная – при наступлении ее более чем у 75% растений.</w:t>
      </w:r>
    </w:p>
    <w:p w:rsidR="00FF5918" w:rsidRPr="00FF5918" w:rsidRDefault="00FF5918" w:rsidP="00FF5918">
      <w:pPr>
        <w:ind w:firstLine="709"/>
        <w:contextualSpacing/>
        <w:jc w:val="both"/>
        <w:rPr>
          <w:rFonts w:eastAsia="Calibri" w:cs="Times New Roman"/>
          <w:szCs w:val="28"/>
        </w:rPr>
      </w:pPr>
      <w:r w:rsidRPr="00FF5918">
        <w:rPr>
          <w:rFonts w:eastAsia="Calibri" w:cs="Times New Roman"/>
          <w:b/>
          <w:i/>
          <w:szCs w:val="28"/>
        </w:rPr>
        <w:t>Всходы.</w:t>
      </w:r>
      <w:r w:rsidRPr="00FF5918">
        <w:rPr>
          <w:rFonts w:eastAsia="Calibri" w:cs="Times New Roman"/>
          <w:szCs w:val="28"/>
        </w:rPr>
        <w:t xml:space="preserve"> При наличии всех необходимых условий трогается в рост зародыш. Первыми появляются зародышевые корешки. Число их у разных культур различно. Семена озимой пшеницы прорастают обычно тремя корешками, а яровой – пятью. При прорастании овса появляются обычно три зародышевых корешка, ржи – четыре, ячменя – пять – семь.</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Все хлеба второй группы прорастают одним зародышевым корешком, хотя позднее их образуется несколько. Зародышевые корешки живут до конца жизни растения. Их усвояющая способность примерно в 1,5 раза выше, чем у корней, появляющихся позднее.</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Вслед за корешками появляется проросток, заключенный в колеоптиле – первый видоизмененный влагалищный лист, выполняющий функцию предохранения проростка при прохождении к поверхности почвы.</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Появлением первого развернутого зеленого листа из колеоптиле отмечается фаза всходов у зерновых культур.</w:t>
      </w:r>
    </w:p>
    <w:p w:rsidR="00FF5918" w:rsidRPr="00FF5918" w:rsidRDefault="00FF5918" w:rsidP="00FF5918">
      <w:pPr>
        <w:ind w:firstLine="709"/>
        <w:contextualSpacing/>
        <w:jc w:val="both"/>
        <w:rPr>
          <w:rFonts w:eastAsia="Calibri" w:cs="Times New Roman"/>
          <w:szCs w:val="28"/>
        </w:rPr>
      </w:pPr>
      <w:r w:rsidRPr="00FF5918">
        <w:rPr>
          <w:rFonts w:eastAsia="Calibri" w:cs="Times New Roman"/>
          <w:b/>
          <w:i/>
          <w:szCs w:val="28"/>
        </w:rPr>
        <w:t>Кущение.</w:t>
      </w:r>
      <w:r w:rsidRPr="00FF5918">
        <w:rPr>
          <w:rFonts w:eastAsia="Calibri" w:cs="Times New Roman"/>
          <w:szCs w:val="28"/>
        </w:rPr>
        <w:t> Фаза кущения отмечается у растений при выходе на поверхность боковых побегов из узла кущения. То место, от которого отходят боковые побеги, носит название узла кущения. Он закладывается на глубине 1–2 см.</w:t>
      </w:r>
    </w:p>
    <w:p w:rsidR="00FF5918" w:rsidRPr="00FF5918" w:rsidRDefault="00FF5918" w:rsidP="00FF5918">
      <w:pPr>
        <w:ind w:firstLine="709"/>
        <w:contextualSpacing/>
        <w:jc w:val="both"/>
        <w:rPr>
          <w:rFonts w:eastAsia="Calibri" w:cs="Times New Roman"/>
          <w:szCs w:val="28"/>
        </w:rPr>
      </w:pPr>
      <w:r w:rsidRPr="00FF5918">
        <w:rPr>
          <w:rFonts w:eastAsia="Calibri" w:cs="Times New Roman"/>
          <w:b/>
          <w:i/>
          <w:szCs w:val="28"/>
        </w:rPr>
        <w:t>Фаза выхода зерновых в трубку.</w:t>
      </w:r>
      <w:r w:rsidRPr="00FF5918">
        <w:rPr>
          <w:rFonts w:eastAsia="Calibri" w:cs="Times New Roman"/>
          <w:szCs w:val="28"/>
        </w:rPr>
        <w:t> Когда начинается рост стебля и первый узел поднимается на высоту 1,5–2 см над поверхностью почвы, отмечается фаза выхода в трубку.</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Первым трогается в рост самое нижнее междоузлие. Почти одновременно с ним начинает расти и зачаточный колос. Далее начинает вытягиваться второе, затем третье, четвертое междоузлие и т. д., причем каждое последующее междоузлие вытягивается сильнее и обгоняет в росте предыдущее. Поэтому у взрослого растения нижнее междоузлие является самым коротким, тогда как верхнее – самое длинное.</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 xml:space="preserve">После отграничения верхушечного колоска в зачаточном колосе или метелке и значительной дифференциации внутри каждого колоска начинается рост зачаточного стебля. </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 xml:space="preserve">Растение в этой фазе критично относится к недостатку воды и питательных веществ, особенно азота, а также является более уязвимым для возбудителей различных болезней. </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Стеблевание заканчивается с окончанием формирования колосьев, с выбрасывания колосьев начинается колошение.</w:t>
      </w:r>
    </w:p>
    <w:p w:rsidR="00FF5918" w:rsidRPr="00FF5918" w:rsidRDefault="00FF5918" w:rsidP="00FF5918">
      <w:pPr>
        <w:ind w:firstLine="709"/>
        <w:contextualSpacing/>
        <w:jc w:val="both"/>
        <w:rPr>
          <w:rFonts w:eastAsia="Calibri" w:cs="Times New Roman"/>
          <w:szCs w:val="28"/>
        </w:rPr>
      </w:pPr>
      <w:r w:rsidRPr="00FF5918">
        <w:rPr>
          <w:rFonts w:eastAsia="Calibri" w:cs="Times New Roman"/>
          <w:b/>
          <w:i/>
          <w:szCs w:val="28"/>
        </w:rPr>
        <w:t>Колошение</w:t>
      </w:r>
      <w:r w:rsidRPr="00FF5918">
        <w:rPr>
          <w:rFonts w:eastAsia="Calibri" w:cs="Times New Roman"/>
          <w:szCs w:val="28"/>
        </w:rPr>
        <w:t> (выметывание) отмечается в то время, когда из влагалища верхнего листа появляется верхушка соцветия.</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lastRenderedPageBreak/>
        <w:t>Срок колошения является наиболее надежным показателем скороспелости сорта, так как он подвержен меньшим изменениям, чем созревание, хотя и реагирует на изменения внешних условий.</w:t>
      </w:r>
    </w:p>
    <w:p w:rsidR="00FF5918" w:rsidRPr="00FF5918" w:rsidRDefault="00FF5918" w:rsidP="00FF5918">
      <w:pPr>
        <w:ind w:firstLine="709"/>
        <w:contextualSpacing/>
        <w:jc w:val="both"/>
        <w:rPr>
          <w:rFonts w:eastAsia="Calibri" w:cs="Times New Roman"/>
          <w:szCs w:val="28"/>
        </w:rPr>
      </w:pPr>
      <w:r w:rsidRPr="00FF5918">
        <w:rPr>
          <w:rFonts w:eastAsia="Calibri" w:cs="Times New Roman"/>
          <w:b/>
          <w:i/>
          <w:szCs w:val="28"/>
        </w:rPr>
        <w:t>Цветение.</w:t>
      </w:r>
      <w:r w:rsidRPr="00FF5918">
        <w:rPr>
          <w:rFonts w:eastAsia="Calibri" w:cs="Times New Roman"/>
          <w:szCs w:val="28"/>
        </w:rPr>
        <w:t xml:space="preserve"> По характеру цветения зерновые хлеба делятся на две группы: самоопылители и </w:t>
      </w:r>
      <w:proofErr w:type="spellStart"/>
      <w:r w:rsidRPr="00FF5918">
        <w:rPr>
          <w:rFonts w:eastAsia="Calibri" w:cs="Times New Roman"/>
          <w:szCs w:val="28"/>
        </w:rPr>
        <w:t>перекрестноопылители</w:t>
      </w:r>
      <w:proofErr w:type="spellEnd"/>
      <w:r w:rsidRPr="00FF5918">
        <w:rPr>
          <w:rFonts w:eastAsia="Calibri" w:cs="Times New Roman"/>
          <w:szCs w:val="28"/>
        </w:rPr>
        <w:t xml:space="preserve">. Цветение колосовых хлебов начинается в средней части колоса с нижних цветков в колоске. Отсюда оно распространяется вверх и вниз. У метельчатых хлебов цветение начинается с верхней части метелки. </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Начало фазы цветения отмечают, когда появляются пыльники из цветов средней части колоса у колосовых хлебов или из цветов верхней части метелки у метельчатых хлебов. К концу цветения прекращается прирост вегетативных органов. В большинстве случаев к этому времени замедляется и рост корневой системы.</w:t>
      </w:r>
    </w:p>
    <w:p w:rsidR="00FF5918" w:rsidRPr="00FF5918" w:rsidRDefault="00FF5918" w:rsidP="00FF5918">
      <w:pPr>
        <w:ind w:firstLine="709"/>
        <w:contextualSpacing/>
        <w:jc w:val="both"/>
        <w:rPr>
          <w:rFonts w:eastAsia="Calibri" w:cs="Times New Roman"/>
          <w:szCs w:val="28"/>
        </w:rPr>
      </w:pPr>
      <w:r w:rsidRPr="00FF5918">
        <w:rPr>
          <w:rFonts w:eastAsia="Calibri" w:cs="Times New Roman"/>
          <w:b/>
          <w:i/>
          <w:szCs w:val="28"/>
        </w:rPr>
        <w:t>Созревание.</w:t>
      </w:r>
      <w:r w:rsidRPr="00FF5918">
        <w:rPr>
          <w:rFonts w:eastAsia="Calibri" w:cs="Times New Roman"/>
          <w:szCs w:val="28"/>
        </w:rPr>
        <w:t> В период созревания выделяют восковую и полную спелость. В восковой спелости отмечают начало, середину и конец фазы.</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В период созревания к зерновкам еще идет приток пластических веществ, однако он не столь значительный (10–15%), и его интенсивность снижается, пока в середине восковой спелости полностью не прекратится. Влажность в это время уменьшается до 12–18 %, а иногда и до 8 %. </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 xml:space="preserve">На этом этапе в семенах происходят процессы полимеризации и пластические вещества превращаются в запасную форму: продолжается и заканчивается синтез высокомолекулярных белковых соединений, происходит превращение свободных жирных кислот в жиры, укрупняются молекулы углеводных соединений, идут процессы превращения веществ – ингибиторов прорастания в другие формы, затухает деятельность ферментов, повышается </w:t>
      </w:r>
      <w:proofErr w:type="spellStart"/>
      <w:r w:rsidRPr="00FF5918">
        <w:rPr>
          <w:rFonts w:eastAsia="Calibri" w:cs="Times New Roman"/>
          <w:szCs w:val="28"/>
        </w:rPr>
        <w:t>воздухо</w:t>
      </w:r>
      <w:proofErr w:type="spellEnd"/>
      <w:r w:rsidRPr="00FF5918">
        <w:rPr>
          <w:rFonts w:eastAsia="Calibri" w:cs="Times New Roman"/>
          <w:szCs w:val="28"/>
        </w:rPr>
        <w:t xml:space="preserve">- и водопроницаемость семенных оболочек. Эндосперм становится восковидным, упругим. Оболочка желтеет, исчезает хлорофилл в бороздке зерна. </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При переходе к фазе полной спелости эндосперм становится твердым, в изломе мучнистым или стекловидным. Оболочка также приобретает плотный кожистый вид. Окраска и внешний вид типичны для данной культуры и сорта. В этот период в семени идет медленное старение коллоидов, которое сопровождается слабым дыханием. В таком состоянии семена находятся до начала прорастания или до полной гибели вследствие старения при длительном хранении.</w:t>
      </w:r>
    </w:p>
    <w:p w:rsidR="00FF5918" w:rsidRPr="00FF5918" w:rsidRDefault="00FF5918" w:rsidP="00FF5918">
      <w:pPr>
        <w:ind w:firstLine="709"/>
        <w:jc w:val="both"/>
        <w:rPr>
          <w:rFonts w:eastAsia="Calibri" w:cs="Times New Roman"/>
          <w:b/>
          <w:bCs/>
        </w:rPr>
      </w:pPr>
    </w:p>
    <w:p w:rsidR="00FF5918" w:rsidRPr="00FF5918" w:rsidRDefault="00FF5918" w:rsidP="00FF5918">
      <w:pPr>
        <w:ind w:firstLine="709"/>
        <w:contextualSpacing/>
        <w:jc w:val="both"/>
        <w:rPr>
          <w:rFonts w:eastAsia="Calibri" w:cs="Times New Roman"/>
          <w:b/>
          <w:i/>
          <w:szCs w:val="28"/>
        </w:rPr>
      </w:pPr>
      <w:r w:rsidRPr="00FF5918">
        <w:rPr>
          <w:rFonts w:eastAsia="Calibri" w:cs="Times New Roman"/>
          <w:b/>
          <w:i/>
          <w:iCs/>
          <w:szCs w:val="28"/>
        </w:rPr>
        <w:t>Морфо-биологические особенности и технология возделывания зерновых культур</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К зерновым культурам относятся пшеница, рожь, ячмень, овес, тритикале, кукуруза, рис, просо, сорго и гречиха.</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Все они относятся к семейству мятликовых (</w:t>
      </w:r>
      <w:proofErr w:type="spellStart"/>
      <w:r w:rsidRPr="00FF5918">
        <w:rPr>
          <w:rFonts w:eastAsia="Calibri" w:cs="Times New Roman"/>
          <w:i/>
          <w:szCs w:val="28"/>
        </w:rPr>
        <w:t>Роасеае</w:t>
      </w:r>
      <w:proofErr w:type="spellEnd"/>
      <w:r w:rsidRPr="00FF5918">
        <w:rPr>
          <w:rFonts w:eastAsia="Calibri" w:cs="Times New Roman"/>
          <w:szCs w:val="28"/>
        </w:rPr>
        <w:t>), кроме гречихи.</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Гречиха относится к семейству гречишных (</w:t>
      </w:r>
      <w:proofErr w:type="spellStart"/>
      <w:r w:rsidRPr="00FF5918">
        <w:rPr>
          <w:rFonts w:eastAsia="Calibri" w:cs="Times New Roman"/>
          <w:i/>
          <w:szCs w:val="28"/>
        </w:rPr>
        <w:t>Роlуgо</w:t>
      </w:r>
      <w:proofErr w:type="spellEnd"/>
      <w:r w:rsidRPr="00FF5918">
        <w:rPr>
          <w:rFonts w:eastAsia="Calibri" w:cs="Times New Roman"/>
          <w:i/>
          <w:szCs w:val="28"/>
          <w:lang w:val="en-US"/>
        </w:rPr>
        <w:t>n</w:t>
      </w:r>
      <w:proofErr w:type="spellStart"/>
      <w:r w:rsidRPr="00FF5918">
        <w:rPr>
          <w:rFonts w:eastAsia="Calibri" w:cs="Times New Roman"/>
          <w:i/>
          <w:szCs w:val="28"/>
        </w:rPr>
        <w:t>асеае</w:t>
      </w:r>
      <w:proofErr w:type="spellEnd"/>
      <w:r w:rsidRPr="00FF5918">
        <w:rPr>
          <w:rFonts w:eastAsia="Calibri" w:cs="Times New Roman"/>
          <w:szCs w:val="28"/>
        </w:rPr>
        <w:t>), но в ряде классификаций сельскохозяйственных культур рассматривается в группе культур семейства мятликовых, так как близка к ним по свойствам зерна и целям возделывания.</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lastRenderedPageBreak/>
        <w:t xml:space="preserve">Исходя из особенностей биологических и морфологических признаков зерновые культуры делят на две группы: хлеба первой и второй групп. </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К хлебам первой группы относятся: пшеница, рожь, ячмень, овес, тритикале. Ко хлебам второй группы относят кукурузу, рис, пшено, сорго, чумизу. Хлеба первой группы в сравнении с хлебами второй группы отличаются меньшей требовательностью к теплу, но большей требовательностью к влаге (исключение рис).</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Зерновые культуры обладают рядом общих признаков.</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Корневая система – мочковатая. Соцветия – двух типов: колос и метелка. Исключение представляет кукуруза, имеющая оба типа соцветий на каждом растении: метелка, располагающаяся на верхушке стебля, – представлена мужскими, а початок, находящийся в пазухах листьев, – женскими цветками.</w:t>
      </w:r>
    </w:p>
    <w:p w:rsidR="00FF5918" w:rsidRPr="00FF5918" w:rsidRDefault="00FF5918" w:rsidP="00FF5918">
      <w:pPr>
        <w:ind w:firstLine="709"/>
        <w:contextualSpacing/>
        <w:jc w:val="both"/>
        <w:rPr>
          <w:rFonts w:eastAsia="Calibri" w:cs="Times New Roman"/>
          <w:szCs w:val="28"/>
        </w:rPr>
      </w:pPr>
      <w:r w:rsidRPr="00FF5918">
        <w:rPr>
          <w:rFonts w:eastAsia="Calibri" w:cs="Times New Roman"/>
          <w:szCs w:val="28"/>
        </w:rPr>
        <w:t xml:space="preserve">Цветок состоит из двух чешуй – внутренней и наружной, у остистых форм наружная чешуя с остью. Между цветочными чешуями заключена завязь с двумя перистыми рыльцами и тремя тычинками (у риса 6 тычинок). У основания каждого цветка за тычинками находятся две </w:t>
      </w:r>
      <w:proofErr w:type="spellStart"/>
      <w:r w:rsidRPr="00FF5918">
        <w:rPr>
          <w:rFonts w:eastAsia="Calibri" w:cs="Times New Roman"/>
          <w:szCs w:val="28"/>
        </w:rPr>
        <w:t>лодикулы</w:t>
      </w:r>
      <w:proofErr w:type="spellEnd"/>
      <w:r w:rsidRPr="00FF5918">
        <w:rPr>
          <w:rFonts w:eastAsia="Calibri" w:cs="Times New Roman"/>
          <w:szCs w:val="28"/>
        </w:rPr>
        <w:t xml:space="preserve"> –</w:t>
      </w:r>
      <w:proofErr w:type="spellStart"/>
      <w:r w:rsidRPr="00FF5918">
        <w:rPr>
          <w:rFonts w:eastAsia="Calibri" w:cs="Times New Roman"/>
          <w:szCs w:val="28"/>
        </w:rPr>
        <w:t>пленочки</w:t>
      </w:r>
      <w:proofErr w:type="spellEnd"/>
      <w:r w:rsidRPr="00FF5918">
        <w:rPr>
          <w:rFonts w:eastAsia="Calibri" w:cs="Times New Roman"/>
          <w:szCs w:val="28"/>
        </w:rPr>
        <w:t>, которые при цветении набухают и открывают цветок. Цветки у всех хлебов, за исключением кукурузы, обоеполые.</w:t>
      </w:r>
    </w:p>
    <w:p w:rsidR="00FF5918" w:rsidRPr="00FF5918" w:rsidRDefault="00FF5918" w:rsidP="00FF5918">
      <w:pPr>
        <w:ind w:firstLine="709"/>
        <w:jc w:val="both"/>
        <w:rPr>
          <w:rFonts w:eastAsia="Calibri" w:cs="Times New Roman"/>
          <w:b/>
          <w:bCs/>
        </w:rPr>
      </w:pPr>
    </w:p>
    <w:p w:rsidR="00FF5918" w:rsidRPr="00FF5918" w:rsidRDefault="00FF5918" w:rsidP="00FF5918">
      <w:pPr>
        <w:ind w:firstLine="709"/>
        <w:jc w:val="both"/>
        <w:rPr>
          <w:rFonts w:eastAsia="Calibri" w:cs="Times New Roman"/>
          <w:b/>
          <w:bCs/>
        </w:rPr>
      </w:pPr>
      <w:r w:rsidRPr="00FF5918">
        <w:rPr>
          <w:rFonts w:eastAsia="Calibri" w:cs="Times New Roman"/>
          <w:b/>
          <w:bCs/>
        </w:rPr>
        <w:t>Озимые хлеба</w:t>
      </w:r>
    </w:p>
    <w:p w:rsidR="00FF5918" w:rsidRPr="00FF5918" w:rsidRDefault="00FF5918" w:rsidP="00FF5918">
      <w:pPr>
        <w:ind w:firstLine="709"/>
        <w:jc w:val="both"/>
        <w:rPr>
          <w:rFonts w:eastAsia="Calibri" w:cs="Times New Roman"/>
          <w:bCs/>
          <w:spacing w:val="-2"/>
        </w:rPr>
      </w:pPr>
      <w:r w:rsidRPr="00FF5918">
        <w:rPr>
          <w:rFonts w:eastAsia="Calibri" w:cs="Times New Roman"/>
          <w:bCs/>
          <w:spacing w:val="-2"/>
        </w:rPr>
        <w:t>Озимые культуры – однолетние сельскохозяйственные растения, нормально развивающиеся при осеннем посеве. Для нормального развития и перехода к плодоношению озимым необходимы в начале роста пониженные температуры (0–3°С) в течение 40–50 дней. Дают урожай на следующий год. Имеют два периода активной вегетации: осенний (40–45 суток), во время которого они формируют корневую систему и надземные вегетативные органы, подвергаясь действию пониженных температур, приобретают закалку; весенне-летний (75–100 суток), когда развивают генеративные органы.</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Среди озимых хлебов наибольшее значение имеют пшеница, рожь, ячмень. Озимые культуры обычно более урожайны, чем соответствующие яровые, так как лучше используют весенние запасы влаги в почве, являются хорошими предшественниками яровых растений – весной быстро отрастают, заглушая сорняки. Созревают озимые хлеба на 1–2 недели раньше яровых. Осенний посев и более ранняя уборка озимых позволяют уменьшить напряженность работ во время весеннего сева и уборки урожая, своевременно выполнить осеннюю подготовку почвы. При хорошей агротехнике можно получать урожаи озимых культур 30–35 ц/га, при интенсивных технологиях –до 60–80 ц/га. На долю озимых хлебов приходится около 30 % всего валового сбора зерна. </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В зимний ранневесенний период озимые хлеба часто подвергаются различным неблагоприятным воздействиям, приводящим к частичному </w:t>
      </w:r>
      <w:proofErr w:type="spellStart"/>
      <w:r w:rsidRPr="00FF5918">
        <w:rPr>
          <w:rFonts w:eastAsia="Calibri" w:cs="Times New Roman"/>
          <w:bCs/>
        </w:rPr>
        <w:t>изреживанию</w:t>
      </w:r>
      <w:proofErr w:type="spellEnd"/>
      <w:r w:rsidRPr="00FF5918">
        <w:rPr>
          <w:rFonts w:eastAsia="Calibri" w:cs="Times New Roman"/>
          <w:bCs/>
        </w:rPr>
        <w:t xml:space="preserve"> или полной гибели посевов. Успешная перезимовка озимых хлебов зависит от их зимостойкости, морозостойкости, подготовленности к зиме через закалку. </w:t>
      </w:r>
    </w:p>
    <w:p w:rsidR="00FF5918" w:rsidRPr="00FF5918" w:rsidRDefault="00FF5918" w:rsidP="00FF5918">
      <w:pPr>
        <w:ind w:firstLine="709"/>
        <w:jc w:val="both"/>
        <w:rPr>
          <w:rFonts w:eastAsia="Calibri" w:cs="Times New Roman"/>
          <w:bCs/>
        </w:rPr>
      </w:pPr>
      <w:r w:rsidRPr="00FF5918">
        <w:rPr>
          <w:rFonts w:eastAsia="Calibri" w:cs="Times New Roman"/>
          <w:bCs/>
        </w:rPr>
        <w:lastRenderedPageBreak/>
        <w:t>По отношению к почвенным условиям озимые хлеба существенно отличаются. Наиболее требовательна к почвам пшеница. Экологический оптимум почвенных характеристик можно определить следующими показателями: содержание гумуса 3–4 %, близкая к нейтральной реакция, плотность корнеобитаемой толщи почвы около 1,2–1,3 г/см</w:t>
      </w:r>
      <w:r w:rsidRPr="00FF5918">
        <w:rPr>
          <w:rFonts w:eastAsia="Calibri" w:cs="Times New Roman"/>
          <w:bCs/>
          <w:vertAlign w:val="superscript"/>
        </w:rPr>
        <w:t>3</w:t>
      </w:r>
      <w:r w:rsidRPr="00FF5918">
        <w:rPr>
          <w:rFonts w:eastAsia="Calibri" w:cs="Times New Roman"/>
          <w:bCs/>
        </w:rPr>
        <w:t>, хорошая обеспеченность ее элементами питания. В Республике Беларусь озимую пшеницу обычно высевают на хорошо удобренных, слабооподзоленных суглинистых почвах. Малопригодны для нее легкие и кислые почвы.</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Озимая рожь характеризуется низкими требованиями к почвенным условиям и самой высокой среди хлебных злаков морозостойкость. Культура успешно растет как на суглинистых, так и песчаных почвах, хорошо переносит повышенную почвенную кислотность. Неблагоприятными для роста озимой ржи являются глинистые и заболоченные почвы. </w:t>
      </w:r>
    </w:p>
    <w:p w:rsidR="00FF5918" w:rsidRPr="00FF5918" w:rsidRDefault="00FF5918" w:rsidP="00FF5918">
      <w:pPr>
        <w:ind w:firstLine="709"/>
        <w:jc w:val="both"/>
        <w:rPr>
          <w:rFonts w:eastAsia="Calibri" w:cs="Times New Roman"/>
          <w:bCs/>
        </w:rPr>
      </w:pPr>
      <w:r w:rsidRPr="00FF5918">
        <w:rPr>
          <w:rFonts w:eastAsia="Calibri" w:cs="Times New Roman"/>
          <w:bCs/>
        </w:rPr>
        <w:t>Озимые хлеба выращивают в полевых севооборотах, размещая их по занятым парам и после многолетних трав. Система обработки почвы под озимые зависит от характера предшествующей культуры и включает в себя лущение стерни, вспашку, боронование. Если предшественник после себя не оставляет стерни, то лущение не применяют.</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После уборки </w:t>
      </w:r>
      <w:proofErr w:type="spellStart"/>
      <w:r w:rsidRPr="00FF5918">
        <w:rPr>
          <w:rFonts w:eastAsia="Calibri" w:cs="Times New Roman"/>
          <w:bCs/>
        </w:rPr>
        <w:t>парозанимающей</w:t>
      </w:r>
      <w:proofErr w:type="spellEnd"/>
      <w:r w:rsidRPr="00FF5918">
        <w:rPr>
          <w:rFonts w:eastAsia="Calibri" w:cs="Times New Roman"/>
          <w:bCs/>
        </w:rPr>
        <w:t xml:space="preserve"> культуры обычно проводят вспашку с одновременным боронованием. После проводят предпосевную культивацию на глубину заделки семян. </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Органические удобрения обычно вносят под </w:t>
      </w:r>
      <w:proofErr w:type="spellStart"/>
      <w:r w:rsidRPr="00FF5918">
        <w:rPr>
          <w:rFonts w:eastAsia="Calibri" w:cs="Times New Roman"/>
          <w:bCs/>
        </w:rPr>
        <w:t>парозанимающую</w:t>
      </w:r>
      <w:proofErr w:type="spellEnd"/>
      <w:r w:rsidRPr="00FF5918">
        <w:rPr>
          <w:rFonts w:eastAsia="Calibri" w:cs="Times New Roman"/>
          <w:bCs/>
        </w:rPr>
        <w:t xml:space="preserve"> культуру (20–40 т/га). Рекомендуемая доза минеральных удобрений составляет </w:t>
      </w:r>
      <w:r w:rsidRPr="00FF5918">
        <w:rPr>
          <w:rFonts w:eastAsia="Calibri" w:cs="Times New Roman"/>
          <w:bCs/>
          <w:lang w:val="en-US"/>
        </w:rPr>
        <w:t>N</w:t>
      </w:r>
      <w:r w:rsidRPr="00FF5918">
        <w:rPr>
          <w:rFonts w:eastAsia="Calibri" w:cs="Times New Roman"/>
          <w:bCs/>
          <w:vertAlign w:val="subscript"/>
        </w:rPr>
        <w:t>80</w:t>
      </w:r>
      <w:r w:rsidRPr="00FF5918">
        <w:rPr>
          <w:rFonts w:eastAsia="Calibri" w:cs="Times New Roman"/>
          <w:bCs/>
          <w:lang w:val="en-US"/>
        </w:rPr>
        <w:t>P</w:t>
      </w:r>
      <w:r w:rsidRPr="00FF5918">
        <w:rPr>
          <w:rFonts w:eastAsia="Calibri" w:cs="Times New Roman"/>
          <w:bCs/>
          <w:vertAlign w:val="subscript"/>
        </w:rPr>
        <w:t>90</w:t>
      </w:r>
      <w:r w:rsidRPr="00FF5918">
        <w:rPr>
          <w:rFonts w:eastAsia="Calibri" w:cs="Times New Roman"/>
          <w:bCs/>
          <w:lang w:val="en-US"/>
        </w:rPr>
        <w:t>K</w:t>
      </w:r>
      <w:r w:rsidRPr="00FF5918">
        <w:rPr>
          <w:rFonts w:eastAsia="Calibri" w:cs="Times New Roman"/>
          <w:bCs/>
          <w:vertAlign w:val="subscript"/>
        </w:rPr>
        <w:t>120</w:t>
      </w:r>
      <w:r w:rsidRPr="00FF5918">
        <w:rPr>
          <w:rFonts w:eastAsia="Calibri" w:cs="Times New Roman"/>
          <w:bCs/>
        </w:rPr>
        <w:t xml:space="preserve"> и рассчитывается с учетом агрохимических показателей почвы. Для повышения зимостойкости осенью применяют минимальное количество азота (30–40 кг) и полную дозу фосфорных и калийных удобрений. При посеве в качестве рядкового удобрения вносят гранулированный суперфосфат – 10–15 кг/га </w:t>
      </w:r>
      <w:proofErr w:type="spellStart"/>
      <w:r w:rsidRPr="00FF5918">
        <w:rPr>
          <w:rFonts w:eastAsia="Calibri" w:cs="Times New Roman"/>
          <w:bCs/>
        </w:rPr>
        <w:t>д.в</w:t>
      </w:r>
      <w:proofErr w:type="spellEnd"/>
      <w:r w:rsidRPr="00FF5918">
        <w:rPr>
          <w:rFonts w:eastAsia="Calibri" w:cs="Times New Roman"/>
          <w:bCs/>
        </w:rPr>
        <w:t>. Ранней весной озимые подкармливают полным минеральным удобрением или азотным – 20–30 кг/га азота.</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Сроки посева озимых на Беларуси – последняя декада августа –первая декада сентября. Норма высева семян – около 2 ц/га (4–5 млн. семян на гектар озимой ржи и 5–6 млн. семян озимой пшеницы). Глубина заделки семян – 3–6 см в зависимости от гранулометрического состава почвы. </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Посевной материал предварительно очищают от примесей и протравливают. </w:t>
      </w:r>
    </w:p>
    <w:p w:rsidR="00FF5918" w:rsidRPr="00FF5918" w:rsidRDefault="00FF5918" w:rsidP="00FF5918">
      <w:pPr>
        <w:ind w:firstLine="709"/>
        <w:jc w:val="both"/>
        <w:rPr>
          <w:rFonts w:eastAsia="Calibri" w:cs="Times New Roman"/>
          <w:bCs/>
        </w:rPr>
      </w:pPr>
      <w:r w:rsidRPr="00FF5918">
        <w:rPr>
          <w:rFonts w:eastAsia="Calibri" w:cs="Times New Roman"/>
          <w:bCs/>
        </w:rPr>
        <w:t>Уход за посевами озимых состоит из химической прополки, ранневесенней подкормки и боронования.</w:t>
      </w:r>
    </w:p>
    <w:p w:rsidR="00FF5918" w:rsidRPr="00FF5918" w:rsidRDefault="00FF5918" w:rsidP="00FF5918">
      <w:pPr>
        <w:ind w:firstLine="709"/>
        <w:jc w:val="both"/>
        <w:rPr>
          <w:rFonts w:eastAsia="Calibri" w:cs="Times New Roman"/>
          <w:bCs/>
        </w:rPr>
      </w:pPr>
      <w:r w:rsidRPr="00FF5918">
        <w:rPr>
          <w:rFonts w:eastAsia="Calibri" w:cs="Times New Roman"/>
          <w:bCs/>
        </w:rPr>
        <w:t>Уборку озимых на Беларуси начинают в конце июля. Озимая рожь созревает примерно на неделю раньше озимой пшеницы. Обе культуры убирают обычно прямым комбинированием.</w:t>
      </w:r>
    </w:p>
    <w:p w:rsidR="00FF5918" w:rsidRPr="00FF5918" w:rsidRDefault="00FF5918" w:rsidP="00FF5918">
      <w:pPr>
        <w:ind w:firstLine="709"/>
        <w:jc w:val="both"/>
        <w:rPr>
          <w:rFonts w:eastAsia="Calibri" w:cs="Times New Roman"/>
          <w:bCs/>
        </w:rPr>
      </w:pPr>
    </w:p>
    <w:p w:rsidR="00FF5918" w:rsidRPr="00FF5918" w:rsidRDefault="00FF5918" w:rsidP="00FF5918">
      <w:pPr>
        <w:ind w:firstLine="709"/>
        <w:jc w:val="both"/>
        <w:rPr>
          <w:rFonts w:eastAsia="Calibri" w:cs="Times New Roman"/>
          <w:b/>
          <w:bCs/>
        </w:rPr>
      </w:pPr>
      <w:r w:rsidRPr="00FF5918">
        <w:rPr>
          <w:rFonts w:eastAsia="Calibri" w:cs="Times New Roman"/>
          <w:b/>
          <w:bCs/>
        </w:rPr>
        <w:t>Яровые хлеба</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Яровые культуры – это сельскохозяйственные растения, высеваемые весной и дающие урожай в год посева. К группе яровых хлебов относятся яровая пшеница, ячмень, овес; из крупяных –просо, кукуруза, рис. </w:t>
      </w:r>
    </w:p>
    <w:p w:rsidR="00FF5918" w:rsidRPr="00FF5918" w:rsidRDefault="00FF5918" w:rsidP="00FF5918">
      <w:pPr>
        <w:ind w:firstLine="709"/>
        <w:jc w:val="both"/>
        <w:rPr>
          <w:rFonts w:eastAsia="Calibri" w:cs="Times New Roman"/>
          <w:bCs/>
        </w:rPr>
      </w:pPr>
      <w:r w:rsidRPr="00FF5918">
        <w:rPr>
          <w:rFonts w:eastAsia="Calibri" w:cs="Times New Roman"/>
          <w:bCs/>
        </w:rPr>
        <w:lastRenderedPageBreak/>
        <w:t xml:space="preserve">Ячмень используют не только для пищевых целей (производство крупы, пивоварение, хлебопечение), но и в качестве зернофуража, производства комбикормов. </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Овес – ценная продовольственная и кормовая культура. Солому, зеленую массу, особенно в смеси с викой или горохом, используют на корм. К тому же овес – малотребовательная к почвенному плодородию культура. Из зерна овса получают овсяную крупу, печенье, геркулес, толокно. </w:t>
      </w:r>
    </w:p>
    <w:p w:rsidR="00FF5918" w:rsidRPr="00FF5918" w:rsidRDefault="00FF5918" w:rsidP="00FF5918">
      <w:pPr>
        <w:ind w:firstLine="709"/>
        <w:jc w:val="both"/>
        <w:rPr>
          <w:rFonts w:eastAsia="Calibri" w:cs="Times New Roman"/>
          <w:bCs/>
        </w:rPr>
      </w:pPr>
      <w:r w:rsidRPr="00FF5918">
        <w:rPr>
          <w:rFonts w:eastAsia="Calibri" w:cs="Times New Roman"/>
          <w:bCs/>
        </w:rPr>
        <w:t>Яровая пшеница–одна из основных продовольственных культур многих стран мира, важнейший предмет экспорта. В Беларуси имеет ограниченное распространение из-за ее повышенной требовательности к почвенному плодородию. Зерно пшеницы содержит много белка (до 18–24%) и отличается хорошими хлебопекарными качествами. Пшеничную муку используют для изготовления макарон, манной крупы, кондитерских изделий.</w:t>
      </w:r>
    </w:p>
    <w:p w:rsidR="00FF5918" w:rsidRPr="00FF5918" w:rsidRDefault="00FF5918" w:rsidP="00FF5918">
      <w:pPr>
        <w:ind w:firstLine="709"/>
        <w:jc w:val="both"/>
        <w:rPr>
          <w:rFonts w:eastAsia="Calibri" w:cs="Times New Roman"/>
          <w:bCs/>
        </w:rPr>
      </w:pPr>
      <w:r w:rsidRPr="00FF5918">
        <w:rPr>
          <w:rFonts w:eastAsia="Calibri" w:cs="Times New Roman"/>
        </w:rPr>
        <w:t>Из всех видов пшениц наиболее распространены мягкая и твердая. Мягкая пшеница имеет озимую и яровую формы, твердая – преимущественно яровую. Зерно твердых пшениц содержит больше белка (клейковины), чем мягких. Из мягких пшениц наибольшую ценность имеют сильные пшеницы, которые содержат больше белка в зерне.</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Гречиха – крупяная культура из семейства гречишных. Гречневая крупа является высокоценным диетическим продуктом с высокими вкусовыми качествами, переваримостью, питательностью. Гречиха – </w:t>
      </w:r>
      <w:proofErr w:type="spellStart"/>
      <w:r w:rsidRPr="00FF5918">
        <w:rPr>
          <w:rFonts w:eastAsia="Calibri" w:cs="Times New Roman"/>
          <w:bCs/>
        </w:rPr>
        <w:t>влаго</w:t>
      </w:r>
      <w:proofErr w:type="spellEnd"/>
      <w:r w:rsidRPr="00FF5918">
        <w:rPr>
          <w:rFonts w:eastAsia="Calibri" w:cs="Times New Roman"/>
          <w:bCs/>
        </w:rPr>
        <w:t>- и теплолюбивая культура. Опыляется пчелами. Хороший медонос. Растение короткого дня.</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Технология возделывания яровых зерновых определяется их биологическими особенностями, требованиями к окружающей среде. Из яровых хлебов более требовательной к почвенному плодородию является яровая пшеница, наименьшей – овес. В Республике Беларусь яровые культуры в севообороте размещают после озимых, пропашных, зернобобовых. Органические удобрения под яровые хлеба вносят редко, ограничиваются обычно минеральными удобрениями. Их примерные дозы составляют </w:t>
      </w:r>
      <w:r w:rsidRPr="00FF5918">
        <w:rPr>
          <w:rFonts w:eastAsia="Calibri" w:cs="Times New Roman"/>
          <w:bCs/>
          <w:lang w:val="en-US"/>
        </w:rPr>
        <w:t>N</w:t>
      </w:r>
      <w:r w:rsidRPr="00FF5918">
        <w:rPr>
          <w:rFonts w:eastAsia="Calibri" w:cs="Times New Roman"/>
          <w:bCs/>
          <w:vertAlign w:val="subscript"/>
        </w:rPr>
        <w:t>45</w:t>
      </w:r>
      <w:r w:rsidRPr="00FF5918">
        <w:rPr>
          <w:rFonts w:eastAsia="Calibri" w:cs="Times New Roman"/>
          <w:bCs/>
          <w:lang w:val="en-US"/>
        </w:rPr>
        <w:t>P</w:t>
      </w:r>
      <w:r w:rsidRPr="00FF5918">
        <w:rPr>
          <w:rFonts w:eastAsia="Calibri" w:cs="Times New Roman"/>
          <w:bCs/>
          <w:vertAlign w:val="subscript"/>
        </w:rPr>
        <w:t>60</w:t>
      </w:r>
      <w:r w:rsidRPr="00FF5918">
        <w:rPr>
          <w:rFonts w:eastAsia="Calibri" w:cs="Times New Roman"/>
          <w:bCs/>
          <w:lang w:val="en-US"/>
        </w:rPr>
        <w:t>K</w:t>
      </w:r>
      <w:r w:rsidRPr="00FF5918">
        <w:rPr>
          <w:rFonts w:eastAsia="Calibri" w:cs="Times New Roman"/>
          <w:bCs/>
          <w:vertAlign w:val="subscript"/>
        </w:rPr>
        <w:t>60</w:t>
      </w:r>
      <w:r w:rsidRPr="00FF5918">
        <w:rPr>
          <w:rFonts w:eastAsia="Calibri" w:cs="Times New Roman"/>
          <w:bCs/>
        </w:rPr>
        <w:t>.</w:t>
      </w:r>
    </w:p>
    <w:p w:rsidR="00FF5918" w:rsidRPr="00FF5918" w:rsidRDefault="00FF5918" w:rsidP="00FF5918">
      <w:pPr>
        <w:ind w:firstLine="709"/>
        <w:jc w:val="both"/>
        <w:rPr>
          <w:rFonts w:eastAsia="Calibri" w:cs="Times New Roman"/>
          <w:bCs/>
          <w:spacing w:val="-2"/>
        </w:rPr>
      </w:pPr>
      <w:r w:rsidRPr="00FF5918">
        <w:rPr>
          <w:rFonts w:eastAsia="Calibri" w:cs="Times New Roman"/>
          <w:bCs/>
          <w:spacing w:val="-2"/>
        </w:rPr>
        <w:t>Подготовка почвы включает лущение стерни, зяблевую вспашку ранневесеннее боронование, предпосевную культивацию на глубину заделки семян.</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Сроки посева яровых колосовых приходятся на конец апреля – начало мая; в южных областях эти сроки сдвигаются на более ранний период. Способ посева –узкорядный (3–4 см × 6–8 см). Средняя норма высева составляет 2,0–2,5 ц/га (от 4 до 6 млн. семян). Глубина заделки семян от 3 до 6 см в зависимости от гранулометрического состава почвы. Перед посевом семена ячменя и яровой пшеницы обычно протравливают фунгицидами. </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Важным приемом ухода за посевами яровых колосовых является </w:t>
      </w:r>
      <w:proofErr w:type="gramStart"/>
      <w:r w:rsidRPr="00FF5918">
        <w:rPr>
          <w:rFonts w:eastAsia="Calibri" w:cs="Times New Roman"/>
          <w:bCs/>
        </w:rPr>
        <w:t>об-работка</w:t>
      </w:r>
      <w:proofErr w:type="gramEnd"/>
      <w:r w:rsidRPr="00FF5918">
        <w:rPr>
          <w:rFonts w:eastAsia="Calibri" w:cs="Times New Roman"/>
          <w:bCs/>
        </w:rPr>
        <w:t xml:space="preserve"> посевов в фазе кущения гербицидами (2,4-Д, 2М-4Х).</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Технология возделывания гречихи. В полях севооборота эту культуру лучше размещать после озимых зерновых и по обороту пласта многолетних </w:t>
      </w:r>
      <w:r w:rsidRPr="00FF5918">
        <w:rPr>
          <w:rFonts w:eastAsia="Calibri" w:cs="Times New Roman"/>
          <w:bCs/>
        </w:rPr>
        <w:lastRenderedPageBreak/>
        <w:t xml:space="preserve">трав. Для возделывания гречихи не рекомендуются малоплодородные засоренные поля с избытком азота. </w:t>
      </w:r>
    </w:p>
    <w:p w:rsidR="00FF5918" w:rsidRPr="00FF5918" w:rsidRDefault="00FF5918" w:rsidP="00FF5918">
      <w:pPr>
        <w:ind w:firstLine="709"/>
        <w:jc w:val="both"/>
        <w:rPr>
          <w:rFonts w:eastAsia="Calibri" w:cs="Times New Roman"/>
          <w:bCs/>
        </w:rPr>
      </w:pPr>
      <w:r w:rsidRPr="00FF5918">
        <w:rPr>
          <w:rFonts w:eastAsia="Calibri" w:cs="Times New Roman"/>
          <w:bCs/>
        </w:rPr>
        <w:t>Обработка почвы включает зяблевую вспашку, весеннее боронование и 2–3 предпосевные культивации. Под зяблевую вспашку вносят 3–5 ц/га фосфоритной муки, 1,0–1,5 ц/га калийной соли. Органические удобрения непосредственно под гречиху вносить не рекомендуется.</w:t>
      </w:r>
    </w:p>
    <w:p w:rsidR="00FF5918" w:rsidRPr="00FF5918" w:rsidRDefault="00FF5918" w:rsidP="00FF5918">
      <w:pPr>
        <w:ind w:firstLine="709"/>
        <w:jc w:val="both"/>
        <w:rPr>
          <w:rFonts w:eastAsia="Calibri" w:cs="Times New Roman"/>
          <w:bCs/>
        </w:rPr>
      </w:pPr>
      <w:r w:rsidRPr="00FF5918">
        <w:rPr>
          <w:rFonts w:eastAsia="Calibri" w:cs="Times New Roman"/>
          <w:bCs/>
        </w:rPr>
        <w:t>Сроки посева: конец мая – начало июня, когда почва прогреется на глубину заделки семян (4–6 см) до 12-15</w:t>
      </w:r>
      <w:r w:rsidRPr="00FF5918">
        <w:rPr>
          <w:rFonts w:eastAsia="Calibri" w:cs="Times New Roman"/>
          <w:bCs/>
          <w:vertAlign w:val="superscript"/>
        </w:rPr>
        <w:t>0</w:t>
      </w:r>
      <w:r w:rsidRPr="00FF5918">
        <w:rPr>
          <w:rFonts w:eastAsia="Calibri" w:cs="Times New Roman"/>
          <w:bCs/>
        </w:rPr>
        <w:t xml:space="preserve">С и исчезнет опасность ночных заморозков. Лучший способ посева – с шириной междурядий 45 см. Норма высева –0,5 ц/га (2–3 млн. семян на 1 га). Перед посевом семена необходимо протравить фунгицидом. </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Уход за посевами включает борьбу с сорняками путем обработки междурядий культивациями. В период цветения проводят подкормку азотно-фосфорными удобрениями – 0,5 ц/га аммонийной селитры и 1 ц/га </w:t>
      </w:r>
      <w:proofErr w:type="gramStart"/>
      <w:r w:rsidRPr="00FF5918">
        <w:rPr>
          <w:rFonts w:eastAsia="Calibri" w:cs="Times New Roman"/>
          <w:bCs/>
        </w:rPr>
        <w:t>су-</w:t>
      </w:r>
      <w:proofErr w:type="spellStart"/>
      <w:r w:rsidRPr="00FF5918">
        <w:rPr>
          <w:rFonts w:eastAsia="Calibri" w:cs="Times New Roman"/>
          <w:bCs/>
        </w:rPr>
        <w:t>перфосфата</w:t>
      </w:r>
      <w:proofErr w:type="spellEnd"/>
      <w:proofErr w:type="gramEnd"/>
      <w:r w:rsidRPr="00FF5918">
        <w:rPr>
          <w:rFonts w:eastAsia="Calibri" w:cs="Times New Roman"/>
          <w:bCs/>
        </w:rPr>
        <w:t xml:space="preserve">. </w:t>
      </w:r>
    </w:p>
    <w:p w:rsidR="00FF5918" w:rsidRPr="00FF5918" w:rsidRDefault="00FF5918" w:rsidP="00FF5918">
      <w:pPr>
        <w:ind w:firstLine="709"/>
        <w:jc w:val="both"/>
        <w:rPr>
          <w:rFonts w:eastAsia="Calibri" w:cs="Times New Roman"/>
          <w:bCs/>
        </w:rPr>
      </w:pPr>
      <w:r w:rsidRPr="00FF5918">
        <w:rPr>
          <w:rFonts w:eastAsia="Calibri" w:cs="Times New Roman"/>
          <w:bCs/>
        </w:rPr>
        <w:t xml:space="preserve">Уборку гречихи ведут или прямым </w:t>
      </w:r>
      <w:proofErr w:type="spellStart"/>
      <w:r w:rsidRPr="00FF5918">
        <w:rPr>
          <w:rFonts w:eastAsia="Calibri" w:cs="Times New Roman"/>
          <w:bCs/>
        </w:rPr>
        <w:t>комбайнированием</w:t>
      </w:r>
      <w:proofErr w:type="spellEnd"/>
      <w:r w:rsidRPr="00FF5918">
        <w:rPr>
          <w:rFonts w:eastAsia="Calibri" w:cs="Times New Roman"/>
          <w:bCs/>
        </w:rPr>
        <w:t>, или применяют двухфазный способ. Начинают уборку при побурении 2/3 плодов.</w:t>
      </w:r>
    </w:p>
    <w:p w:rsidR="00FF5918" w:rsidRPr="00FF5918" w:rsidRDefault="00FF5918" w:rsidP="00FF5918">
      <w:pPr>
        <w:ind w:firstLine="709"/>
        <w:jc w:val="both"/>
        <w:rPr>
          <w:rFonts w:eastAsia="Calibri" w:cs="Times New Roman"/>
          <w:bCs/>
        </w:rPr>
      </w:pPr>
    </w:p>
    <w:sectPr w:rsidR="00FF5918" w:rsidRPr="00FF5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13D6D"/>
    <w:multiLevelType w:val="hybridMultilevel"/>
    <w:tmpl w:val="A01AAA5A"/>
    <w:lvl w:ilvl="0" w:tplc="B5D05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18"/>
    <w:rsid w:val="008B45F8"/>
    <w:rsid w:val="00E24CD5"/>
    <w:rsid w:val="00FF5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9D33B-2E28-4BFC-BBE2-4B0EB2E1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5F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2810</Words>
  <Characters>16020</Characters>
  <Application>Microsoft Office Word</Application>
  <DocSecurity>0</DocSecurity>
  <Lines>133</Lines>
  <Paragraphs>37</Paragraphs>
  <ScaleCrop>false</ScaleCrop>
  <Company>SPecialiST RePack</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2020-04-29T10:55:00Z</dcterms:created>
  <dcterms:modified xsi:type="dcterms:W3CDTF">2020-04-29T11:00:00Z</dcterms:modified>
</cp:coreProperties>
</file>