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topposition"/>
      <w:bookmarkEnd w:id="0"/>
      <w:r w:rsidRPr="001F0475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Учреждение образования «</w:t>
      </w:r>
      <w:proofErr w:type="gramStart"/>
      <w:r w:rsidRPr="001F047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Брестский</w:t>
      </w:r>
      <w:proofErr w:type="gramEnd"/>
      <w:r w:rsidRPr="001F04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государственный </w:t>
      </w: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475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университет им. А.С. ПУШКИНА»</w:t>
      </w: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0475">
        <w:rPr>
          <w:rFonts w:ascii="Times New Roman" w:eastAsia="Times New Roman" w:hAnsi="Times New Roman" w:cs="Times New Roman"/>
          <w:sz w:val="36"/>
          <w:szCs w:val="36"/>
          <w:lang w:eastAsia="ru-RU"/>
        </w:rPr>
        <w:t>Кафедра теории и истории  государства и права</w:t>
      </w: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МАТЕРИАЛЫ</w:t>
      </w: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04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История развития государственных институтов</w:t>
      </w: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1F04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Форма обучения: </w:t>
      </w:r>
      <w:r w:rsidRPr="001F047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дневная, заочная</w:t>
      </w:r>
    </w:p>
    <w:p w:rsidR="001F0475" w:rsidRPr="001F0475" w:rsidRDefault="001F0475" w:rsidP="001F047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475" w:rsidRPr="001F0475" w:rsidRDefault="001F0475" w:rsidP="001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241F4" w:rsidRPr="009532A0" w:rsidRDefault="005241F4" w:rsidP="005241F4">
      <w:pPr>
        <w:spacing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Брест 2019-2020</w:t>
      </w:r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>уч.г</w:t>
      </w:r>
      <w:proofErr w:type="spellEnd"/>
      <w:r w:rsidRPr="009532A0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1F0475" w:rsidRDefault="001F047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F0475" w:rsidRDefault="001F0475" w:rsidP="001F047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Примерные вопросы для подготовки к зачету по дисциплине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государственных</w:t>
      </w:r>
      <w:r w:rsidRPr="001F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институтов»</w:t>
      </w:r>
    </w:p>
    <w:p w:rsidR="001F0475" w:rsidRDefault="001F0475" w:rsidP="001F0475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Доцент: А.А.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Загорнов</w:t>
      </w:r>
      <w:proofErr w:type="spellEnd"/>
    </w:p>
    <w:p w:rsidR="001F0475" w:rsidRPr="001F0475" w:rsidRDefault="001F0475" w:rsidP="001F0475">
      <w:pPr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как система публично-властных институтов.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институциональной истории Беларуси.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строй белорусских княжеств в IX–XII вв.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и судопроизводство в белорусских княжествах в IX–XII вв.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ВКЛ.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органы государственной власти ВКЛ.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органы управления ВКЛ.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Унии ВКЛ с Польшей.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ВКЛ.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Литовский Трибунал.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судебные органы ВКЛ.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Речи </w:t>
      </w:r>
      <w:proofErr w:type="spellStart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 1588 г.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государственного строя Речи </w:t>
      </w:r>
      <w:proofErr w:type="spellStart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XVII–XVIII вв.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Речи </w:t>
      </w:r>
      <w:proofErr w:type="spellStart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Беларуси в состав Российской империи.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в Беларуси в первой половине XIX 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крепостного права.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Земская реформа и особенности ее проведения. Городская реформа.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реформа 1864 г.: причины, принципы, законодательные основы.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судебная система во второй половине XIX в.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присяжных.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Белорусской Народной Республики.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Уставные грамоты БНР.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Социалистической Советской Республики Белоруссии (ССРБ). Конституция 1919 г.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провозглашение БССР.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Рижский мирный договор. Раздел Беларуси.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БССР 1927 г.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БССР 1937 г.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БССР.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Воссоединение Западной Беларуси с БССР.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БССР 1978 г.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существования СССР. Создание Содружества Независимых Государств (СНГ).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15 марта 1994 г. Изменения и дополнения в Конституцию Республики Беларусь.</w:t>
      </w:r>
    </w:p>
    <w:p w:rsidR="001F0475" w:rsidRPr="001F0475" w:rsidRDefault="001F0475" w:rsidP="001F04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Судебно-правовая реформа на современном этапе.</w:t>
      </w:r>
    </w:p>
    <w:p w:rsidR="0059688C" w:rsidRPr="001F0475" w:rsidRDefault="0059688C" w:rsidP="001F0475">
      <w:pPr>
        <w:spacing w:after="0" w:line="240" w:lineRule="auto"/>
        <w:contextualSpacing/>
      </w:pPr>
    </w:p>
    <w:sectPr w:rsidR="0059688C" w:rsidRPr="001F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65A3"/>
    <w:multiLevelType w:val="multilevel"/>
    <w:tmpl w:val="C59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16FD4"/>
    <w:multiLevelType w:val="multilevel"/>
    <w:tmpl w:val="BB7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C"/>
    <w:rsid w:val="001B58AC"/>
    <w:rsid w:val="001F0475"/>
    <w:rsid w:val="005241F4"/>
    <w:rsid w:val="005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0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0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Company>Computer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2018-10-22T10:41:00Z</dcterms:created>
  <dcterms:modified xsi:type="dcterms:W3CDTF">2019-10-18T08:07:00Z</dcterms:modified>
</cp:coreProperties>
</file>