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D9" w:rsidRPr="00C646D9" w:rsidRDefault="00C646D9" w:rsidP="00C646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УПРАВЛЯЕМАЯ САМОСТОЯТЕЛЬНАЯ РАБОТА СТУДЕНТОВ</w:t>
      </w:r>
    </w:p>
    <w:p w:rsidR="00C646D9" w:rsidRPr="00C646D9" w:rsidRDefault="00C646D9" w:rsidP="00C646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и 2 курс, специальность «Туризм и гостеприимство» </w:t>
      </w:r>
      <w:proofErr w:type="gramStart"/>
      <w:r w:rsidRPr="00C6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C6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 4 года обучения)</w:t>
      </w:r>
    </w:p>
    <w:p w:rsidR="00C646D9" w:rsidRPr="00C646D9" w:rsidRDefault="00C646D9" w:rsidP="00C646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D9" w:rsidRPr="00C646D9" w:rsidRDefault="00C646D9" w:rsidP="00C646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РЕКРЕАЦИОННАЯ ГЕОГРАФИЯ</w:t>
      </w:r>
    </w:p>
    <w:p w:rsidR="00C646D9" w:rsidRPr="00C646D9" w:rsidRDefault="00C646D9" w:rsidP="00C64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Рекреационное и туристское районирование Беларуси</w:t>
      </w:r>
      <w:r w:rsidRPr="00C6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6D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(16 ч.)</w:t>
      </w:r>
    </w:p>
    <w:p w:rsidR="00C646D9" w:rsidRPr="00C646D9" w:rsidRDefault="00C646D9" w:rsidP="00C64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D9" w:rsidRPr="00C646D9" w:rsidRDefault="00C646D9" w:rsidP="00C646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(задачи) изучения темы:</w:t>
      </w:r>
    </w:p>
    <w:p w:rsidR="00C646D9" w:rsidRPr="00C646D9" w:rsidRDefault="00C646D9" w:rsidP="00C646D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систему знаний, навыки и умения проведения комплексной рекреационной оценки административного района Беларуси.</w:t>
      </w:r>
    </w:p>
    <w:p w:rsidR="00C646D9" w:rsidRPr="00C646D9" w:rsidRDefault="00C646D9" w:rsidP="00C646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46D9" w:rsidRPr="00C646D9" w:rsidRDefault="00C646D9" w:rsidP="00C646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задания:</w:t>
      </w: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С помощью литературных и статистических источников, </w:t>
      </w: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провести комплексную рекреационную оценку административного района Республики Беларусь (по выбору преподавателя) по ниже приведённому плану. Результаты исследования оформить в виде индивидуального отчёта.</w:t>
      </w: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По результатам исследования составить презентацию, в которой указать основные рекреационные характеристики исследуемого рекреационного района.</w:t>
      </w:r>
    </w:p>
    <w:p w:rsidR="00C646D9" w:rsidRPr="00C646D9" w:rsidRDefault="00C646D9" w:rsidP="00C646D9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46D9" w:rsidRPr="00C646D9" w:rsidRDefault="00C646D9" w:rsidP="00C646D9">
      <w:pPr>
        <w:spacing w:after="0" w:line="36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отчета:</w:t>
      </w:r>
    </w:p>
    <w:p w:rsidR="00C646D9" w:rsidRPr="00C646D9" w:rsidRDefault="00C646D9" w:rsidP="00C6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оформить в форме интегрального отчёта</w:t>
      </w:r>
      <w:r w:rsidRPr="00C6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Требования к отчету: печатный формат А</w:t>
      </w:r>
      <w:proofErr w:type="gramStart"/>
      <w:r w:rsidRPr="00C646D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; текстовый редактор </w:t>
      </w: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6.0 и выше; шрифт – </w:t>
      </w: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>, кегль 14, межстрочный интервал – одинарный, все поля по 2 см. В конце отчета список использованных источников.</w:t>
      </w: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6D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комплексной рекреационной оценки территории</w:t>
      </w:r>
    </w:p>
    <w:p w:rsidR="00C646D9" w:rsidRPr="00C646D9" w:rsidRDefault="00C646D9" w:rsidP="00C646D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6D9" w:rsidRPr="00C646D9" w:rsidRDefault="00C646D9" w:rsidP="007B35B4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ГЕОГРАФИЧЕСКОЕ ПОЛОЖЕНИЕ, ПРИРОДНЫЕ РЕКРЕАЦИОННЫЕ УСЛОВИЯ И РЕСУРСЫ ТЕРРИТОРИИ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Общие сведения, состав, соседи.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Географическое положение (месторасположение в РБ, близость к столице и областным центрам, основным транспортным магистралям, международным туристским центрам и туристским потокам);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Рекреационная оценка рельефа (расчлененность, наличие возможности заниматься отдельными видами рекреации);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Рекреационная оценка климата, сезонности погодных условий (благоприятность и комфортность основных биоклиматических характеристик, наличие возможности заниматься отдельными видами рекреации);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Рекреационная оценк</w:t>
      </w:r>
      <w:bookmarkStart w:id="0" w:name="_GoBack"/>
      <w:bookmarkEnd w:id="0"/>
      <w:r w:rsidRPr="00C646D9">
        <w:rPr>
          <w:rFonts w:ascii="Times New Roman" w:eastAsia="Calibri" w:hAnsi="Times New Roman" w:cs="Times New Roman"/>
          <w:sz w:val="28"/>
          <w:szCs w:val="28"/>
        </w:rPr>
        <w:t>а водных ресурсов (наличие пляжей, температурный и санитарно-эпидемиологический режим воды, купальный сезон, наличие возможности заниматься отдельными видами рекреации);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Бальнеологические ресурсы;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Растительный и животный мир. Охотничьи и рыболовные ресурсы</w:t>
      </w:r>
      <w:proofErr w:type="gramStart"/>
      <w:r w:rsidRPr="00C646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lastRenderedPageBreak/>
        <w:t>. Ландшафтные особенности. Эстетическая привлекательность ландшафтов. Памятники природы. Особо охраняемые природные территории (заказники, национальные парки).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4"/>
        </w:rPr>
        <w:t xml:space="preserve">Природные территории, используемые в экологическом туризме. </w:t>
      </w:r>
      <w:r w:rsidRPr="00C64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Сведения о специализированных туристских и рекреационных территориях (зоны отдыха, курорты и т.д.)</w:t>
      </w:r>
      <w:r w:rsidRPr="00C64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Экологическая обстановка.</w:t>
      </w:r>
    </w:p>
    <w:p w:rsidR="00C646D9" w:rsidRPr="00C646D9" w:rsidRDefault="00C646D9" w:rsidP="007B35B4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УРОВЕНЬ СОЦИАЛЬНО-ЭКОНОМИЧЕСКОГО РАЗВИТИЯ ТЕРРИТОРИИ.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46D9">
        <w:rPr>
          <w:rFonts w:ascii="Times New Roman" w:eastAsia="Calibri" w:hAnsi="Times New Roman" w:cs="Times New Roman"/>
          <w:sz w:val="28"/>
          <w:szCs w:val="28"/>
        </w:rPr>
        <w:t>Геодемографические</w:t>
      </w:r>
      <w:proofErr w:type="spell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особенности населения (численность, воспроизводство населения, плотность населения, уровень урбанизации, сельское население, общая характеристика крупнейших населенных пунктов);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Этнический и конфессиональный состав населения. Этнокультурные особенности территории.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4"/>
        </w:rPr>
        <w:t xml:space="preserve">Особенности экономического развития. </w:t>
      </w:r>
      <w:proofErr w:type="gramStart"/>
      <w:r w:rsidRPr="00C646D9">
        <w:rPr>
          <w:rFonts w:ascii="Times New Roman" w:eastAsia="Calibri" w:hAnsi="Times New Roman" w:cs="Times New Roman"/>
          <w:sz w:val="28"/>
          <w:szCs w:val="24"/>
        </w:rPr>
        <w:t>(Специализация промышленности, сельского хозяйства, сферы услуг.</w:t>
      </w:r>
      <w:proofErr w:type="gramEnd"/>
      <w:r w:rsidRPr="00C646D9">
        <w:rPr>
          <w:rFonts w:ascii="Times New Roman" w:eastAsia="Calibri" w:hAnsi="Times New Roman" w:cs="Times New Roman"/>
          <w:sz w:val="28"/>
          <w:szCs w:val="24"/>
        </w:rPr>
        <w:t xml:space="preserve"> Уникальные производства. Крупнейшие индустриальные центры. Профиль социально-экономического развития территории (индустриальные, аграрные или смешанные территории).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Уровень развития социально-культурной сферы (обеспеченность социальной инфраструктурой).</w:t>
      </w:r>
    </w:p>
    <w:p w:rsidR="00C646D9" w:rsidRPr="00C646D9" w:rsidRDefault="00C646D9" w:rsidP="007B35B4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ИСТОРИКО-КУЛЬТУРНЫЕ РЕКРЕАЦИОННЫЕ РЕСУРСЫ</w:t>
      </w:r>
      <w:r w:rsidRPr="00C646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646D9">
        <w:rPr>
          <w:rFonts w:ascii="Times New Roman" w:eastAsia="Calibri" w:hAnsi="Times New Roman" w:cs="Times New Roman"/>
          <w:sz w:val="28"/>
          <w:szCs w:val="28"/>
        </w:rPr>
        <w:t>ТЕРРИТОРИИ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История развития и формирования территории (общая/ туризма и рекреации);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Памятники историко-культурного наследия (значимость, хронология);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46D9">
        <w:rPr>
          <w:rFonts w:ascii="Times New Roman" w:eastAsia="Calibri" w:hAnsi="Times New Roman" w:cs="Times New Roman"/>
          <w:sz w:val="28"/>
          <w:szCs w:val="28"/>
        </w:rPr>
        <w:t>Этнокультурные и историко-культурные особенности и ресурсы (нравы, обычаи, традиции, праздники, обряды, фольклор, духовное наследие, языковые особенности территории), социально-биографические ресурсы;</w:t>
      </w:r>
      <w:proofErr w:type="gramEnd"/>
    </w:p>
    <w:p w:rsidR="00C646D9" w:rsidRPr="00C646D9" w:rsidRDefault="00C646D9" w:rsidP="007B35B4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Музеи и другие объекты культуры и индустрии развлечений. Основные культурные центры региона. </w:t>
      </w:r>
      <w:r w:rsidRPr="00C646D9">
        <w:rPr>
          <w:rFonts w:ascii="Times New Roman" w:eastAsia="Calibri" w:hAnsi="Times New Roman" w:cs="Times New Roman"/>
          <w:sz w:val="28"/>
          <w:szCs w:val="24"/>
        </w:rPr>
        <w:t>Объекты показа и их характеристика (экскурсионные маршруты / объекты и их характеристика);</w:t>
      </w:r>
    </w:p>
    <w:p w:rsidR="00C646D9" w:rsidRPr="00C646D9" w:rsidRDefault="00C646D9" w:rsidP="007B35B4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ТУРИСТСКАЯ ИНФРАСТРУКТУРА. ООСОБЕННОСТИ РАЗВИТИЯ ТУРИЗМА И РЕКРЕАЦИИ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4"/>
        </w:rPr>
        <w:t>Характеристика объектов гостеприимства (размещение и питание, агроусадьбы);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4"/>
        </w:rPr>
        <w:t xml:space="preserve"> Характеристика объектов туристической индустрии (агентства и операторы);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Санаторно-курортные, оздоровительные и прочие специализированные средства размещения;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Особенности управления туристскими объектами и территориями;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4"/>
        </w:rPr>
        <w:t>Основные туристские центры региона: их профиль и специфика.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4"/>
        </w:rPr>
        <w:t xml:space="preserve"> Основные направления туристских потоков в регионе;</w:t>
      </w:r>
    </w:p>
    <w:p w:rsidR="00C646D9" w:rsidRPr="00C646D9" w:rsidRDefault="00C646D9" w:rsidP="007B35B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Специализация. </w:t>
      </w:r>
      <w:r w:rsidRPr="00C646D9">
        <w:rPr>
          <w:rFonts w:ascii="Times New Roman" w:eastAsia="Calibri" w:hAnsi="Times New Roman" w:cs="Times New Roman"/>
          <w:sz w:val="28"/>
          <w:szCs w:val="24"/>
        </w:rPr>
        <w:t xml:space="preserve">Роль и место района (зоны) для РБ. 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6D9">
        <w:rPr>
          <w:rFonts w:ascii="Times New Roman" w:eastAsia="Calibri" w:hAnsi="Times New Roman" w:cs="Times New Roman"/>
          <w:sz w:val="28"/>
          <w:szCs w:val="24"/>
          <w:lang w:val="en-US"/>
        </w:rPr>
        <w:t>V</w:t>
      </w:r>
      <w:r w:rsidRPr="00C646D9">
        <w:rPr>
          <w:rFonts w:ascii="Times New Roman" w:eastAsia="Calibri" w:hAnsi="Times New Roman" w:cs="Times New Roman"/>
          <w:sz w:val="28"/>
          <w:szCs w:val="24"/>
        </w:rPr>
        <w:t>. ПРОБЛЕМЫ И ПЕРСПЕКТИВЫ РАЗВИТИЯ ТУРИЗМА И РЕКРЕАЦИИ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5.1 современное состояние и перспективы развития рекреационной и туристской деятельности на данной территории.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5.2 Анализ реального и потенциального спроса на данный регион (со стороны местного населения, соседних регионов, отдаленных регионов, иностранных туристов). 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lastRenderedPageBreak/>
        <w:t>5.3. Выявление преимуществ и недостатков исследуемого региона по отношению к остальным.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5.4 Характеристика  возможностей  инфраструктуры, предприятий обслуживания, 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транспортных коммуникаций, смежных с </w:t>
      </w:r>
      <w:proofErr w:type="gramStart"/>
      <w:r w:rsidRPr="00C646D9">
        <w:rPr>
          <w:rFonts w:ascii="Times New Roman" w:eastAsia="Calibri" w:hAnsi="Times New Roman" w:cs="Times New Roman"/>
          <w:sz w:val="28"/>
          <w:szCs w:val="28"/>
        </w:rPr>
        <w:t>туристской</w:t>
      </w:r>
      <w:proofErr w:type="gramEnd"/>
      <w:r w:rsidRPr="00C646D9">
        <w:rPr>
          <w:rFonts w:ascii="Times New Roman" w:eastAsia="Calibri" w:hAnsi="Times New Roman" w:cs="Times New Roman"/>
          <w:sz w:val="28"/>
          <w:szCs w:val="28"/>
        </w:rPr>
        <w:t xml:space="preserve"> отраслей (торговля, бытовое и медицинское обслуживание, культурно-досуговые и концертно-зрелищные учреждения и др.).</w:t>
      </w:r>
    </w:p>
    <w:p w:rsidR="00C646D9" w:rsidRPr="00C646D9" w:rsidRDefault="00C646D9" w:rsidP="007B35B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D9">
        <w:rPr>
          <w:rFonts w:ascii="Times New Roman" w:eastAsia="Calibri" w:hAnsi="Times New Roman" w:cs="Times New Roman"/>
          <w:sz w:val="28"/>
          <w:szCs w:val="28"/>
        </w:rPr>
        <w:t>5.5 Выявление приоритетных видов туризма, которые определяют туристскую уникальность территории.</w:t>
      </w:r>
    </w:p>
    <w:p w:rsidR="00C646D9" w:rsidRPr="00C646D9" w:rsidRDefault="00C646D9" w:rsidP="007B3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646D9" w:rsidRPr="00C646D9" w:rsidRDefault="00C646D9" w:rsidP="007B35B4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646D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Список рекомендуемой литературы:</w:t>
      </w:r>
    </w:p>
    <w:p w:rsidR="00C646D9" w:rsidRPr="00C646D9" w:rsidRDefault="00C646D9" w:rsidP="007B35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Пирожник И.И. Основы географии туризма и экскурсионного обслуживания.  Мн.: 1985.</w:t>
      </w:r>
    </w:p>
    <w:p w:rsidR="00C646D9" w:rsidRPr="00C646D9" w:rsidRDefault="00C646D9" w:rsidP="007B35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Туристская энциклопедия Беларуси /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. : Г. П. Пашков [и др.] ; под общ</w:t>
      </w:r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И. И. Пирожника. – Минск</w:t>
      </w:r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энцыкл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Броўкi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C646D9" w:rsidRPr="00C646D9" w:rsidRDefault="00C646D9" w:rsidP="007B35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Туристские регионы Беларуси /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. : Г. П. Пашков [и др.] ; под общ</w:t>
      </w:r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И. И. Пирожника. – Минск</w:t>
      </w:r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энцыкл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Броўкi</w:t>
      </w:r>
      <w:proofErr w:type="spellEnd"/>
      <w:r w:rsidRPr="00C6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608 с.</w:t>
      </w:r>
    </w:p>
    <w:p w:rsidR="00C646D9" w:rsidRPr="00C646D9" w:rsidRDefault="00C646D9" w:rsidP="00C64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167A9" w:rsidRDefault="004167A9"/>
    <w:sectPr w:rsidR="004167A9" w:rsidSect="00692F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6FF"/>
    <w:multiLevelType w:val="multilevel"/>
    <w:tmpl w:val="9DCE7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8D81DBD"/>
    <w:multiLevelType w:val="hybridMultilevel"/>
    <w:tmpl w:val="2720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D9"/>
    <w:rsid w:val="004167A9"/>
    <w:rsid w:val="007B35B4"/>
    <w:rsid w:val="00C6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Justas</cp:lastModifiedBy>
  <cp:revision>2</cp:revision>
  <dcterms:created xsi:type="dcterms:W3CDTF">2019-01-03T19:17:00Z</dcterms:created>
  <dcterms:modified xsi:type="dcterms:W3CDTF">2019-01-03T19:17:00Z</dcterms:modified>
</cp:coreProperties>
</file>