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70" w:type="dxa"/>
        <w:tblInd w:w="108" w:type="dxa"/>
        <w:tblLook w:val="04A0" w:firstRow="1" w:lastRow="0" w:firstColumn="1" w:lastColumn="0" w:noHBand="0" w:noVBand="1"/>
      </w:tblPr>
      <w:tblGrid>
        <w:gridCol w:w="566"/>
        <w:gridCol w:w="70"/>
        <w:gridCol w:w="8986"/>
        <w:gridCol w:w="240"/>
        <w:gridCol w:w="1608"/>
      </w:tblGrid>
      <w:tr w:rsidR="00937CAE" w:rsidRPr="00937CAE" w:rsidTr="007A248E">
        <w:trPr>
          <w:trHeight w:val="1290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0189C5" wp14:editId="4D0F32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228975" cy="8001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54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16A2E1" wp14:editId="0E7381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819150</wp:posOffset>
                      </wp:positionV>
                      <wp:extent cx="3219450" cy="476250"/>
                      <wp:effectExtent l="0" t="0" r="0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прикладной математики 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4.5pt;width:253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прикладной математики 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45B829" wp14:editId="0DB6B7B7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9525</wp:posOffset>
                      </wp:positionV>
                      <wp:extent cx="384810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937CAE" w:rsidRPr="00585B60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="008424F6" w:rsidRPr="008424F6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06791" w:rsidRPr="008424F6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8424F6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.11.201</w:t>
                                  </w:r>
                                  <w:r w:rsidR="008424F6" w:rsidRPr="008424F6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8424F6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8424F6" w:rsidRPr="00585B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9" o:spid="_x0000_s1028" type="#_x0000_t202" style="position:absolute;margin-left:267pt;margin-top:.75pt;width:303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937CAE" w:rsidRPr="008424F6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424F6" w:rsidRPr="008424F6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606791" w:rsidRPr="008424F6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8424F6">
                              <w:rPr>
                                <w:color w:val="000000"/>
                                <w:sz w:val="28"/>
                                <w:szCs w:val="28"/>
                              </w:rPr>
                              <w:t>.11.201</w:t>
                            </w:r>
                            <w:r w:rsidR="008424F6" w:rsidRPr="008424F6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Pr="008424F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424F6"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7CAE" w:rsidRPr="00937CAE" w:rsidTr="007A248E">
        <w:trPr>
          <w:trHeight w:val="750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AE" w:rsidRPr="00937CAE" w:rsidTr="007A248E">
        <w:trPr>
          <w:trHeight w:val="49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937CAE" w:rsidRPr="00937CAE" w:rsidTr="007A248E">
        <w:trPr>
          <w:trHeight w:val="37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8424F6" w:rsidRDefault="008424F6" w:rsidP="0084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606791" w:rsidRPr="008424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937CAE" w:rsidRPr="0084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937CAE" w:rsidRPr="00937CAE" w:rsidTr="007A248E">
        <w:trPr>
          <w:trHeight w:val="660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C4E" w:rsidRPr="00C21C4E" w:rsidTr="007A248E">
        <w:trPr>
          <w:gridAfter w:val="1"/>
          <w:wAfter w:w="1678" w:type="dxa"/>
          <w:trHeight w:val="450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C4E" w:rsidRPr="00C21C4E" w:rsidRDefault="00C21C4E" w:rsidP="00C2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"Методы численного анализа"</w:t>
            </w:r>
          </w:p>
        </w:tc>
      </w:tr>
      <w:tr w:rsidR="00C21C4E" w:rsidRPr="00C21C4E" w:rsidTr="007A248E">
        <w:trPr>
          <w:gridAfter w:val="1"/>
          <w:wAfter w:w="1678" w:type="dxa"/>
          <w:trHeight w:val="420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C4E" w:rsidRPr="00C21C4E" w:rsidRDefault="00C21C4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"</w:t>
            </w:r>
            <w:r w:rsid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кибернетика</w:t>
            </w:r>
            <w:r w:rsidRPr="00C2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3 курс, 5 семестр</w:t>
            </w:r>
          </w:p>
        </w:tc>
      </w:tr>
      <w:tr w:rsidR="00C21C4E" w:rsidRPr="00C21C4E" w:rsidTr="007A248E">
        <w:trPr>
          <w:gridAfter w:val="1"/>
          <w:wAfter w:w="1678" w:type="dxa"/>
          <w:trHeight w:val="330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4E" w:rsidRPr="00C21C4E" w:rsidRDefault="00C21C4E" w:rsidP="00C2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4E" w:rsidRPr="00C21C4E" w:rsidRDefault="00C21C4E" w:rsidP="00C21C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35B2B183" wp14:editId="2350C21E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28575</wp:posOffset>
                  </wp:positionV>
                  <wp:extent cx="476250" cy="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C21C4E" w:rsidRPr="00C21C4E">
              <w:trPr>
                <w:trHeight w:val="330"/>
                <w:tblCellSpacing w:w="0" w:type="dxa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21C4E" w:rsidRPr="00C21C4E" w:rsidRDefault="00C21C4E" w:rsidP="00C21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21C4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Составил: старший преподаватель Михайлов А.В.</w:t>
                  </w:r>
                </w:p>
              </w:tc>
            </w:tr>
          </w:tbl>
          <w:p w:rsidR="00C21C4E" w:rsidRPr="00C21C4E" w:rsidRDefault="00C21C4E" w:rsidP="00C21C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7A248E" w:rsidRPr="007A248E" w:rsidTr="007A248E">
              <w:trPr>
                <w:trHeight w:val="375"/>
                <w:tblCellSpacing w:w="0" w:type="dxa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248E" w:rsidRPr="007A248E" w:rsidRDefault="007A248E" w:rsidP="007A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2848" behindDoc="0" locked="0" layoutInCell="1" allowOverlap="1" wp14:anchorId="791E8685" wp14:editId="231B8B70">
                        <wp:simplePos x="0" y="0"/>
                        <wp:positionH relativeFrom="column">
                          <wp:posOffset>2114550</wp:posOffset>
                        </wp:positionH>
                        <wp:positionV relativeFrom="paragraph">
                          <wp:posOffset>28575</wp:posOffset>
                        </wp:positionV>
                        <wp:extent cx="476250" cy="0"/>
                        <wp:effectExtent l="0" t="0" r="0" b="0"/>
                        <wp:wrapNone/>
                        <wp:docPr id="9" name="Рисунок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_GoBack"/>
                  <w:bookmarkEnd w:id="0"/>
                  <w:r w:rsidRPr="007A24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Понятие жесткой системы дифференциальных уравнений </w:t>
                  </w:r>
                </w:p>
              </w:tc>
            </w:tr>
          </w:tbl>
          <w:p w:rsidR="007A248E" w:rsidRPr="007A248E" w:rsidRDefault="007A248E" w:rsidP="007A24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Нелинейные жесткие системы дифференциальных уравнений</w:t>
            </w:r>
          </w:p>
        </w:tc>
      </w:tr>
      <w:tr w:rsidR="007A248E" w:rsidRPr="007A248E" w:rsidTr="007A248E">
        <w:trPr>
          <w:gridAfter w:val="2"/>
          <w:wAfter w:w="1918" w:type="dxa"/>
          <w:trHeight w:val="3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устойчивые и абсолютно устойчивые разностные методы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определения устойчивости</w:t>
            </w:r>
          </w:p>
        </w:tc>
      </w:tr>
      <w:tr w:rsidR="007A248E" w:rsidRPr="007A248E" w:rsidTr="007A248E">
        <w:trPr>
          <w:gridAfter w:val="2"/>
          <w:wAfter w:w="1918" w:type="dxa"/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 неявные разностные методы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граничных задач ОДУ. Метод пристрелки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редукции к задачам Коши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прогонки для граничных задач</w:t>
            </w:r>
          </w:p>
        </w:tc>
      </w:tr>
      <w:tr w:rsidR="007A248E" w:rsidRPr="007A248E" w:rsidTr="007A248E">
        <w:trPr>
          <w:gridAfter w:val="2"/>
          <w:wAfter w:w="1918" w:type="dxa"/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моментов для граничных задач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Галеркина для граничных задач</w:t>
            </w:r>
          </w:p>
        </w:tc>
      </w:tr>
      <w:tr w:rsidR="007A248E" w:rsidRPr="007A248E" w:rsidTr="007A248E">
        <w:trPr>
          <w:gridAfter w:val="2"/>
          <w:wAfter w:w="1918" w:type="dxa"/>
          <w:trHeight w:val="66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7A248E" w:rsidRPr="007A248E" w:rsidTr="007A248E">
              <w:trPr>
                <w:trHeight w:val="720"/>
                <w:tblCellSpacing w:w="0" w:type="dxa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248E" w:rsidRPr="007A248E" w:rsidRDefault="007A248E" w:rsidP="007A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3872" behindDoc="0" locked="0" layoutInCell="1" allowOverlap="1" wp14:anchorId="16C5F04F" wp14:editId="42A0D573">
                        <wp:simplePos x="0" y="0"/>
                        <wp:positionH relativeFrom="column">
                          <wp:posOffset>2133600</wp:posOffset>
                        </wp:positionH>
                        <wp:positionV relativeFrom="paragraph">
                          <wp:posOffset>257175</wp:posOffset>
                        </wp:positionV>
                        <wp:extent cx="476250" cy="0"/>
                        <wp:effectExtent l="0" t="0" r="0" b="0"/>
                        <wp:wrapNone/>
                        <wp:docPr id="8" name="Рисунок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A24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 моментов и Галеркина для операторов, заданных в гильбертовом пространстве</w:t>
                  </w:r>
                </w:p>
              </w:tc>
            </w:tr>
          </w:tbl>
          <w:p w:rsidR="007A248E" w:rsidRPr="007A248E" w:rsidRDefault="007A248E" w:rsidP="007A24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248E" w:rsidRPr="007A248E" w:rsidTr="007A248E">
        <w:trPr>
          <w:gridAfter w:val="2"/>
          <w:wAfter w:w="1918" w:type="dxa"/>
          <w:trHeight w:val="64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7A248E" w:rsidRPr="007A248E" w:rsidTr="007A248E">
              <w:trPr>
                <w:trHeight w:val="750"/>
                <w:tblCellSpacing w:w="0" w:type="dxa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248E" w:rsidRPr="007A248E" w:rsidRDefault="007A248E" w:rsidP="007A2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4896" behindDoc="0" locked="0" layoutInCell="1" allowOverlap="1" wp14:anchorId="4CC4FAAB" wp14:editId="3BD15AB9">
                        <wp:simplePos x="0" y="0"/>
                        <wp:positionH relativeFrom="column">
                          <wp:posOffset>1457325</wp:posOffset>
                        </wp:positionH>
                        <wp:positionV relativeFrom="paragraph">
                          <wp:posOffset>0</wp:posOffset>
                        </wp:positionV>
                        <wp:extent cx="476250" cy="0"/>
                        <wp:effectExtent l="0" t="0" r="0" b="0"/>
                        <wp:wrapNone/>
                        <wp:docPr id="7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5920" behindDoc="0" locked="0" layoutInCell="1" allowOverlap="1" wp14:anchorId="6992348F" wp14:editId="28F74B7C">
                        <wp:simplePos x="0" y="0"/>
                        <wp:positionH relativeFrom="column">
                          <wp:posOffset>2181225</wp:posOffset>
                        </wp:positionH>
                        <wp:positionV relativeFrom="paragraph">
                          <wp:posOffset>342900</wp:posOffset>
                        </wp:positionV>
                        <wp:extent cx="476250" cy="9525"/>
                        <wp:effectExtent l="0" t="0" r="0" b="9525"/>
                        <wp:wrapNone/>
                        <wp:docPr id="6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ject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A24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  наименьших квадратов для граничных задач. Теоремы 1 и 2 (с доказательствами)</w:t>
                  </w:r>
                </w:p>
              </w:tc>
            </w:tr>
          </w:tbl>
          <w:p w:rsidR="007A248E" w:rsidRPr="007A248E" w:rsidRDefault="007A248E" w:rsidP="007A24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Ритца для граничных задач</w:t>
            </w:r>
          </w:p>
        </w:tc>
      </w:tr>
      <w:tr w:rsidR="007A248E" w:rsidRPr="007A248E" w:rsidTr="007A248E">
        <w:trPr>
          <w:gridAfter w:val="2"/>
          <w:wAfter w:w="1918" w:type="dxa"/>
          <w:trHeight w:val="64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сеток для решения линейных граничных задач. Принцип максимума 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погрешности и сходимость метода сеток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Сходимость и аппроксимация разностных схем</w:t>
            </w:r>
          </w:p>
        </w:tc>
      </w:tr>
      <w:tr w:rsidR="007A248E" w:rsidRPr="007A248E" w:rsidTr="007A248E">
        <w:trPr>
          <w:gridAfter w:val="2"/>
          <w:wAfter w:w="1918" w:type="dxa"/>
          <w:trHeight w:val="27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разностные схемы для дифференциальных уравнений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Интегро</w:t>
            </w:r>
            <w:proofErr w:type="spellEnd"/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-интерполяционный метод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разностные схемы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энергетических неравенств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Семейство </w:t>
            </w:r>
            <w:proofErr w:type="spellStart"/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шеститочечных</w:t>
            </w:r>
            <w:proofErr w:type="spellEnd"/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разностных схем</w:t>
            </w:r>
          </w:p>
        </w:tc>
      </w:tr>
      <w:tr w:rsidR="007A248E" w:rsidRPr="007A248E" w:rsidTr="007A248E">
        <w:trPr>
          <w:gridAfter w:val="2"/>
          <w:wAfter w:w="1918" w:type="dxa"/>
          <w:trHeight w:val="40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Устойчивочть</w:t>
            </w:r>
            <w:proofErr w:type="spellEnd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сходимость семейства </w:t>
            </w:r>
            <w:proofErr w:type="spellStart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шеститочечных</w:t>
            </w:r>
            <w:proofErr w:type="spellEnd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разностных схем</w:t>
            </w:r>
          </w:p>
        </w:tc>
      </w:tr>
      <w:tr w:rsidR="007A248E" w:rsidRPr="007A248E" w:rsidTr="007A248E">
        <w:trPr>
          <w:gridAfter w:val="2"/>
          <w:wAfter w:w="1918" w:type="dxa"/>
          <w:trHeight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Разностные схемы для уравнения колебания струны</w:t>
            </w:r>
          </w:p>
        </w:tc>
      </w:tr>
      <w:tr w:rsidR="007A248E" w:rsidRPr="007A248E" w:rsidTr="007A248E">
        <w:trPr>
          <w:gridAfter w:val="2"/>
          <w:wAfter w:w="1918" w:type="dxa"/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Явные разностные схемы для уравнения переноса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Неявные разностные схемы для уравнения переноса</w:t>
            </w:r>
          </w:p>
        </w:tc>
      </w:tr>
      <w:tr w:rsidR="007A248E" w:rsidRPr="007A248E" w:rsidTr="007A248E">
        <w:trPr>
          <w:gridAfter w:val="2"/>
          <w:wAfter w:w="1918" w:type="dxa"/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Разностная задача Дирихле для уравнения Пуассона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Якоби и Зейделя</w:t>
            </w:r>
          </w:p>
        </w:tc>
      </w:tr>
      <w:tr w:rsidR="007A248E" w:rsidRPr="007A248E" w:rsidTr="007A248E">
        <w:trPr>
          <w:gridAfter w:val="2"/>
          <w:wAfter w:w="1918" w:type="dxa"/>
          <w:trHeight w:val="57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переменных направлений решения разностной задачи Дирихле в прямоугольнике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Двуслойные разностные схемы</w:t>
            </w:r>
          </w:p>
        </w:tc>
      </w:tr>
      <w:tr w:rsidR="007A248E" w:rsidRPr="007A248E" w:rsidTr="007A248E">
        <w:trPr>
          <w:gridAfter w:val="2"/>
          <w:wAfter w:w="1918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Многомерная разностная задача</w:t>
            </w:r>
          </w:p>
        </w:tc>
      </w:tr>
      <w:tr w:rsidR="007A248E" w:rsidRPr="007A248E" w:rsidTr="007A248E">
        <w:trPr>
          <w:gridAfter w:val="2"/>
          <w:wAfter w:w="1918" w:type="dxa"/>
          <w:trHeight w:val="31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экономичных разностных схемах</w:t>
            </w:r>
          </w:p>
        </w:tc>
      </w:tr>
      <w:tr w:rsidR="007A248E" w:rsidRPr="007A248E" w:rsidTr="007A248E">
        <w:trPr>
          <w:gridAfter w:val="2"/>
          <w:wAfter w:w="1918" w:type="dxa"/>
          <w:trHeight w:val="67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 поставленные и некорректно поставленные задачи. Корректность по Адамару. Корректность по Тихонову</w:t>
            </w:r>
          </w:p>
        </w:tc>
      </w:tr>
      <w:tr w:rsidR="007A248E" w:rsidRPr="007A248E" w:rsidTr="007A248E">
        <w:trPr>
          <w:gridAfter w:val="2"/>
          <w:wAfter w:w="1918" w:type="dxa"/>
          <w:trHeight w:val="106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регуляризации. Идея метода. Лемма 1 (с доказательством) о существовании </w:t>
            </w:r>
            <w:proofErr w:type="spellStart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минимизирующего</w:t>
            </w:r>
            <w:proofErr w:type="spellEnd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элемента. Лемма 2 (с доказательством) о единственности </w:t>
            </w:r>
            <w:proofErr w:type="spellStart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минимизирующего</w:t>
            </w:r>
            <w:proofErr w:type="spellEnd"/>
            <w:r w:rsidRPr="007A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элемента</w:t>
            </w:r>
          </w:p>
        </w:tc>
      </w:tr>
      <w:tr w:rsidR="007A248E" w:rsidRPr="007A248E" w:rsidTr="007A248E">
        <w:trPr>
          <w:gridAfter w:val="2"/>
          <w:wAfter w:w="1918" w:type="dxa"/>
          <w:trHeight w:val="106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регуляризации. Лемма 3 (с доказательством) о сходимости   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7A248E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α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7A248E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0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Pr="007A248E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 xml:space="preserve">α 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→ 0. </w:t>
            </w: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Теорема 1 (с доказательством) о сходимости элементов </w:t>
            </w:r>
            <w:proofErr w:type="spellStart"/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δ</w:t>
            </w:r>
            <w:proofErr w:type="spellEnd"/>
            <w:r w:rsidRPr="007A248E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α(δ)</w:t>
            </w: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0</w:t>
            </w: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7A2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δ →</w:t>
            </w:r>
            <w:r w:rsidRPr="007A248E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7A248E" w:rsidRPr="007A248E" w:rsidTr="007A248E">
        <w:trPr>
          <w:gridAfter w:val="2"/>
          <w:wAfter w:w="1918" w:type="dxa"/>
          <w:trHeight w:val="78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48E" w:rsidRPr="007A248E" w:rsidRDefault="007A248E" w:rsidP="007A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регуляризации. Теорема 2 (без доказательства) и теорема 3 (с доказательством) о получении погрешности метода</w:t>
            </w:r>
          </w:p>
        </w:tc>
      </w:tr>
    </w:tbl>
    <w:p w:rsidR="004D23E9" w:rsidRDefault="004D23E9" w:rsidP="004D23E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4D23E9" w:rsidRPr="004D23E9" w:rsidRDefault="004D23E9" w:rsidP="004D23E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4D23E9" w:rsidRPr="004D23E9" w:rsidSect="004D23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069"/>
    <w:multiLevelType w:val="hybridMultilevel"/>
    <w:tmpl w:val="661A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31"/>
    <w:rsid w:val="000C2860"/>
    <w:rsid w:val="001E21B9"/>
    <w:rsid w:val="00223531"/>
    <w:rsid w:val="004D23E9"/>
    <w:rsid w:val="00585B60"/>
    <w:rsid w:val="00606791"/>
    <w:rsid w:val="00681978"/>
    <w:rsid w:val="006F0E3B"/>
    <w:rsid w:val="007A248E"/>
    <w:rsid w:val="008424F6"/>
    <w:rsid w:val="00937CAE"/>
    <w:rsid w:val="00AC6F92"/>
    <w:rsid w:val="00BA4441"/>
    <w:rsid w:val="00C21C4E"/>
    <w:rsid w:val="00CE55D7"/>
    <w:rsid w:val="00E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ptv</cp:lastModifiedBy>
  <cp:revision>2</cp:revision>
  <dcterms:created xsi:type="dcterms:W3CDTF">2020-01-14T13:20:00Z</dcterms:created>
  <dcterms:modified xsi:type="dcterms:W3CDTF">2020-01-14T13:20:00Z</dcterms:modified>
</cp:coreProperties>
</file>