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ВОПРОСЫ К ЭКЗАМЕНУ</w:t>
      </w:r>
      <w:r w:rsidRPr="003E6A81">
        <w:rPr>
          <w:sz w:val="32"/>
        </w:rPr>
        <w:tab/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12.11.2019</w:t>
      </w:r>
      <w:r w:rsidRPr="003E6A81">
        <w:rPr>
          <w:sz w:val="32"/>
        </w:rPr>
        <w:tab/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г.Брест</w:t>
      </w:r>
      <w:r w:rsidRPr="003E6A81">
        <w:rPr>
          <w:sz w:val="32"/>
        </w:rPr>
        <w:tab/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 xml:space="preserve">По курсу: "Теория информации и кодирование" </w:t>
      </w:r>
      <w:r w:rsidRPr="003E6A81">
        <w:rPr>
          <w:sz w:val="32"/>
        </w:rPr>
        <w:tab/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Специальность: " Математика" (Магистратура) дневная форма обучения,2 курс, 3 семестр</w:t>
      </w:r>
      <w:r w:rsidRPr="003E6A81">
        <w:rPr>
          <w:sz w:val="32"/>
        </w:rPr>
        <w:tab/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1.</w:t>
      </w:r>
      <w:r w:rsidRPr="003E6A81">
        <w:rPr>
          <w:sz w:val="32"/>
        </w:rPr>
        <w:tab/>
        <w:t>Предмет теории информации  .Три задачи теории информации. Дискретная и непрерывная информация. Измерение информации. Единицы информации.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2.</w:t>
      </w:r>
      <w:r w:rsidRPr="003E6A81">
        <w:rPr>
          <w:sz w:val="32"/>
        </w:rPr>
        <w:tab/>
        <w:t xml:space="preserve">Дискретный вероятностный ансамбль сообщений. Статистически независимые ансамбли. Условная вероятность сообщения.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3.</w:t>
      </w:r>
      <w:r w:rsidRPr="003E6A81">
        <w:rPr>
          <w:sz w:val="32"/>
        </w:rPr>
        <w:tab/>
        <w:t xml:space="preserve">Собственная информация и ее свойства. Энтропия и ее свойства. График энтропии.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4.</w:t>
      </w:r>
      <w:r w:rsidRPr="003E6A81">
        <w:rPr>
          <w:sz w:val="32"/>
        </w:rPr>
        <w:tab/>
        <w:t>Условная вероятность сообщения x при фиксированном y и ее свойства.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5.</w:t>
      </w:r>
      <w:r w:rsidRPr="003E6A81">
        <w:rPr>
          <w:sz w:val="32"/>
        </w:rPr>
        <w:tab/>
        <w:t>Кодирование, кодовые символы, слова. Равномерное кодирование и его свойства и скорость.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6.</w:t>
      </w:r>
      <w:r w:rsidRPr="003E6A81">
        <w:rPr>
          <w:sz w:val="32"/>
        </w:rPr>
        <w:tab/>
        <w:t>Неравномерное кодирование, средняя длина кодовых слов. Кодирование с помощью графов.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7.</w:t>
      </w:r>
      <w:r w:rsidRPr="003E6A81">
        <w:rPr>
          <w:sz w:val="32"/>
        </w:rPr>
        <w:tab/>
        <w:t xml:space="preserve">Избыточность кода, оптимальный код, префиксный код.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8.</w:t>
      </w:r>
      <w:r w:rsidRPr="003E6A81">
        <w:rPr>
          <w:sz w:val="32"/>
        </w:rPr>
        <w:tab/>
        <w:t xml:space="preserve">Код Фано-Шеннона и его свойства. Пример.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9.</w:t>
      </w:r>
      <w:r w:rsidRPr="003E6A81">
        <w:rPr>
          <w:sz w:val="32"/>
        </w:rPr>
        <w:tab/>
        <w:t>Код Хаффмена и его свойства.Пример.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10.</w:t>
      </w:r>
      <w:r w:rsidRPr="003E6A81">
        <w:rPr>
          <w:sz w:val="32"/>
        </w:rPr>
        <w:tab/>
        <w:t xml:space="preserve">Алгоритм Евклида, НОД и НОК.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11.</w:t>
      </w:r>
      <w:r w:rsidRPr="003E6A81">
        <w:rPr>
          <w:sz w:val="32"/>
        </w:rPr>
        <w:tab/>
        <w:t>Простые числа, теорема Евклида. Основная теорема арифметики.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12.</w:t>
      </w:r>
      <w:r w:rsidRPr="003E6A81">
        <w:rPr>
          <w:sz w:val="32"/>
        </w:rPr>
        <w:tab/>
        <w:t xml:space="preserve">Делители натуральных чисел. Решето Эратосфена. Пример.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13.</w:t>
      </w:r>
      <w:r w:rsidRPr="003E6A81">
        <w:rPr>
          <w:sz w:val="32"/>
        </w:rPr>
        <w:tab/>
        <w:t xml:space="preserve">Совершенные числа. Простые числа Ферма. Малая теорема Ферма.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14.</w:t>
      </w:r>
      <w:r w:rsidRPr="003E6A81">
        <w:rPr>
          <w:sz w:val="32"/>
        </w:rPr>
        <w:tab/>
        <w:t>Теорема Эйлера. Пример.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15.</w:t>
      </w:r>
      <w:r w:rsidRPr="003E6A81">
        <w:rPr>
          <w:sz w:val="32"/>
        </w:rPr>
        <w:tab/>
        <w:t xml:space="preserve">Теорема  Эйлера-Ферма.Пример.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16.</w:t>
      </w:r>
      <w:r w:rsidRPr="003E6A81">
        <w:rPr>
          <w:sz w:val="32"/>
        </w:rPr>
        <w:tab/>
        <w:t>Сравнения. Свойства сравнений.Пример.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>17.</w:t>
      </w:r>
      <w:r w:rsidRPr="003E6A81">
        <w:rPr>
          <w:sz w:val="32"/>
        </w:rPr>
        <w:tab/>
        <w:t xml:space="preserve">Китайская теорема об остатках. </w:t>
      </w:r>
    </w:p>
    <w:p w:rsidR="003E6A81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ab/>
      </w:r>
      <w:bookmarkStart w:id="0" w:name="_GoBack"/>
      <w:bookmarkEnd w:id="0"/>
    </w:p>
    <w:p w:rsidR="00E65F3B" w:rsidRPr="003E6A81" w:rsidRDefault="003E6A81" w:rsidP="003E6A81">
      <w:pPr>
        <w:jc w:val="both"/>
        <w:rPr>
          <w:sz w:val="32"/>
        </w:rPr>
      </w:pPr>
      <w:r w:rsidRPr="003E6A81">
        <w:rPr>
          <w:sz w:val="32"/>
        </w:rPr>
        <w:tab/>
        <w:t>Составил доцент кафедры АГММ Юдов А.А.</w:t>
      </w:r>
    </w:p>
    <w:sectPr w:rsidR="00E65F3B" w:rsidRPr="003E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1"/>
    <w:rsid w:val="003E6A81"/>
    <w:rsid w:val="00E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1C2A-7669-4C53-BCEC-38FFD3F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2020-01-10T14:13:00Z</dcterms:created>
  <dcterms:modified xsi:type="dcterms:W3CDTF">2020-01-10T14:17:00Z</dcterms:modified>
</cp:coreProperties>
</file>