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3D7" w:rsidRPr="00B523D7" w:rsidRDefault="00B523D7" w:rsidP="00B523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5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Швед І.А. Міфа-фальклорная прастора творчасці Яна Чыквіна (на матэрыяле кнігі паэзіі “Жменя пяску”) // Literatury wschodniosłowiańskie z najnowszych badań. </w:t>
      </w:r>
      <w:r w:rsidRPr="00B523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Red. H. Twaranowicz. – Białystok: W-wo Uniwersytetu w Białymstoku, 2010. – S. 85–98.</w:t>
      </w:r>
    </w:p>
    <w:p w:rsidR="00B523D7" w:rsidRPr="00B523D7" w:rsidRDefault="00B523D7" w:rsidP="00B523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523D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Сенькавец</w:t>
      </w:r>
      <w:r w:rsidRPr="00B523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523D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523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B523D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523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B523D7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Інтэрв</w:t>
      </w:r>
      <w:r w:rsidRPr="00B523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’</w:t>
      </w:r>
      <w:r w:rsidRPr="00B523D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B523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523D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B523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523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Раісай</w:t>
      </w:r>
      <w:r w:rsidRPr="00B523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523D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Баравіковай</w:t>
      </w:r>
      <w:r w:rsidRPr="00B523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// “</w:t>
      </w:r>
      <w:r w:rsidRPr="00B523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Народная</w:t>
      </w:r>
      <w:r w:rsidRPr="00B523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523D7">
        <w:rPr>
          <w:rFonts w:ascii="Times New Roman" w:eastAsia="Times New Roman" w:hAnsi="Times New Roman" w:cs="Times New Roman"/>
          <w:sz w:val="24"/>
          <w:szCs w:val="24"/>
          <w:lang w:eastAsia="ru-RU"/>
        </w:rPr>
        <w:t>трыбуна</w:t>
      </w:r>
      <w:r w:rsidRPr="00B523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”. – 6 </w:t>
      </w:r>
      <w:r w:rsidRPr="00B523D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сакавіка</w:t>
      </w:r>
      <w:r w:rsidRPr="00B523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– 2010. – № 10. – </w:t>
      </w:r>
      <w:r w:rsidRPr="00B523D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523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3.</w:t>
      </w:r>
    </w:p>
    <w:p w:rsidR="00B523D7" w:rsidRPr="00B523D7" w:rsidRDefault="00B523D7" w:rsidP="00B523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3D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Сенькавец У.А. Інтэрв’ю з Янам Чыквіным // “Народная трыбуна”. – 15 мая. – 2010. – № 10. – С. 10.</w:t>
      </w:r>
    </w:p>
    <w:p w:rsidR="00B523D7" w:rsidRPr="00B523D7" w:rsidRDefault="00B523D7" w:rsidP="00B523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3D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Васільчук А.А. (нав. кіраўнік – д.ф.н., праф. І.А. Швед). Да пытання спецыфікі калядаў на Берасцейшчыне // Научный потенциал молодежи – будущему Беларуси. ІV Международная молодежная научно-практическая конференция, 9 апреля 2010 г., г. Пинск, Полесский госуниверситет. – С. 80–81.</w:t>
      </w:r>
    </w:p>
    <w:p w:rsidR="00B523D7" w:rsidRPr="00B523D7" w:rsidRDefault="00B523D7" w:rsidP="00B523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3D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Марчанкава А.В. (нав. кіраўнік – д.ф.н., праф. І.А. Швед). Вобраз русалкі ў палескіх народных уяўленнях // Научный потенциал молодежи – будущему Беларуси. ІV Международная молодежная научно-практическая конференция, 9 апреля 2010 г., г. Пинск, Полесский госуниверситет. – С. 153–154.</w:t>
      </w:r>
    </w:p>
    <w:p w:rsidR="00B523D7" w:rsidRPr="00B523D7" w:rsidRDefault="00B523D7" w:rsidP="00B523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3D7">
        <w:rPr>
          <w:rFonts w:ascii="Times New Roman" w:eastAsia="Times New Roman" w:hAnsi="Times New Roman" w:cs="Times New Roman"/>
          <w:sz w:val="24"/>
          <w:szCs w:val="24"/>
          <w:lang w:eastAsia="ru-RU"/>
        </w:rPr>
        <w:t>Пішчык Л.Л. (нав. кіраўнік – д.ф.н., праф. І.А. Швед). Да праблемы функцыянавання дзіцячага магічнага фальклору (на матэрыяле Берасцейшчыны) // Научный потенциал молодежи – будущему Беларуси. ІV Международная молодежная научно-практическая конференция, 9 апреля 2010 г., г. Пинск, Полесский госуниверситет. – С. 168–169.</w:t>
      </w:r>
    </w:p>
    <w:p w:rsidR="00B523D7" w:rsidRPr="00B523D7" w:rsidRDefault="00B523D7" w:rsidP="00B523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3D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Мельнікава З.П. “Радзіма малой не бывае…” Духоўна-этнічная прастора ў паэтычным кантэксце Берасцейшчыны (паэзія В. Жуковіча, М. Аляхновіча) / З.П. Мельнікава // Моўнакультурная прастора Берасцейшчыны: зб. навук. арт. / рэдкал.: М.М. Аляхновіч [і інш.]. – Брэст: Альтэрнатыва, 2010. – С. 127–131.</w:t>
      </w:r>
    </w:p>
    <w:p w:rsidR="00B523D7" w:rsidRPr="00B523D7" w:rsidRDefault="00B523D7" w:rsidP="00B523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3D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Сенькавец У.А. Вобраз пушчы як стылёвая дамінанта ў творчасці паэтаў Берасцейшчыны / У.А. Сенькавец // Моўнакультурная прастора Берасцейшчыны: зб. навук. арт. / рэдкал.: М.М. Аляхновіч [і інш.]. – Брэст: Альтэрнатыва, 2010. – С. 206–211.</w:t>
      </w:r>
    </w:p>
    <w:p w:rsidR="00B523D7" w:rsidRPr="00B523D7" w:rsidRDefault="00B523D7" w:rsidP="00B523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3D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Сенькавец У.А. Мікратапонімы зарэчча вёскі Белавуша Столінскага раёна / У.А. Сенькавец // Мова Брэсцка-Пінскага Палесся: зб. нав. арт. / рэдкал.: Аляхновіч М.М. [і інш.]. – Брэст: Альтэрнатыва, 2010. – С. 90–95.</w:t>
      </w:r>
    </w:p>
    <w:p w:rsidR="00B523D7" w:rsidRPr="00B523D7" w:rsidRDefault="00B523D7" w:rsidP="00B523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3D7">
        <w:rPr>
          <w:rFonts w:ascii="Times New Roman" w:eastAsia="Times New Roman" w:hAnsi="Times New Roman" w:cs="Times New Roman"/>
          <w:sz w:val="24"/>
          <w:szCs w:val="24"/>
          <w:lang w:eastAsia="ru-RU"/>
        </w:rPr>
        <w:t>Шчэрба С.М. Міфалагічныя і фальклорныя матывы і вобразы ў літаратуры Міхася Рудкоўскага / С.М. Шчэрба // Моўнакультурная прастора Берасцейшчыны: зб. навук. арт. / рэдкал.: М.М. Аляхновіч [і інш.]. – Брэст: Альтэрнатыва, 2010. – С. 222–227.</w:t>
      </w:r>
    </w:p>
    <w:p w:rsidR="00B523D7" w:rsidRPr="00B523D7" w:rsidRDefault="00B523D7" w:rsidP="00B523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3D7">
        <w:rPr>
          <w:rFonts w:ascii="Times New Roman" w:eastAsia="Times New Roman" w:hAnsi="Times New Roman" w:cs="Times New Roman"/>
          <w:sz w:val="24"/>
          <w:szCs w:val="24"/>
          <w:lang w:eastAsia="ru-RU"/>
        </w:rPr>
        <w:t>Яніцкі М.І. Тэматычныя і жанрава-стылёвыя адметнасці лірыкі Ніны Загорскай / М.І. Яніцкі // Моўнакультурная прастора Берасцейшчыны: зб. навук. арт. / рэдкал.: М.М. Аляхновіч [і інш.]. – Брэст: Альтэрнатыва, 2010. – С. 263–266.</w:t>
      </w:r>
    </w:p>
    <w:p w:rsidR="00B523D7" w:rsidRPr="00B523D7" w:rsidRDefault="00B523D7" w:rsidP="00B523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3D7">
        <w:rPr>
          <w:rFonts w:ascii="Times New Roman" w:eastAsia="Times New Roman" w:hAnsi="Times New Roman" w:cs="Times New Roman"/>
          <w:sz w:val="24"/>
          <w:szCs w:val="24"/>
          <w:lang w:eastAsia="ru-RU"/>
        </w:rPr>
        <w:t>Яніцкі М.І. Сюжэты для пацехі… і не толькі / М.І. Яніцкі // В.Т. Рэчыц. Штатны сведка: зборнік сатырычных вершаў. – Брэст: Абласная друкарня, 2010. – С. 3–6.</w:t>
      </w:r>
    </w:p>
    <w:p w:rsidR="00B523D7" w:rsidRPr="00B523D7" w:rsidRDefault="00B523D7" w:rsidP="00B523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3D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Васільчук А.А., ІV курс, б/ф. Да пытання адметнасці функцыянавання вяснянак на Берасцейшчыне / А.А. Васільчук // Моўнакультурная прастора Берасцейшчыны: зб. навук. арт. / рэдкал.: М.М. Аляхновіч [і інш.]. – Брэст: Альтэрнатыва, 2010. – С. 24–27.</w:t>
      </w:r>
    </w:p>
    <w:p w:rsidR="00B523D7" w:rsidRPr="00B523D7" w:rsidRDefault="00B523D7" w:rsidP="00B523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3D7">
        <w:rPr>
          <w:rFonts w:ascii="Times New Roman" w:eastAsia="Times New Roman" w:hAnsi="Times New Roman" w:cs="Times New Roman"/>
          <w:sz w:val="24"/>
          <w:szCs w:val="24"/>
          <w:lang w:eastAsia="ru-RU"/>
        </w:rPr>
        <w:t>Пішчык Л.Л., ІV курс, б/ф. Аспекты функцыянавання сучаснага дзіцячага фальклору (на матэрыялах Берасцейшчыны) // Фалькларыстычныя даследаванні. Кантэкст. Тыпалогія. Сувязі: зб. нав. арт. – Вып. 7 / пад нав. рэд. Р.М. Кавалёвай, В.В. Прыемка. – Мінск: РІВШ, 2010. – 263–269.</w:t>
      </w:r>
    </w:p>
    <w:p w:rsidR="00B523D7" w:rsidRPr="00B523D7" w:rsidRDefault="00B523D7" w:rsidP="00B523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3D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Канапліцкая Ю., V курс, б/ф. Да праблемы фальклорнай інтэрпрэтацыі тэмы кахання (на песенных матэрыялах Берасцейшчыны) // Фалькларыстычныя даследаванні. Кантэкст. Тыпалогія. Сувязі: зб. нав. арт. – Вып. 7 / пад нав. рэд. Р.М. Кавалёвай, В.В. Прыемка. – Мінск: РІВШ, 2010. – 135–139.</w:t>
      </w:r>
    </w:p>
    <w:p w:rsidR="00B523D7" w:rsidRPr="00B523D7" w:rsidRDefault="00B523D7" w:rsidP="00B523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3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Черноокая Ю.М., Ш курс, б/ф. Символика и функциональность свадебного деревца в деревне Красная Воля Лунинецкого района / Ю.М. Черноокая // ІV Машеровские чтения: мат. Междун. научно-практ. конф. студ., аспирантов и молод. ученых (28–29 октября 2010 г., г. Витебск, ВГУ имени П.М. Машерова) / редкол.: А.П. Солодков (гл. ред.) [и др.]. – Витебск: УО «ВГУ имени П.М. Машерова», 2010. – Т. П. – 432 с. – С. 120–121.</w:t>
      </w:r>
    </w:p>
    <w:p w:rsidR="00B523D7" w:rsidRPr="00B523D7" w:rsidRDefault="00B523D7" w:rsidP="00B523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3D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Валасар М., ІV курс, б/г. Мемараты як фальклорная і гістарычная крыніца (на матэрыяле Берасцейшчыны) / М. Валасар // VП Рэспубліканскія Калеснікаўскія чытанні: мат. Рэспубл. нав. канф. (г. Брэст, 15 снежня 2009 г.). – у 2 ч. – Брест: Альтернатива, 2010. – Т. 1. – С. 81–85.</w:t>
      </w:r>
    </w:p>
    <w:p w:rsidR="00B523D7" w:rsidRPr="00B523D7" w:rsidRDefault="00B523D7" w:rsidP="00B523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3D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Чарнавокая Ю. Сімволіка і функцыянальнасць каравая ў вясельным абрадзе вёскі Чырвоная Воля Лунінецкага раёна / Ю. Чарнавокая // VП Рэспубліканскія Калеснікаўскія чытанні: мат. Рэспубл. нав. канф. (г. Брэст, 15 снежня 2009 г.). – у 2 ч. – Брест: Альтернатива, 2010. – Т. 1. – С. 192–196.</w:t>
      </w:r>
    </w:p>
    <w:p w:rsidR="00B523D7" w:rsidRPr="00B523D7" w:rsidRDefault="00B523D7" w:rsidP="00B523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3D7">
        <w:rPr>
          <w:rFonts w:ascii="Times New Roman" w:eastAsia="Times New Roman" w:hAnsi="Times New Roman" w:cs="Times New Roman"/>
          <w:sz w:val="24"/>
          <w:szCs w:val="24"/>
          <w:lang w:eastAsia="ru-RU"/>
        </w:rPr>
        <w:t>Швед І.А. Міфасемантыка чырвонага колеру ў традыцыйнай духоўнай культуры Палесся // Białorutenistyka Białostocka. – T. 2. – Białystok, 2010. – S. 151–178.</w:t>
      </w:r>
    </w:p>
    <w:p w:rsidR="00B523D7" w:rsidRPr="00B523D7" w:rsidRDefault="00B523D7" w:rsidP="00B523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3D7">
        <w:rPr>
          <w:rFonts w:ascii="Times New Roman" w:eastAsia="Times New Roman" w:hAnsi="Times New Roman" w:cs="Times New Roman"/>
          <w:sz w:val="24"/>
          <w:szCs w:val="24"/>
          <w:lang w:eastAsia="ru-RU"/>
        </w:rPr>
        <w:t>Швед І.А. Цілісне дослідження символіки та функціональності верби у традиційній культурі Східної Литви і Західної Білорусі // Міфологія і фольклор. – 2011. – № 2. – С. 109–110.</w:t>
      </w:r>
    </w:p>
    <w:p w:rsidR="00B523D7" w:rsidRPr="00B523D7" w:rsidRDefault="00B523D7" w:rsidP="00B523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3D7">
        <w:rPr>
          <w:rFonts w:ascii="Times New Roman" w:eastAsia="Times New Roman" w:hAnsi="Times New Roman" w:cs="Times New Roman"/>
          <w:sz w:val="24"/>
          <w:szCs w:val="24"/>
          <w:lang w:eastAsia="ru-RU"/>
        </w:rPr>
        <w:t>Швед І.А. Семантыка і функцыянаванне чырвонага колеру ў сямейнай абраднасці палешукоў // Моўнакультурная прастора Брэсцка-Пінскага Палесся : зб. навук. арт. :  у 2 ч., ч. 2 / Брэсц. дзярж. ун-т ; рэдкал.: М.М. Аляхновіч [і інш.]. – Брэст : Альтернатива, 2011. – С. 177–182.</w:t>
      </w:r>
    </w:p>
    <w:p w:rsidR="00B523D7" w:rsidRPr="00B523D7" w:rsidRDefault="00B523D7" w:rsidP="00B523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3D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Васільчук А.А. Міфасемантыка і функцыянаванне вобраза ракі ў берасцейскім фальклоры // Моўнакультурная прастора Брэсцка-Пінскага Палесся : зб. навук. арт. :  у 2 ч., ч. 1 / Брэсц. дзярж. ун-т імя А.С. Пушкіна ; рэдкал.: М.М. Аляхновіч [і інш.]. – Брэст : Альтернатива, 2011. – С. 56–61.</w:t>
      </w:r>
    </w:p>
    <w:p w:rsidR="00B523D7" w:rsidRPr="00B523D7" w:rsidRDefault="00B523D7" w:rsidP="00B523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3D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Чарнавокая Юлія. Жанравая разнастайнасць дзявочых альбомаў (на прыкладзе берасцейскага матэрыялу) / Ю. Чарнавокая // Моўнакультурная прастора Брэсцка-Пінскага Палесся: зб. нав. арт. – Ч. 2. – Брэст: Альтернатива, 2011. – С. 171–174.</w:t>
      </w:r>
    </w:p>
    <w:p w:rsidR="00B523D7" w:rsidRPr="00B523D7" w:rsidRDefault="00B523D7" w:rsidP="00B523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3D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Васільчук А.А. Міфасемантыка і функцыянаванне вобраза балота ў берасцейскім фальклоры // Научный потенциал молодежи – будущему Беларуси : материалы 5 Междунар. молодежной науч.-практич. конф., Пинск, 31 марта 2011 г. / ПолесГУ ; редкол.: К.К. Шебеко [и др.]. – Пинск : ПолесГУ, 2011. – С. 185–187.</w:t>
      </w:r>
    </w:p>
    <w:p w:rsidR="00B523D7" w:rsidRPr="00B523D7" w:rsidRDefault="00B523D7" w:rsidP="00B523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3D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Васільчук А.А. Абрад “Ваджэння Куста” на заходнім Палессі // Краеведение в обучении и воспитании учащейся и студенческой молодежи : сб. материалов VIII региональной научно-практич. конф. учащейся и студенческой молодежи, Брест, 22 февраля 2011 г. / Брест. гос. ун-т им. А.С. Пушкина ; редкол.: М.П. Михальчук, О.А. Иванова. – Брест : БрГУ, 2011. – С. 25–27.</w:t>
      </w:r>
    </w:p>
    <w:p w:rsidR="00B523D7" w:rsidRPr="00B523D7" w:rsidRDefault="00B523D7" w:rsidP="00B523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3D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Чарнавокая Ю. “Дэфларатыўныя наратывы” ў дзявочых альбомах (на матэрыялах з в. Амелянец Камянецкага раёна) / Ю. Чарнавокая // Слова ў мове, маўленні, тэксце – 3: зб. нав. прац маладых вучоных-філолагаў. – Брэст, 2011. – С. 95–96.</w:t>
      </w:r>
    </w:p>
    <w:p w:rsidR="00B523D7" w:rsidRPr="00B523D7" w:rsidRDefault="00B523D7" w:rsidP="00B523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3D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Марчанкава Аляксандра. Фрагмент палескай народнай дэманалогіі: памерлы ў ролі чорта / А. Марчанкава // Фалькларыстычныя даследаванні: Кантэкст. Тыпалогія. Сувязі: зб. нав. арт. – Вып. 8. – Мінск: Права і эканоміка, 2011. – С. 76–78.</w:t>
      </w:r>
    </w:p>
    <w:p w:rsidR="00B523D7" w:rsidRPr="00B523D7" w:rsidRDefault="00B523D7" w:rsidP="00B523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3D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Зданоўская Святлана. Міфасемантыка дзён тыдня ў в. Гошава Драгічынскага раёна Брэсцкай вобласці / С. Зданоўская // Фалькларыстычныя даследаванні: Кантэкст. Тыпалогія. Сувязі: зб. нав. арт. – Вып. 8. – Мінск: Права і эканоміка, 2011. – С. 78–80.</w:t>
      </w:r>
    </w:p>
    <w:p w:rsidR="00B523D7" w:rsidRPr="00B523D7" w:rsidRDefault="00B523D7" w:rsidP="00B523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3D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Салавей Ганна. Любоўная варажба на Берасцейшчыне / Г. Салавей // Фалькларыстычныя даследаванні: Кантэкст. Тыпалогія. Сувязі: зб. нав. арт. – Вып. 8. – Мінск: Права і эканоміка, 2011. – С. 103–105.</w:t>
      </w:r>
    </w:p>
    <w:p w:rsidR="00B523D7" w:rsidRPr="00B523D7" w:rsidRDefault="00B523D7" w:rsidP="00B523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3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Каляда Васіль. Функцыянаванне калядных песень у Баранавіцкім раёне / В. Каляда // Фалькларыстычныя даследаванні: Кантэкст. Тыпалогія. Сувязі: зб. нав. арт. – Вып. 8. – Мінск: Права і эканоміка, 2011. – С. 143–146.</w:t>
      </w:r>
    </w:p>
    <w:p w:rsidR="00B523D7" w:rsidRPr="00B523D7" w:rsidRDefault="00B523D7" w:rsidP="00B523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3D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Барычэўская Іна. Некаторыя аспекты сучаснай песеннай традыцыі в. Рухча Столінскага раёна / І. Барычэўская // Фалькларыстычныя даследаванні: Кантэкст. Тыпалогія. Сувязі: зб. нав. арт. – Вып. 8. – Мінск: Права і эканоміка, 2011. – С. 323–327.</w:t>
      </w:r>
    </w:p>
    <w:p w:rsidR="00B523D7" w:rsidRPr="00B523D7" w:rsidRDefault="00B523D7" w:rsidP="00B523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3D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Васільчук Аляксандр. Паняцце міфапаэтычнай касмалогіі / А. Васільчук // Слова ў мове, маўленні і тэксце :зб. нав. арт. маладых вучоных-філолагаў. – Брэст: БрДУ імя А.С. Пушкіна, 2012. – С. 241–244.</w:t>
      </w:r>
    </w:p>
    <w:p w:rsidR="00B523D7" w:rsidRPr="00B523D7" w:rsidRDefault="00B523D7" w:rsidP="00B523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3D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Васільчук Аляксандр. Сутнасць сістэмнага падыходу да вывучэння прыродна-ландшафтнага кода / А. Васільчук / Слова ў мове, маўленні і тэксце: зб. нав. арт. маладых вучоных-філолагаў. – Брэст: БрДУ імя А.С. Пушкіна, 2012. – С. 244–246.</w:t>
      </w:r>
    </w:p>
    <w:p w:rsidR="00B523D7" w:rsidRPr="00B523D7" w:rsidRDefault="00B523D7" w:rsidP="00B523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3D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Чарнавокая Юлія. Вербальны і візуальны коды ў салдацкіх альбомах / Ю. Чарнавокая / Слова ў мове, маўленні і тэксце: зб. нав. арт. маладых вучоных-філолагаў. – Брэст: БрДУ імя А.С. Пушкіна, 2012. – С. 312–315.</w:t>
      </w:r>
    </w:p>
    <w:p w:rsidR="00B523D7" w:rsidRPr="00B523D7" w:rsidRDefault="00B523D7" w:rsidP="00B523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3D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Василюк Екатерина. Роль художественной самодеятельности в сохранении традиционного фольклора (на примере народного фольклорного коллектива "Любчанка") / Е. Василюк // Фалькларыстычныя даследаванні: Кантэкст. Тыпалогія. Сувязі: зб. нав. арт. – Вып. 9. – Мінск: Права і эканоміка, 2012. – С. 22 – 27.</w:t>
      </w:r>
    </w:p>
    <w:p w:rsidR="00B523D7" w:rsidRPr="00B523D7" w:rsidRDefault="00B523D7" w:rsidP="00B523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3D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Васільчук Аляксандр. Міфічныя мясціны паводле вераванняў усходніх славян: пекла / А. Васільчук // Фалькларыстычныя даследаванні: Кантэкст. Тыпалогія. Сувязі: зб. нав. арт. – Вып. 9. – Мінск: Права і эканоміка, 2012. – С.66–71.</w:t>
      </w:r>
    </w:p>
    <w:p w:rsidR="00B523D7" w:rsidRPr="00B523D7" w:rsidRDefault="00B523D7" w:rsidP="00B523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3D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Сидорук Виктор. Лунинецкие частушки: современное бытование, тематика, состав / В. Сидорук // Фалькларыстычныя даследаванні: Кантэкст. Тыпалогія. Сувязі: зб. нав. арт. – Вып. 9. – Мінск: Права і эканоміка, 2012. – С. 78 –82.</w:t>
      </w:r>
    </w:p>
    <w:p w:rsidR="00B523D7" w:rsidRPr="00B523D7" w:rsidRDefault="00B523D7" w:rsidP="00B523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3D7">
        <w:rPr>
          <w:rFonts w:ascii="Times New Roman" w:eastAsia="Times New Roman" w:hAnsi="Times New Roman" w:cs="Times New Roman"/>
          <w:sz w:val="24"/>
          <w:szCs w:val="24"/>
          <w:lang w:eastAsia="ru-RU"/>
        </w:rPr>
        <w:t>Швед Іна. Семантыка шэрага колеру ў беларускай традыцыйнай культуры / І. Швед // Фалькларыстычныя даследаванні: Кантэкст. Тыпалогія. Сувязі: зб. нав. арт. – Вып. 9. – Мінск: Права і эканоміка, 2012. – С. 93 – 103.</w:t>
      </w:r>
    </w:p>
    <w:p w:rsidR="00B523D7" w:rsidRPr="00B523D7" w:rsidRDefault="00B523D7" w:rsidP="00B523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3D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Салавей Ганна. Семантыка зоаморфных вобразаў у беларускіх народных тлумачэннях сноў / Г. Салавей // Фалькларыстычныя даследаванні: Кантэкск. Тыпалогія. Сувязі: зб. нав. арт. – Вып. 9. – Мінск: Права і эканоміка, 2012. – С. 146 –151.</w:t>
      </w:r>
    </w:p>
    <w:p w:rsidR="00B523D7" w:rsidRPr="00B523D7" w:rsidRDefault="00B523D7" w:rsidP="00B523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3D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Марчанкава Аляксандра. Сватанне ў вясельным комплексе Бярозаўшчыны / А. Марчанкава // Фалькларыстычныя даследаванні: Кантэкст. Тыпалогія. Сувязі: зб. нав. арт. – Вып. 9. – Мінск: Права і эканоміка, 2012. – С. 290 – 293.</w:t>
      </w:r>
    </w:p>
    <w:p w:rsidR="00B523D7" w:rsidRPr="00B523D7" w:rsidRDefault="00B523D7" w:rsidP="00B523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3D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Васільчук А.А. Беларускія народныя ўяўленні пра возера / А.А. Васільчук // Фальклор, гісторыя і літаратура беларусаў у кантэксце культурнай спадчыны славян: мат. рэсп. студ. нав.-практ. канферэнцыі (г. Брэст, 19 кастрычніка 2011 года). – Брэст: "Альтернатива", 2012. – С. 16–20.</w:t>
      </w:r>
    </w:p>
    <w:p w:rsidR="00B523D7" w:rsidRPr="00B523D7" w:rsidRDefault="00B523D7" w:rsidP="00B523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3D7">
        <w:rPr>
          <w:rFonts w:ascii="Times New Roman" w:eastAsia="Times New Roman" w:hAnsi="Times New Roman" w:cs="Times New Roman"/>
          <w:sz w:val="24"/>
          <w:szCs w:val="24"/>
          <w:lang w:eastAsia="ru-RU"/>
        </w:rPr>
        <w:t>Жыдко К.Г. Гарэлка як рытуальны напой (на матэрыяле беларускай традыцыі) / К.Г. Жыдко // Фальклор, гісторыя і літаратура беларусаў у кантэксце культурнай спадчыны славян: мат. рэсп. студ. нав.-практ. канферэнцыі (г. Брэст, 19 кастрычніка 2012 года). – Брэст: "Альтернатива", 2012. – С. 35–37.</w:t>
      </w:r>
    </w:p>
    <w:p w:rsidR="00B523D7" w:rsidRPr="00B523D7" w:rsidRDefault="00B523D7" w:rsidP="00B523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3D7">
        <w:rPr>
          <w:rFonts w:ascii="Times New Roman" w:eastAsia="Times New Roman" w:hAnsi="Times New Roman" w:cs="Times New Roman"/>
          <w:sz w:val="24"/>
          <w:szCs w:val="24"/>
          <w:lang w:eastAsia="ru-RU"/>
        </w:rPr>
        <w:t>Ківачук В.Л. Да праблемы функцыянавання народных павер'яў на Бярозаўшчыне / В.Л. Ківачук // Фальклор, гісторыя і літаратура беларусаў у кантэксце культурнай спадчыны славян: мат. рэсп. студ. нав.-практ. канф. (г. Брэст, 19 кастрычніка 2001 года). – Брэст: "Альтернатива", 2011. – С. 37–39.</w:t>
      </w:r>
    </w:p>
    <w:p w:rsidR="00B523D7" w:rsidRPr="00B523D7" w:rsidRDefault="00B523D7" w:rsidP="00B523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 В.М. Да праблемы функцыянавання дзіцячага фальклору (на матэрыяле в. Рэчкі Івацэвіцкага раёна Брэсцкай вобласці) / В.М. Кот // Фальклор, гісторыя і літаратура беларусаў у кантэксце культурнай спадчыны славян: мат. рэсп. студ. </w:t>
      </w:r>
      <w:r w:rsidRPr="00B523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нав.-практ. канф. (г. Брэст, 19 кастрычніка 2011 года). – Брэст: "Альтернатива", 2012. – С. 45–49.</w:t>
      </w:r>
    </w:p>
    <w:p w:rsidR="00B523D7" w:rsidRPr="00B523D7" w:rsidRDefault="00B523D7" w:rsidP="00B523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3D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Марчанкава А.В. Памінальны абрад "Дзяды" на Бярозаўшчыне / А.В. Марчанкава // Фальклор, гісторыя і літаратура беларусаў у кантэксце культурнай спадчыны славян: мат. рэсп. студ. нав.-практ. канф. (г. Брэст, 19 кастрычніка 2011 года). – Брэст: "Альтернатива", 2012. – С. 64–66.</w:t>
      </w:r>
    </w:p>
    <w:p w:rsidR="00B523D7" w:rsidRPr="00B523D7" w:rsidRDefault="00B523D7" w:rsidP="00B523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3D7">
        <w:rPr>
          <w:rFonts w:ascii="Times New Roman" w:eastAsia="Times New Roman" w:hAnsi="Times New Roman" w:cs="Times New Roman"/>
          <w:sz w:val="24"/>
          <w:szCs w:val="24"/>
          <w:lang w:eastAsia="ru-RU"/>
        </w:rPr>
        <w:t>Цераз Н.В. Семантыка і функцыянальнасць прыродна-ландшафтных сімвалаў у фальклоры Жабінкаўшчыны / Н.В. Цераз // Фальклор, гісторыя і літаратура беларусаў у кантэксце культурнай спадчыны славян: мат. рэсп. студ. нав.-практ. канф. (г. Брэст, 19 кастрычніка 2011 года). – Брэст: "Альтернатива", 2012. – С.90–94.</w:t>
      </w:r>
    </w:p>
    <w:p w:rsidR="00B523D7" w:rsidRPr="00B523D7" w:rsidRDefault="00B523D7" w:rsidP="00B523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3D7">
        <w:rPr>
          <w:rFonts w:ascii="Times New Roman" w:eastAsia="Times New Roman" w:hAnsi="Times New Roman" w:cs="Times New Roman"/>
          <w:sz w:val="24"/>
          <w:szCs w:val="24"/>
          <w:lang w:eastAsia="ru-RU"/>
        </w:rPr>
        <w:t>Швед І.А. Крыніцы народнай духоўнасці і мастацтва: Аб перспектывах традыцыйнай культуры / І.А. Швед // Астрамечаўскі рукапіс: Брэсцкі раённы краязнаўчы альманах. – 2013. – № 1. – С 20–24.</w:t>
      </w:r>
    </w:p>
    <w:p w:rsidR="00B523D7" w:rsidRPr="00B523D7" w:rsidRDefault="00B523D7" w:rsidP="00B523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3D7">
        <w:rPr>
          <w:rFonts w:ascii="Times New Roman" w:eastAsia="Times New Roman" w:hAnsi="Times New Roman" w:cs="Times New Roman"/>
          <w:sz w:val="24"/>
          <w:szCs w:val="24"/>
          <w:lang w:eastAsia="ru-RU"/>
        </w:rPr>
        <w:t>Нічыпарук, Вольга. Кацярына Якімаўна Качаноўская – таленавітая спявачка з в. Гута Брэсцкага раёна / В Нічыпарук // Астрамечаўскі рукапіс: Брэсцкі раённы краязнаўчы альманах. – 2013. – № 1. – С. 38–40.</w:t>
      </w:r>
    </w:p>
    <w:p w:rsidR="00B523D7" w:rsidRPr="00B523D7" w:rsidRDefault="00B523D7" w:rsidP="00B523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3D7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Хвораст, Вольга. Наратывы пра кантакт з душамі памерлых / В. Хвораст // Астрамечаўскі рукапіс: Брэсцкі раённы краязнаўчы альманах. – 2013. – № 1. – С. 41–43..</w:t>
      </w:r>
    </w:p>
    <w:p w:rsidR="00B523D7" w:rsidRPr="00B523D7" w:rsidRDefault="00B523D7" w:rsidP="00B523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3D7">
        <w:rPr>
          <w:rFonts w:ascii="Times New Roman" w:eastAsia="Times New Roman" w:hAnsi="Times New Roman" w:cs="Times New Roman"/>
          <w:sz w:val="24"/>
          <w:szCs w:val="24"/>
          <w:lang w:eastAsia="ru-RU"/>
        </w:rPr>
        <w:t>Швед, Іна. "Радуйся, ой, радуйся, зэмле, Сын Божый народывся". Каляды на Прыбужжы / І. Швед // Астрамечаўскі рукапіс: Брэсцкі раённы краязнаўчы альманах. – 2013. – № 3. – С.27–32; № 4. – С. 20–33.</w:t>
      </w:r>
    </w:p>
    <w:p w:rsidR="00B523D7" w:rsidRPr="00B523D7" w:rsidRDefault="00B523D7" w:rsidP="00B523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3D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Гронская, Вольга. Вясельны абрад у вёсцы Нехалсты. / В. Гронская // Астрамечаўскі рукапіс. Брэсцкі раённы краязнаўчы альманах. – 2013. – № 4. – С. 16–19.</w:t>
      </w:r>
    </w:p>
    <w:p w:rsidR="00B523D7" w:rsidRPr="00B523D7" w:rsidRDefault="00B523D7" w:rsidP="00B523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3D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Чарнавокая, Ю.М. Традыцыйнае і сучаснае ў дзявочых варожбах (на матэрыяле традыцыйнага фальклору Берасцейшчыны) / Ю.М. Чарнавокая // Моўна-культурная прастора Берасцейска-Пінскага Палесся : зб. нав. арт. / М-ва адукацыі Рэсп. Беларусь ; Брэсцк. дзярж. ун-т імя А.С. Пушкіна ; каф. гісторыі бел. мовы і дыялекталогіі. – Брэст: Альтернатива, 2013. – С. 197–203.</w:t>
      </w:r>
    </w:p>
    <w:p w:rsidR="00B523D7" w:rsidRPr="00B523D7" w:rsidRDefault="00B523D7" w:rsidP="00B523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3D7">
        <w:rPr>
          <w:rFonts w:ascii="Times New Roman" w:eastAsia="Times New Roman" w:hAnsi="Times New Roman" w:cs="Times New Roman"/>
          <w:sz w:val="24"/>
          <w:szCs w:val="24"/>
          <w:lang w:eastAsia="ru-RU"/>
        </w:rPr>
        <w:t>Швед, Іна. "Грамніцы – палова зіміцы" / І. Швед // Астрамечаўскі рукапіс. Брэсцкі раённы краязнаўчы альманах. – 2014. – № 1(5). – С. 32–36.</w:t>
      </w:r>
    </w:p>
    <w:p w:rsidR="00B523D7" w:rsidRPr="00B523D7" w:rsidRDefault="00B523D7" w:rsidP="00B523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3D7">
        <w:rPr>
          <w:rFonts w:ascii="Times New Roman" w:eastAsia="Times New Roman" w:hAnsi="Times New Roman" w:cs="Times New Roman"/>
          <w:sz w:val="24"/>
          <w:szCs w:val="24"/>
          <w:lang w:eastAsia="ru-RU"/>
        </w:rPr>
        <w:t>Швед, Іна "Нэдалэчко червонэ яечко!" / І. Швед // Астрамечаўскі рукапіс. Брэсцкі раённы краязнаўчы альманах. – 2014. – № 2(6). – С. 22–25.</w:t>
      </w:r>
    </w:p>
    <w:p w:rsidR="00B523D7" w:rsidRPr="00B523D7" w:rsidRDefault="00B523D7" w:rsidP="00B523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3D7">
        <w:rPr>
          <w:rFonts w:ascii="Times New Roman" w:eastAsia="Times New Roman" w:hAnsi="Times New Roman" w:cs="Times New Roman"/>
          <w:sz w:val="24"/>
          <w:szCs w:val="24"/>
          <w:lang w:eastAsia="ru-RU"/>
        </w:rPr>
        <w:t>Брышцен, В.С. Народна-песенная культура в. Павіцце Кобрынскага раёна паводле запісаў 2012 г. / В.С. Брышцен // Фальклор, гісторыя і літаратура беларусаў у кантэксце культурнай спадчыны славян: зб. мат. ІІ Рэсп. студ. нав. канф., прысвечанай 70-годдзю Ніны Мацяш; Брэст, 22 кастр. 2013 г. / Брэсц. дзярж. ун-т імя А.С. Пушкіна. – Брэст : БрДУ, 2014. – С. 13–19.</w:t>
      </w:r>
    </w:p>
    <w:p w:rsidR="00B523D7" w:rsidRPr="00B523D7" w:rsidRDefault="00B523D7" w:rsidP="00B523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3D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Гронская, В.Ю. Да пытання функцыянавання каляндарных варожбаў на Берасцейшчыне / В.Ю. Гронская // Фальклор, гісторыя і літаратура беларусаў у кантэксце культурнай спадчыны славян : зб. мат. ІІ Рэсп. студ. нав. канф., прысвечанай 70-годдзю Ніны Мацяш; Брэст, 22 кастр. 2013 г. / Брэсц. дзярж. ун-т імя А.С. Пушкіна. – Брэст : БрДУ, 2014. – С. 36–40.</w:t>
      </w:r>
    </w:p>
    <w:p w:rsidR="00B523D7" w:rsidRPr="00B523D7" w:rsidRDefault="00B523D7" w:rsidP="00B523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3D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Казлоўская, У.В. Светлы храм душы: аблічча лірычнай гераіні Н. Мацяш (па кнізе паэзіі Н. Мацяш "Прыручэнне вясны") / У.В. Казлоўская // Фальклор, гісторыя і літаратура беларусаў у кантэксце культурнай спадчыны славян : зб. мат. ІІ Рэсп. студ. нав. канф., прысвечанай 70-годдзю Ніны Мацяш; Брэст, 22 кастр. 2013 г. / Брэсц. дзярж. ун-т імя А.С. Пушкіна. – Брэст : БрДУ, 2014. – С. 78–84.</w:t>
      </w:r>
    </w:p>
    <w:p w:rsidR="00B523D7" w:rsidRPr="00B523D7" w:rsidRDefault="00B523D7" w:rsidP="00B523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Крокун, С.В. Асноўныя этапы вясельнага абраду в. Моталь Іванаўскага раёна / С.В. Крокун // Фальклор, гісторыя і літаратура беларусаў у кантэксце культурнай </w:t>
      </w:r>
      <w:r w:rsidRPr="00B523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спадчыны славян : зб. мат. ІІ Рэсп. студ. нав. канф., прысвечанай 70-годдзю Ніны Мацяш; Брэст, 22 кастр. 2013 г. / Брэсц. дзярж. ун-т імя А.С. Пушкіна. – Брэст : БрДУ, 2014. – С. 104–108.</w:t>
      </w:r>
    </w:p>
    <w:p w:rsidR="00B523D7" w:rsidRPr="00B523D7" w:rsidRDefault="00B523D7" w:rsidP="00B523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3D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Чарняк, С.В. Філасофска-этычная змястоўнасць канцэптаў "доля" і "боль" у паэзіі Ніны Мацяш / С.В. Чарняк // Фальклор, гісторыя і літаратура беларусаў у кантэксце культурнай спадчыны славян : зб мат. ІІ Рэсп. студ. нав. канф., прысвечанай 70-годдзю Ніны Мацяш; Брэст, 22 кастр. 2013 г. / Брэсц. дзярж. ун-т імя А.С. Пушкіна. – Брэст : БрДУ, 2014. – С. 203–206.</w:t>
      </w:r>
    </w:p>
    <w:p w:rsidR="002577DE" w:rsidRDefault="002577DE">
      <w:bookmarkStart w:id="0" w:name="_GoBack"/>
      <w:bookmarkEnd w:id="0"/>
    </w:p>
    <w:sectPr w:rsidR="00257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635A66"/>
    <w:multiLevelType w:val="multilevel"/>
    <w:tmpl w:val="8F16C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657"/>
    <w:rsid w:val="002577DE"/>
    <w:rsid w:val="00B523D7"/>
    <w:rsid w:val="00F4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2E0BD7-2044-4E5F-AABF-A30A05BAC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5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2208</Words>
  <Characters>12587</Characters>
  <Application>Microsoft Office Word</Application>
  <DocSecurity>0</DocSecurity>
  <Lines>104</Lines>
  <Paragraphs>29</Paragraphs>
  <ScaleCrop>false</ScaleCrop>
  <Company/>
  <LinksUpToDate>false</LinksUpToDate>
  <CharactersWithSpaces>14766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2018-10-28T19:14:00Z</dcterms:created>
  <dcterms:modified xsi:type="dcterms:W3CDTF">2018-10-28T19:14:00Z</dcterms:modified>
</cp:coreProperties>
</file>