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860514" w:rsidRPr="007B7ADF" w:rsidTr="002B1DCC">
        <w:tc>
          <w:tcPr>
            <w:tcW w:w="4785" w:type="dxa"/>
          </w:tcPr>
          <w:p w:rsidR="00860514" w:rsidRPr="007B7ADF" w:rsidRDefault="00860514" w:rsidP="00860514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B7ADF">
              <w:rPr>
                <w:sz w:val="24"/>
                <w:szCs w:val="28"/>
              </w:rPr>
              <w:br w:type="page"/>
            </w:r>
            <w:r w:rsidRPr="007B7ADF">
              <w:rPr>
                <w:rFonts w:ascii="Times New Roman" w:hAnsi="Times New Roman"/>
                <w:sz w:val="24"/>
                <w:szCs w:val="28"/>
              </w:rPr>
              <w:t>Учреждение образования</w:t>
            </w:r>
          </w:p>
          <w:p w:rsidR="00860514" w:rsidRPr="007B7ADF" w:rsidRDefault="00860514" w:rsidP="00860514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B7ADF">
              <w:rPr>
                <w:rFonts w:ascii="Times New Roman" w:hAnsi="Times New Roman"/>
                <w:sz w:val="24"/>
                <w:szCs w:val="28"/>
              </w:rPr>
              <w:t xml:space="preserve">«Брестский государственный университет </w:t>
            </w:r>
          </w:p>
          <w:p w:rsidR="00860514" w:rsidRPr="007B7ADF" w:rsidRDefault="00860514" w:rsidP="00860514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B7ADF">
              <w:rPr>
                <w:rFonts w:ascii="Times New Roman" w:hAnsi="Times New Roman"/>
                <w:sz w:val="24"/>
                <w:szCs w:val="28"/>
              </w:rPr>
              <w:t>имени А.С. Пушкина»</w:t>
            </w:r>
          </w:p>
          <w:p w:rsidR="00860514" w:rsidRPr="007B7ADF" w:rsidRDefault="00860514" w:rsidP="00860514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860514" w:rsidRPr="007B7ADF" w:rsidRDefault="00860514" w:rsidP="00860514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B7ADF">
              <w:rPr>
                <w:rFonts w:ascii="Times New Roman" w:hAnsi="Times New Roman"/>
                <w:sz w:val="24"/>
                <w:szCs w:val="28"/>
              </w:rPr>
              <w:t xml:space="preserve">Кафедра русской литературы </w:t>
            </w:r>
            <w:r w:rsidRPr="007B7ADF">
              <w:rPr>
                <w:rFonts w:ascii="Times New Roman" w:hAnsi="Times New Roman"/>
                <w:sz w:val="24"/>
                <w:szCs w:val="28"/>
              </w:rPr>
              <w:br/>
              <w:t>и журналистики</w:t>
            </w:r>
          </w:p>
        </w:tc>
        <w:tc>
          <w:tcPr>
            <w:tcW w:w="4786" w:type="dxa"/>
          </w:tcPr>
          <w:p w:rsidR="00860514" w:rsidRPr="007B7ADF" w:rsidRDefault="00860514" w:rsidP="00860514">
            <w:pPr>
              <w:pStyle w:val="a3"/>
              <w:ind w:left="744"/>
              <w:rPr>
                <w:rFonts w:ascii="Times New Roman" w:hAnsi="Times New Roman"/>
                <w:sz w:val="24"/>
                <w:szCs w:val="28"/>
              </w:rPr>
            </w:pPr>
            <w:r w:rsidRPr="007B7AD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860514" w:rsidRPr="007B7ADF" w:rsidRDefault="00860514" w:rsidP="00860514">
            <w:pPr>
              <w:pStyle w:val="a3"/>
              <w:ind w:left="744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7B7ADF">
              <w:rPr>
                <w:rFonts w:ascii="Times New Roman" w:hAnsi="Times New Roman"/>
                <w:sz w:val="24"/>
                <w:szCs w:val="28"/>
              </w:rPr>
              <w:t>Протокол заседания кафедры</w:t>
            </w:r>
            <w:r w:rsidRPr="007B7ADF">
              <w:rPr>
                <w:rFonts w:ascii="Times New Roman" w:hAnsi="Times New Roman"/>
                <w:sz w:val="24"/>
                <w:szCs w:val="28"/>
              </w:rPr>
              <w:br/>
              <w:t>от 2</w:t>
            </w:r>
            <w:r w:rsidR="007B7ADF" w:rsidRPr="007B7ADF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Pr="007B7ADF">
              <w:rPr>
                <w:rFonts w:ascii="Times New Roman" w:hAnsi="Times New Roman"/>
                <w:sz w:val="24"/>
                <w:szCs w:val="28"/>
              </w:rPr>
              <w:t>.</w:t>
            </w:r>
            <w:r w:rsidR="007B7ADF" w:rsidRPr="007B7ADF">
              <w:rPr>
                <w:rFonts w:ascii="Times New Roman" w:hAnsi="Times New Roman"/>
                <w:sz w:val="24"/>
                <w:szCs w:val="28"/>
                <w:lang w:val="ru-RU"/>
              </w:rPr>
              <w:t>04</w:t>
            </w:r>
            <w:r w:rsidR="007B7ADF" w:rsidRPr="007B7ADF">
              <w:rPr>
                <w:rFonts w:ascii="Times New Roman" w:hAnsi="Times New Roman"/>
                <w:sz w:val="24"/>
                <w:szCs w:val="28"/>
              </w:rPr>
              <w:t>.20</w:t>
            </w:r>
            <w:r w:rsidR="007B7ADF" w:rsidRPr="007B7ADF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  <w:r w:rsidRPr="007B7ADF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Pr="007B7ADF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7B7ADF" w:rsidRPr="007B7ADF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  <w:p w:rsidR="00860514" w:rsidRPr="007B7ADF" w:rsidRDefault="00860514" w:rsidP="00860514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60514" w:rsidRPr="007B7ADF" w:rsidRDefault="00860514" w:rsidP="008605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860514" w:rsidRPr="007B7ADF" w:rsidRDefault="00860514" w:rsidP="008605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7B7ADF">
        <w:rPr>
          <w:rFonts w:ascii="Times New Roman" w:hAnsi="Times New Roman"/>
          <w:sz w:val="24"/>
          <w:szCs w:val="28"/>
        </w:rPr>
        <w:t>ВОПРОСЫ К ЗАЧЕТУ</w:t>
      </w:r>
    </w:p>
    <w:p w:rsidR="007B7ADF" w:rsidRPr="007B7ADF" w:rsidRDefault="007B7ADF" w:rsidP="008605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7B7ADF">
        <w:rPr>
          <w:rFonts w:ascii="Times New Roman" w:hAnsi="Times New Roman"/>
          <w:sz w:val="24"/>
          <w:szCs w:val="28"/>
        </w:rPr>
        <w:t>2</w:t>
      </w:r>
      <w:r w:rsidRPr="007B7ADF">
        <w:rPr>
          <w:rFonts w:ascii="Times New Roman" w:hAnsi="Times New Roman"/>
          <w:sz w:val="24"/>
          <w:szCs w:val="28"/>
          <w:lang w:val="ru-RU"/>
        </w:rPr>
        <w:t>3</w:t>
      </w:r>
      <w:r w:rsidRPr="007B7ADF">
        <w:rPr>
          <w:rFonts w:ascii="Times New Roman" w:hAnsi="Times New Roman"/>
          <w:sz w:val="24"/>
          <w:szCs w:val="28"/>
        </w:rPr>
        <w:t>.</w:t>
      </w:r>
      <w:r w:rsidRPr="007B7ADF">
        <w:rPr>
          <w:rFonts w:ascii="Times New Roman" w:hAnsi="Times New Roman"/>
          <w:sz w:val="24"/>
          <w:szCs w:val="28"/>
          <w:lang w:val="ru-RU"/>
        </w:rPr>
        <w:t>04</w:t>
      </w:r>
      <w:r w:rsidRPr="007B7ADF">
        <w:rPr>
          <w:rFonts w:ascii="Times New Roman" w:hAnsi="Times New Roman"/>
          <w:sz w:val="24"/>
          <w:szCs w:val="28"/>
        </w:rPr>
        <w:t>.20</w:t>
      </w:r>
      <w:r w:rsidRPr="007B7ADF">
        <w:rPr>
          <w:rFonts w:ascii="Times New Roman" w:hAnsi="Times New Roman"/>
          <w:sz w:val="24"/>
          <w:szCs w:val="28"/>
          <w:lang w:val="ru-RU"/>
        </w:rPr>
        <w:t>20</w:t>
      </w:r>
      <w:r w:rsidRPr="007B7ADF">
        <w:rPr>
          <w:rFonts w:ascii="Times New Roman" w:hAnsi="Times New Roman"/>
          <w:sz w:val="24"/>
          <w:szCs w:val="28"/>
        </w:rPr>
        <w:t xml:space="preserve"> </w:t>
      </w:r>
    </w:p>
    <w:p w:rsidR="00860514" w:rsidRPr="007B7ADF" w:rsidRDefault="00860514" w:rsidP="008605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7B7ADF">
        <w:rPr>
          <w:rFonts w:ascii="Times New Roman" w:hAnsi="Times New Roman"/>
          <w:sz w:val="24"/>
          <w:szCs w:val="28"/>
        </w:rPr>
        <w:t>г. Брест</w:t>
      </w:r>
    </w:p>
    <w:p w:rsidR="00860514" w:rsidRPr="007B7ADF" w:rsidRDefault="00860514" w:rsidP="0086051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bookmarkStart w:id="0" w:name="_GoBack"/>
      <w:bookmarkEnd w:id="0"/>
    </w:p>
    <w:p w:rsidR="00860514" w:rsidRPr="007B7ADF" w:rsidRDefault="00860514" w:rsidP="0086051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по</w:t>
      </w:r>
      <w:proofErr w:type="gram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курсу «Социальные сети и СМИ»</w:t>
      </w:r>
    </w:p>
    <w:p w:rsidR="00D3012F" w:rsidRPr="007B7ADF" w:rsidRDefault="00D3012F" w:rsidP="0086051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для</w:t>
      </w:r>
      <w:proofErr w:type="gram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магистрантов</w:t>
      </w:r>
      <w:r w:rsidR="002F13ED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спец. «Журналистика»</w:t>
      </w: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второго года обучения</w:t>
      </w:r>
    </w:p>
    <w:p w:rsidR="00C56BC3" w:rsidRPr="007B7ADF" w:rsidRDefault="00C56BC3" w:rsidP="00860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Социальные сети: общая характеристика.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Специфика социальных сетей и процесс конвергенции.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Виды социальных сетей.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Функции социальных сетей (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самопрезентация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>, коммуникация, кооперация, социализация</w:t>
      </w:r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и др.</w:t>
      </w:r>
      <w:r w:rsidRPr="007B7ADF">
        <w:rPr>
          <w:rFonts w:ascii="Times New Roman" w:hAnsi="Times New Roman" w:cs="Times New Roman"/>
          <w:sz w:val="24"/>
          <w:szCs w:val="28"/>
          <w:lang w:val="ru-RU"/>
        </w:rPr>
        <w:t>).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Место социальных сетей в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медиапространстве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журналистики («жизненный цикл» журналистского произведения).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Моделирование распространения публикаций в социальных сетях</w:t>
      </w:r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(понятие «вирусный редактор»)</w:t>
      </w:r>
      <w:r w:rsidRPr="007B7ADF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Методы журналистской работы с социальными сетями.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Методы продвижения бренда редакции в социальных сетях.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Функции сетевых ресурсов в реализации творческих задач журналистики.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Медиадом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как пример конвергентного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медиахолдинга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Методы творческого использования ресурсов социальных сетей.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Инструменты мониторинга и проверки информации из социальных сетей (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Google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Maps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Tweetdeck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Gramfeed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Facebook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Graph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Search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Topsy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).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Медиапросьюмеры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: инструменты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ме</w:t>
      </w:r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>диапотребления</w:t>
      </w:r>
      <w:proofErr w:type="spellEnd"/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в журналистике (</w:t>
      </w:r>
      <w:r w:rsidRPr="007B7ADF">
        <w:rPr>
          <w:rFonts w:ascii="Times New Roman" w:hAnsi="Times New Roman" w:cs="Times New Roman"/>
          <w:sz w:val="24"/>
          <w:szCs w:val="28"/>
          <w:lang w:val="ru-RU"/>
        </w:rPr>
        <w:t>явление «культуры общего участия» или «культуры соучастия» в социальных сетях).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Инструментарий трансляции контента на различных платформах социальных сетей.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Облачные технологии: облачно-сетевой союз пользователей и компьютеров, классификация «облаков». </w:t>
      </w:r>
    </w:p>
    <w:p w:rsidR="00D3012F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Блогер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как субъект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коммуницирования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в</w:t>
      </w:r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>медиапространстве</w:t>
      </w:r>
      <w:proofErr w:type="spellEnd"/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журналистики, феномен «гражданской журналистики». </w:t>
      </w:r>
    </w:p>
    <w:p w:rsidR="00D3012F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Блогинг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как способ р</w:t>
      </w:r>
      <w:r w:rsidR="00454A75" w:rsidRPr="007B7ADF">
        <w:rPr>
          <w:rFonts w:ascii="Times New Roman" w:hAnsi="Times New Roman" w:cs="Times New Roman"/>
          <w:sz w:val="24"/>
          <w:szCs w:val="28"/>
          <w:lang w:val="ru-RU"/>
        </w:rPr>
        <w:t>еализации сетевого журнализм</w:t>
      </w:r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>а.</w:t>
      </w:r>
    </w:p>
    <w:p w:rsidR="00454A75" w:rsidRPr="007B7ADF" w:rsidRDefault="00454A75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>Методы продвижения конт</w:t>
      </w:r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ента </w:t>
      </w:r>
      <w:proofErr w:type="spellStart"/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>блогера</w:t>
      </w:r>
      <w:proofErr w:type="spellEnd"/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(р</w:t>
      </w:r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>азличие понятий и свойств в сфере классического и нового журнализма</w:t>
      </w:r>
      <w:r w:rsidR="00D3012F" w:rsidRPr="007B7ADF">
        <w:rPr>
          <w:rFonts w:ascii="Times New Roman" w:hAnsi="Times New Roman" w:cs="Times New Roman"/>
          <w:sz w:val="24"/>
          <w:szCs w:val="28"/>
          <w:lang w:val="ru-RU"/>
        </w:rPr>
        <w:t>)</w:t>
      </w:r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Основные тенденции развития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блогосферы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Рунета. </w:t>
      </w:r>
    </w:p>
    <w:p w:rsidR="00454A75" w:rsidRPr="007B7ADF" w:rsidRDefault="00D3012F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Хакер и СМИ: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хактивизм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>, я</w:t>
      </w:r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>вление «</w:t>
      </w:r>
      <w:proofErr w:type="spellStart"/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>хакатона</w:t>
      </w:r>
      <w:proofErr w:type="spellEnd"/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». </w:t>
      </w:r>
    </w:p>
    <w:p w:rsidR="00C56BC3" w:rsidRPr="007B7ADF" w:rsidRDefault="00454A75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Краудсорсинг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: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>соденности</w:t>
      </w:r>
      <w:proofErr w:type="spellEnd"/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>краудсорсинговых</w:t>
      </w:r>
      <w:proofErr w:type="spellEnd"/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акций в журналистике.</w:t>
      </w:r>
    </w:p>
    <w:p w:rsidR="00454A75" w:rsidRPr="007B7ADF" w:rsidRDefault="00454A75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>aywall</w:t>
      </w:r>
      <w:proofErr w:type="spellEnd"/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и </w:t>
      </w:r>
      <w:proofErr w:type="spellStart"/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>краудфандинг</w:t>
      </w:r>
      <w:proofErr w:type="spellEnd"/>
      <w:r w:rsidR="00C56BC3"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в системе методов деятельности журналиста. </w:t>
      </w:r>
    </w:p>
    <w:p w:rsidR="00454A75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Способы монетизации контента.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Типы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Рaywall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современных интернет-СМИ.</w:t>
      </w:r>
    </w:p>
    <w:p w:rsidR="00454A75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Те</w:t>
      </w:r>
      <w:r w:rsidR="00454A75" w:rsidRPr="007B7ADF">
        <w:rPr>
          <w:rFonts w:ascii="Times New Roman" w:hAnsi="Times New Roman" w:cs="Times New Roman"/>
          <w:sz w:val="24"/>
          <w:szCs w:val="28"/>
          <w:lang w:val="ru-RU"/>
        </w:rPr>
        <w:t>рмин и понятие «</w:t>
      </w:r>
      <w:proofErr w:type="spellStart"/>
      <w:r w:rsidR="00454A75" w:rsidRPr="007B7ADF">
        <w:rPr>
          <w:rFonts w:ascii="Times New Roman" w:hAnsi="Times New Roman" w:cs="Times New Roman"/>
          <w:sz w:val="24"/>
          <w:szCs w:val="28"/>
          <w:lang w:val="ru-RU"/>
        </w:rPr>
        <w:t>краудфандинг</w:t>
      </w:r>
      <w:proofErr w:type="spellEnd"/>
      <w:r w:rsidR="00454A75" w:rsidRPr="007B7ADF">
        <w:rPr>
          <w:rFonts w:ascii="Times New Roman" w:hAnsi="Times New Roman" w:cs="Times New Roman"/>
          <w:sz w:val="24"/>
          <w:szCs w:val="28"/>
          <w:lang w:val="ru-RU"/>
        </w:rPr>
        <w:t>», м</w:t>
      </w: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одели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краудфандинга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Особенности компьютерной системы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ньюс-рум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в формировании принципов работы журналистов. </w:t>
      </w:r>
    </w:p>
    <w:p w:rsidR="00C56BC3" w:rsidRPr="007B7ADF" w:rsidRDefault="00C56BC3" w:rsidP="0086051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Трансформация методов и технологии работы традиционной журналистики под влиянием социальных сетей.</w:t>
      </w:r>
    </w:p>
    <w:p w:rsidR="007B7ADF" w:rsidRPr="007B7ADF" w:rsidRDefault="007B7ADF" w:rsidP="007B7AD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7B7ADF" w:rsidRPr="007B7ADF" w:rsidRDefault="007B7ADF" w:rsidP="007B7AD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7B7ADF">
        <w:rPr>
          <w:rFonts w:ascii="Times New Roman" w:hAnsi="Times New Roman" w:cs="Times New Roman"/>
          <w:sz w:val="24"/>
          <w:szCs w:val="28"/>
          <w:lang w:val="ru-RU"/>
        </w:rPr>
        <w:t>Доцент                                Ворон И.А.</w:t>
      </w:r>
    </w:p>
    <w:p w:rsidR="007B7ADF" w:rsidRPr="007B7ADF" w:rsidRDefault="007B7ADF" w:rsidP="007B7AD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7B7ADF" w:rsidRPr="007B7ADF" w:rsidRDefault="007B7ADF" w:rsidP="007B7AD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Зав.кафедрой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</w:t>
      </w:r>
      <w:proofErr w:type="spellStart"/>
      <w:r w:rsidRPr="007B7ADF">
        <w:rPr>
          <w:rFonts w:ascii="Times New Roman" w:hAnsi="Times New Roman" w:cs="Times New Roman"/>
          <w:sz w:val="24"/>
          <w:szCs w:val="28"/>
          <w:lang w:val="ru-RU"/>
        </w:rPr>
        <w:t>Скибицкая</w:t>
      </w:r>
      <w:proofErr w:type="spellEnd"/>
      <w:r w:rsidRPr="007B7ADF">
        <w:rPr>
          <w:rFonts w:ascii="Times New Roman" w:hAnsi="Times New Roman" w:cs="Times New Roman"/>
          <w:sz w:val="24"/>
          <w:szCs w:val="28"/>
          <w:lang w:val="ru-RU"/>
        </w:rPr>
        <w:t xml:space="preserve"> Л.В.</w:t>
      </w:r>
    </w:p>
    <w:sectPr w:rsidR="007B7ADF" w:rsidRPr="007B7ADF" w:rsidSect="007B7AD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470A9"/>
    <w:multiLevelType w:val="hybridMultilevel"/>
    <w:tmpl w:val="1BBE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C3"/>
    <w:rsid w:val="002F13ED"/>
    <w:rsid w:val="00454A75"/>
    <w:rsid w:val="004B4B94"/>
    <w:rsid w:val="007B7ADF"/>
    <w:rsid w:val="00860514"/>
    <w:rsid w:val="00C56BC3"/>
    <w:rsid w:val="00D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1B5B-906D-46FA-803C-12504A3F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C3"/>
    <w:pPr>
      <w:ind w:left="720"/>
      <w:contextualSpacing/>
    </w:pPr>
  </w:style>
  <w:style w:type="table" w:styleId="a4">
    <w:name w:val="Table Grid"/>
    <w:basedOn w:val="a1"/>
    <w:uiPriority w:val="59"/>
    <w:rsid w:val="008605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2020-04-30T05:22:00Z</dcterms:created>
  <dcterms:modified xsi:type="dcterms:W3CDTF">2020-04-30T05:29:00Z</dcterms:modified>
</cp:coreProperties>
</file>