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297" w:rsidRDefault="00D53297" w:rsidP="00D5329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Учреждение образования «Брестский  </w:t>
      </w:r>
      <w:r w:rsidR="00190989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>Протокол заседания</w:t>
      </w:r>
    </w:p>
    <w:p w:rsidR="00D53297" w:rsidRDefault="00D53297" w:rsidP="00D5329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государственный университет                                              кафедры</w:t>
      </w:r>
    </w:p>
    <w:p w:rsidR="00D53297" w:rsidRDefault="00D53297" w:rsidP="00D5329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имени А.С. Пушкина»                            </w:t>
      </w:r>
      <w:r w:rsidR="00190989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190989">
        <w:rPr>
          <w:rFonts w:ascii="Times New Roman" w:hAnsi="Times New Roman"/>
          <w:sz w:val="28"/>
          <w:szCs w:val="28"/>
          <w:lang w:val="be-BY"/>
        </w:rPr>
        <w:t>9</w:t>
      </w:r>
      <w:r>
        <w:rPr>
          <w:rFonts w:ascii="Times New Roman" w:hAnsi="Times New Roman"/>
          <w:sz w:val="28"/>
          <w:szCs w:val="28"/>
        </w:rPr>
        <w:t xml:space="preserve"> от 18.01.2019 </w:t>
      </w:r>
    </w:p>
    <w:p w:rsidR="00D53297" w:rsidRDefault="00D53297" w:rsidP="00D5329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53297" w:rsidRDefault="00D53297" w:rsidP="00D5329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Кафедра русской литературы</w:t>
      </w:r>
    </w:p>
    <w:p w:rsidR="00D53297" w:rsidRDefault="00D53297" w:rsidP="00D5329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журналистики</w:t>
      </w:r>
    </w:p>
    <w:p w:rsidR="00D53297" w:rsidRDefault="00D53297" w:rsidP="00D5329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53297" w:rsidRDefault="00D53297" w:rsidP="00D5329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 К ЗАЧЁТУ</w:t>
      </w:r>
    </w:p>
    <w:p w:rsidR="00D53297" w:rsidRDefault="00D53297" w:rsidP="00D5329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18.01.2019 г.</w:t>
      </w:r>
    </w:p>
    <w:p w:rsidR="00D53297" w:rsidRDefault="00D53297" w:rsidP="00D5329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53297" w:rsidRDefault="00D53297" w:rsidP="00D5329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курсу: «Литература ближнего зарубежья»</w:t>
      </w:r>
    </w:p>
    <w:p w:rsidR="00D53297" w:rsidRDefault="00D53297" w:rsidP="00D5329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Специальность: «Журналистика», 5 курс</w:t>
      </w:r>
    </w:p>
    <w:p w:rsidR="00D53297" w:rsidRDefault="00D53297" w:rsidP="00D53297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D53297" w:rsidRDefault="00D53297" w:rsidP="00D5329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Национальные литературы и межнациональные литературные отношения.</w:t>
      </w:r>
    </w:p>
    <w:p w:rsidR="00D53297" w:rsidRDefault="00D53297" w:rsidP="00D5329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Идейно-тематическое содержание сборника «Человек» Э. 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Межелайтиса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53297" w:rsidRDefault="00D53297" w:rsidP="00D5329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Философское звучание лирики Ю. 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Марцинкявичюса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53297" w:rsidRDefault="00D53297" w:rsidP="00D5329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Проблематика малой прозы И. 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Друцэ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53297" w:rsidRDefault="00D53297" w:rsidP="00D5329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Тема «маленького человека» в новеллах А. Упита.</w:t>
      </w:r>
    </w:p>
    <w:p w:rsidR="00D53297" w:rsidRDefault="00D53297" w:rsidP="00D5329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Нравственно-философская проблематики малой прозы Н. Думбадзе.</w:t>
      </w:r>
    </w:p>
    <w:p w:rsidR="00D53297" w:rsidRDefault="00D53297" w:rsidP="00D5329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Сатирическая направленность повести «Созвездие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Козлотура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» Ф. Искандера.</w:t>
      </w:r>
    </w:p>
    <w:p w:rsidR="00D53297" w:rsidRDefault="00D53297" w:rsidP="00D5329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Концепция мира и человека в поэзии Б. Окуджавы.</w:t>
      </w:r>
    </w:p>
    <w:p w:rsidR="00D53297" w:rsidRDefault="00D53297" w:rsidP="00D5329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Гуманистический пафос сборника поэзии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Моабитские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тетради» М. 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Джалиля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53297" w:rsidRDefault="00D53297" w:rsidP="00D5329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Тематическое многообразие поэзии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Зульфии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53297" w:rsidRDefault="00D53297" w:rsidP="00D5329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Общечеловеческая проблематика произведений Ч. Айтматова.</w:t>
      </w:r>
    </w:p>
    <w:p w:rsidR="00D53297" w:rsidRDefault="00D53297" w:rsidP="00D5329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Национальная самобытность прозы Шолом-Алейхема.</w:t>
      </w:r>
    </w:p>
    <w:p w:rsidR="00D53297" w:rsidRDefault="00D53297" w:rsidP="00D5329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Художественный мир поэзии </w:t>
      </w:r>
      <w:bookmarkStart w:id="0" w:name="_GoBack"/>
      <w:r>
        <w:rPr>
          <w:rFonts w:ascii="Times New Roman" w:eastAsia="Times New Roman" w:hAnsi="Times New Roman"/>
          <w:sz w:val="28"/>
          <w:szCs w:val="28"/>
          <w:lang w:eastAsia="ru-RU"/>
        </w:rPr>
        <w:t>М. 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/>
          <w:vanish/>
          <w:sz w:val="28"/>
          <w:szCs w:val="28"/>
          <w:lang w:eastAsia="ru-RU"/>
        </w:rPr>
        <w:t>ыльского.</w:t>
      </w:r>
      <w:r w:rsidR="005E729C">
        <w:rPr>
          <w:rFonts w:ascii="Times New Roman" w:eastAsia="Times New Roman" w:hAnsi="Times New Roman"/>
          <w:sz w:val="28"/>
          <w:szCs w:val="28"/>
          <w:lang w:eastAsia="ru-RU"/>
        </w:rPr>
        <w:t>ыльского.</w:t>
      </w:r>
      <w:bookmarkEnd w:id="0"/>
    </w:p>
    <w:p w:rsidR="00D53297" w:rsidRDefault="00D53297" w:rsidP="00D5329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Гуманистический пафос философского романа «Собор» О. Гончара.</w:t>
      </w:r>
    </w:p>
    <w:p w:rsidR="00D53297" w:rsidRDefault="00D53297" w:rsidP="00D53297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D53297" w:rsidRDefault="00D53297" w:rsidP="00D5329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Доцент                                                                                        Ворон И.А.</w:t>
      </w:r>
    </w:p>
    <w:p w:rsidR="00D53297" w:rsidRDefault="00D53297" w:rsidP="00D5329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3297" w:rsidRDefault="00D53297" w:rsidP="00D5329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Зав. кафедрой                                       </w:t>
      </w:r>
      <w:r w:rsidR="00190989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       Скибицкая Л.В.</w:t>
      </w:r>
    </w:p>
    <w:p w:rsidR="00D53297" w:rsidRDefault="00D53297" w:rsidP="00D5329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53297" w:rsidRDefault="00D53297" w:rsidP="00D5329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53297" w:rsidRDefault="00D53297" w:rsidP="00D5329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53297" w:rsidRDefault="00D53297" w:rsidP="00D5329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53297" w:rsidRDefault="00D53297" w:rsidP="00D5329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53297" w:rsidRDefault="00D53297" w:rsidP="00D5329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53297" w:rsidRDefault="00D53297" w:rsidP="00D5329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C689C" w:rsidRDefault="00EC689C" w:rsidP="00D5329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53297" w:rsidRDefault="00D53297" w:rsidP="00D5329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СПИСОК ХУДОЖЕСТВЕННЫХ ТЕКСТОВ</w:t>
      </w:r>
    </w:p>
    <w:p w:rsidR="00D53297" w:rsidRDefault="00D53297" w:rsidP="00D5329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чтения к зачёту</w:t>
      </w:r>
    </w:p>
    <w:p w:rsidR="00D53297" w:rsidRDefault="00D53297" w:rsidP="00D5329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студентов 5 курса специальности «Журналистика»</w:t>
      </w:r>
    </w:p>
    <w:p w:rsidR="00D53297" w:rsidRDefault="00D53297" w:rsidP="00D5329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53297" w:rsidRDefault="00D53297" w:rsidP="00D5329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Ю. </w:t>
      </w:r>
      <w:proofErr w:type="spellStart"/>
      <w:r>
        <w:rPr>
          <w:rFonts w:ascii="Times New Roman" w:hAnsi="Times New Roman"/>
          <w:sz w:val="28"/>
          <w:szCs w:val="28"/>
        </w:rPr>
        <w:t>Марцинкявичус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Стихи («Раздумье», «Попытка найти…», «Взгляд», «Лишь теперь я постиг» и др.), поэма «Кровь и пепел»</w:t>
      </w:r>
      <w:proofErr w:type="gramEnd"/>
    </w:p>
    <w:p w:rsidR="00D53297" w:rsidRDefault="00D53297" w:rsidP="00D5329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Э. </w:t>
      </w:r>
      <w:proofErr w:type="spellStart"/>
      <w:r>
        <w:rPr>
          <w:rFonts w:ascii="Times New Roman" w:hAnsi="Times New Roman"/>
          <w:sz w:val="28"/>
          <w:szCs w:val="28"/>
        </w:rPr>
        <w:t>Межелайтис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Книга стихов «Человек» («Строфы», «Музыка», «Мне не страшно», «Пробуждение», «Сердце», «Лира», «Человек», «Руки», «Женщина» и др.)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gramEnd"/>
    </w:p>
    <w:p w:rsidR="00D53297" w:rsidRDefault="00D53297" w:rsidP="00D5329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 Упит. Новеллы «Убийца роз», «Угли под пеплом», «Ветров противоборство», «Охота»</w:t>
      </w:r>
    </w:p>
    <w:p w:rsidR="00D53297" w:rsidRDefault="00D53297" w:rsidP="00D5329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 </w:t>
      </w:r>
      <w:proofErr w:type="spellStart"/>
      <w:r>
        <w:rPr>
          <w:rFonts w:ascii="Times New Roman" w:hAnsi="Times New Roman"/>
          <w:sz w:val="28"/>
          <w:szCs w:val="28"/>
        </w:rPr>
        <w:t>Друцэ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Рассказы цикла «Степные баллады», рассказ «Пошёл, гнедой, пошёл…», новелла «Последний осень месяца»</w:t>
      </w:r>
      <w:proofErr w:type="gramEnd"/>
    </w:p>
    <w:p w:rsidR="00D53297" w:rsidRDefault="00D53297" w:rsidP="00D5329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Ч. Айтматов. Повести «Джамиля», «Материнское поле», роман «Плаха»</w:t>
      </w:r>
    </w:p>
    <w:p w:rsidR="00D53297" w:rsidRDefault="00D53297" w:rsidP="00D5329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Зульфия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Стихи «Думы», «Садовник», «Пловец и мечта», «Читателям», «Весна», «Пришла весна, спрашивает о тебе» и др.</w:t>
      </w:r>
      <w:proofErr w:type="gramEnd"/>
    </w:p>
    <w:p w:rsidR="00D53297" w:rsidRDefault="00EC689C" w:rsidP="00D5329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 </w:t>
      </w:r>
      <w:proofErr w:type="spellStart"/>
      <w:r>
        <w:rPr>
          <w:rFonts w:ascii="Times New Roman" w:hAnsi="Times New Roman"/>
          <w:sz w:val="28"/>
          <w:szCs w:val="28"/>
        </w:rPr>
        <w:t>Джалиль</w:t>
      </w:r>
      <w:proofErr w:type="spellEnd"/>
      <w:r>
        <w:rPr>
          <w:rFonts w:ascii="Times New Roman" w:hAnsi="Times New Roman"/>
          <w:sz w:val="28"/>
          <w:szCs w:val="28"/>
        </w:rPr>
        <w:t>. «</w:t>
      </w:r>
      <w:proofErr w:type="spellStart"/>
      <w:r>
        <w:rPr>
          <w:rFonts w:ascii="Times New Roman" w:hAnsi="Times New Roman"/>
          <w:sz w:val="28"/>
          <w:szCs w:val="28"/>
        </w:rPr>
        <w:t>Моабитские</w:t>
      </w:r>
      <w:proofErr w:type="spellEnd"/>
      <w:r>
        <w:rPr>
          <w:rFonts w:ascii="Times New Roman" w:hAnsi="Times New Roman"/>
          <w:sz w:val="28"/>
          <w:szCs w:val="28"/>
        </w:rPr>
        <w:t xml:space="preserve"> тетради</w:t>
      </w:r>
      <w:r w:rsidR="00D53297">
        <w:rPr>
          <w:rFonts w:ascii="Times New Roman" w:hAnsi="Times New Roman"/>
          <w:sz w:val="28"/>
          <w:szCs w:val="28"/>
        </w:rPr>
        <w:t>»</w:t>
      </w:r>
    </w:p>
    <w:p w:rsidR="00D53297" w:rsidRDefault="00D53297" w:rsidP="00D5329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Н. Думбадзе. Рассказы «Неблагодарный», «Собака», «Коррида», «Дидро», «Желание»</w:t>
      </w:r>
    </w:p>
    <w:p w:rsidR="00D53297" w:rsidRDefault="00D53297" w:rsidP="00D5329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Б. Окуджава. </w:t>
      </w:r>
      <w:proofErr w:type="gramStart"/>
      <w:r>
        <w:rPr>
          <w:rFonts w:ascii="Times New Roman" w:hAnsi="Times New Roman"/>
          <w:sz w:val="28"/>
          <w:szCs w:val="28"/>
        </w:rPr>
        <w:t>Стихи «Девочка плачет – шарик улетел», «Голубой человек», «Мой город засыпает», «Мне нужно на кого-нибудь молиться», «Молитва», «Божество», «Суббота», «Я вновь встречался с надеждой», «Давайте восклицать!»</w:t>
      </w:r>
      <w:proofErr w:type="gramEnd"/>
    </w:p>
    <w:p w:rsidR="00D53297" w:rsidRDefault="00D53297" w:rsidP="00D5329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Ф. Искандер. Повесть «Созвездие </w:t>
      </w:r>
      <w:proofErr w:type="spellStart"/>
      <w:r>
        <w:rPr>
          <w:rFonts w:ascii="Times New Roman" w:hAnsi="Times New Roman"/>
          <w:sz w:val="28"/>
          <w:szCs w:val="28"/>
        </w:rPr>
        <w:t>Козлотура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D53297" w:rsidRDefault="00D53297" w:rsidP="00D5329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 Рыльский. Лирика, поэма «Марина»</w:t>
      </w:r>
    </w:p>
    <w:p w:rsidR="00D53297" w:rsidRDefault="00D53297" w:rsidP="00D5329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О. Гончар. Роман «Собор»</w:t>
      </w:r>
    </w:p>
    <w:p w:rsidR="00D53297" w:rsidRDefault="00D53297" w:rsidP="00D5329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Ш. </w:t>
      </w:r>
      <w:proofErr w:type="spellStart"/>
      <w:r>
        <w:rPr>
          <w:rFonts w:ascii="Times New Roman" w:hAnsi="Times New Roman"/>
          <w:sz w:val="28"/>
          <w:szCs w:val="28"/>
        </w:rPr>
        <w:t>Алейхем</w:t>
      </w:r>
      <w:proofErr w:type="spellEnd"/>
      <w:r>
        <w:rPr>
          <w:rFonts w:ascii="Times New Roman" w:hAnsi="Times New Roman"/>
          <w:sz w:val="28"/>
          <w:szCs w:val="28"/>
        </w:rPr>
        <w:t xml:space="preserve">. Повести «Тевье-молочник», «Мальчик </w:t>
      </w:r>
      <w:proofErr w:type="spellStart"/>
      <w:r w:rsidR="00EC689C">
        <w:rPr>
          <w:rFonts w:ascii="Times New Roman" w:hAnsi="Times New Roman"/>
          <w:sz w:val="28"/>
          <w:szCs w:val="28"/>
        </w:rPr>
        <w:t>Мотл</w:t>
      </w:r>
      <w:proofErr w:type="spellEnd"/>
      <w:r w:rsidR="00EC689C">
        <w:rPr>
          <w:rFonts w:ascii="Times New Roman" w:hAnsi="Times New Roman"/>
          <w:sz w:val="28"/>
          <w:szCs w:val="28"/>
        </w:rPr>
        <w:t>»</w:t>
      </w:r>
    </w:p>
    <w:p w:rsidR="00D53297" w:rsidRDefault="00D53297" w:rsidP="00D5329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53297" w:rsidRDefault="00D53297" w:rsidP="00D5329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53297" w:rsidRDefault="00D53297" w:rsidP="00D5329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53297" w:rsidRDefault="00D53297" w:rsidP="00D5329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53297" w:rsidRPr="008D3560" w:rsidRDefault="00D53297" w:rsidP="00D5329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Доцент                                                                                               Ворон И.А.</w:t>
      </w:r>
    </w:p>
    <w:p w:rsidR="004B4B94" w:rsidRDefault="004B4B94"/>
    <w:sectPr w:rsidR="004B4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07844"/>
    <w:multiLevelType w:val="hybridMultilevel"/>
    <w:tmpl w:val="15C8E1CC"/>
    <w:lvl w:ilvl="0" w:tplc="3168CFD0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7C84BFD"/>
    <w:multiLevelType w:val="hybridMultilevel"/>
    <w:tmpl w:val="D07229B2"/>
    <w:lvl w:ilvl="0" w:tplc="3EB654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297"/>
    <w:rsid w:val="00190989"/>
    <w:rsid w:val="004B4B94"/>
    <w:rsid w:val="005E729C"/>
    <w:rsid w:val="00D53297"/>
    <w:rsid w:val="00EC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2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2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2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2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SPecialiST</cp:lastModifiedBy>
  <cp:revision>4</cp:revision>
  <cp:lastPrinted>2019-03-05T11:51:00Z</cp:lastPrinted>
  <dcterms:created xsi:type="dcterms:W3CDTF">2019-03-05T11:51:00Z</dcterms:created>
  <dcterms:modified xsi:type="dcterms:W3CDTF">2019-03-06T10:40:00Z</dcterms:modified>
</cp:coreProperties>
</file>