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73" w:rsidRDefault="0033461A" w:rsidP="002F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ПРАКТИЧ</w:t>
      </w:r>
      <w:r w:rsidR="00712173">
        <w:rPr>
          <w:rFonts w:ascii="Times New Roman" w:hAnsi="Times New Roman" w:cs="Times New Roman"/>
          <w:b/>
          <w:sz w:val="24"/>
          <w:szCs w:val="24"/>
        </w:rPr>
        <w:t>ЕСКИХ ЗАНЯТИЙ ПО «ИЗЛ ХХ ВЕКА»</w:t>
      </w:r>
    </w:p>
    <w:p w:rsidR="0033461A" w:rsidRDefault="0033461A" w:rsidP="002F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 РФ, БФ, РА, Ж</w:t>
      </w:r>
    </w:p>
    <w:p w:rsidR="0033461A" w:rsidRDefault="0033461A" w:rsidP="002F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B73" w:rsidRPr="002F0DA3" w:rsidRDefault="002F0DA3" w:rsidP="002F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DC0215" w:rsidRPr="002F0DA3">
        <w:rPr>
          <w:rFonts w:ascii="Times New Roman" w:hAnsi="Times New Roman" w:cs="Times New Roman"/>
          <w:b/>
          <w:sz w:val="24"/>
          <w:szCs w:val="24"/>
        </w:rPr>
        <w:t>Литературный процесс во Франции</w:t>
      </w:r>
    </w:p>
    <w:p w:rsidR="00DC0215" w:rsidRPr="00DC0215" w:rsidRDefault="00DC0215" w:rsidP="002F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0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ЭСТЕТИКА И ПОЭТИКА ЕВРОПЕЙС</w:t>
      </w:r>
      <w:bookmarkStart w:id="0" w:name="_GoBack"/>
      <w:bookmarkEnd w:id="0"/>
      <w:r w:rsidRPr="00DC0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КОГО ТЕАТРА АБСУРДА</w:t>
      </w:r>
    </w:p>
    <w:p w:rsidR="00DC0215" w:rsidRPr="00DC0215" w:rsidRDefault="00DC0215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215" w:rsidRPr="00DC0215" w:rsidRDefault="00DC0215" w:rsidP="003F135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дадаизма, сюрреализма, ОБЭРИУ, экзистенциализма в драматургии театра абсурда.</w:t>
      </w:r>
    </w:p>
    <w:p w:rsidR="00DC0215" w:rsidRPr="00DC0215" w:rsidRDefault="00DC0215" w:rsidP="003F135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Драматургические средства воплощения абсурда: разрушение диалога, гротескно-сатирические тенденции, использование кольцевой композиции, трансформация жанров.</w:t>
      </w:r>
    </w:p>
    <w:p w:rsidR="00DC0215" w:rsidRPr="00DC0215" w:rsidRDefault="00DC0215" w:rsidP="003F135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C0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Социальная реальность в изображении Э. Ионеско: пьеса «Лысая певица» как пародийное осмысление действительности. Особенности </w:t>
      </w:r>
      <w:proofErr w:type="spellStart"/>
      <w:r w:rsidRPr="00DC0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хронотопа</w:t>
      </w:r>
      <w:proofErr w:type="spellEnd"/>
      <w:r w:rsidRPr="00DC0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произведения, смысл названия пьесы, типическое и индивидуальное в пьесе.</w:t>
      </w:r>
    </w:p>
    <w:p w:rsidR="00DC0215" w:rsidRPr="002F0DA3" w:rsidRDefault="00DC0215" w:rsidP="003F135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 С. Беккета «В ожидании </w:t>
      </w:r>
      <w:proofErr w:type="spellStart"/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</w:t>
      </w:r>
      <w:proofErr w:type="spellEnd"/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притча о человеческом существовании; мотив </w:t>
      </w:r>
      <w:proofErr w:type="spellStart"/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развеществления</w:t>
      </w:r>
      <w:proofErr w:type="spellEnd"/>
      <w:r w:rsidRPr="00DC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бытия и деперсонализации героя, шекспировские аллюзии в пьесе.</w:t>
      </w:r>
    </w:p>
    <w:p w:rsidR="00B4650A" w:rsidRPr="002F0DA3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0A" w:rsidRPr="002F0DA3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B4650A" w:rsidRPr="002F0DA3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Андреев, Л.Г. Современная литература Франции. 60-е годы / Л.Г. Андреев. – М.</w:t>
      </w:r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школа, 1977. – С. 20–28.</w:t>
      </w:r>
    </w:p>
    <w:p w:rsidR="00B4650A" w:rsidRPr="002F0DA3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Беккет, С. В ожидании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Беккет // </w:t>
      </w:r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Иностранная</w:t>
      </w:r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литерату-ра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1966. –№ 10. – С. 112–187.</w:t>
      </w:r>
    </w:p>
    <w:p w:rsidR="00B4650A" w:rsidRPr="002F0DA3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Елистратова, А. Трагикомедия Беккета «В ожидании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» / А. Елистратова // Современная литература за рубежом. – М.</w:t>
      </w:r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1971. – С. 137–159.</w:t>
      </w:r>
    </w:p>
    <w:p w:rsidR="00B4650A" w:rsidRPr="002F0DA3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Проскурникова, Т.Б. Французская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антидрама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(1950–1960-ые гг.) / Т.Б. Проскурникова. – М.: Высшая школа, 1968. – 103 с.</w:t>
      </w:r>
    </w:p>
    <w:p w:rsidR="00B4650A" w:rsidRPr="00DC0215" w:rsidRDefault="00B4650A" w:rsidP="003F13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Ряполова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Беккет: Ретроспективный взгляд. О творчестве </w:t>
      </w:r>
      <w:proofErr w:type="spellStart"/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ир-ландского</w:t>
      </w:r>
      <w:proofErr w:type="spellEnd"/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драматурга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Сэмюэля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Беккета / В.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Ряполова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Театр. – 1993. – № 8. – С. 113–124.</w:t>
      </w:r>
    </w:p>
    <w:p w:rsidR="00DC0215" w:rsidRPr="002F0DA3" w:rsidRDefault="00DC0215" w:rsidP="003F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0A" w:rsidRPr="002F0DA3" w:rsidRDefault="002F0DA3" w:rsidP="002F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B4650A" w:rsidRPr="002F0DA3">
        <w:rPr>
          <w:rFonts w:ascii="Times New Roman" w:hAnsi="Times New Roman" w:cs="Times New Roman"/>
          <w:b/>
          <w:sz w:val="24"/>
          <w:szCs w:val="24"/>
        </w:rPr>
        <w:t>Литературный процесс в Англии</w:t>
      </w:r>
    </w:p>
    <w:p w:rsidR="00B4650A" w:rsidRPr="00B4650A" w:rsidRDefault="00B4650A" w:rsidP="002F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ЧЕЛОВЕК И ОБЩЕСТВО В ТВОРЧЕСТВЕ ДЖ. ОРУЭЛЛА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Жанровые особенности романа-антиутопии; появление жанра, признаки; роман-антиутопия и роман «предупреждения»; соотношение реального и фантастического в антиутопии.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Социально-политические убеждения Дж. Оруэлла; участие в войне в Испании, социалистические взгляды, советский «миф» в осмыслении Оруэлла.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Традиции сатирической притчи Дж. Свифта в повести-сказке Дж. Оруэлла «Скотный двор» («Звероферма»); </w:t>
      </w:r>
      <w:proofErr w:type="spell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аллегоризация</w:t>
      </w:r>
      <w:proofErr w:type="spell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 для создания мира диктатуры; роль семи заповедей и их </w:t>
      </w:r>
      <w:proofErr w:type="spell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переиначивание</w:t>
      </w:r>
      <w:proofErr w:type="spell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произведении.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Проблема социально и духовного мироустройства в романе Дж. Оруэлла «1984»; регламентация в обществе Океании; формирование «новояза».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Суть преступления У. Смита; образ </w:t>
      </w:r>
      <w:proofErr w:type="spell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О'Брайена</w:t>
      </w:r>
      <w:proofErr w:type="spell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; Уинстон и Джулия, роль любовной линии в романе.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4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B4650A" w:rsidRPr="00B4650A" w:rsidRDefault="00B4650A" w:rsidP="003F135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 литература</w:t>
      </w:r>
      <w:proofErr w:type="gram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1945–1980 / отв. ред. А.П. </w:t>
      </w:r>
      <w:proofErr w:type="spell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Саруханян</w:t>
      </w:r>
      <w:proofErr w:type="spell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школа, 1987. – С. 58–60.</w:t>
      </w:r>
    </w:p>
    <w:p w:rsidR="00B4650A" w:rsidRPr="00B4650A" w:rsidRDefault="00B4650A" w:rsidP="003F135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Зверев, А. О старшем брате и чреве кита / А. Зверев // Литературное обозрение. – 1989. – № 9. – С. 56–58.</w:t>
      </w:r>
    </w:p>
    <w:p w:rsidR="00B4650A" w:rsidRPr="00B4650A" w:rsidRDefault="00B4650A" w:rsidP="003F135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Недошивин, В. Джордж Оруэлл – беглец из лагеря победителей / В. Недошивин // Иностранная литература. – 1990. – № 3. – С. 167–170. </w:t>
      </w:r>
    </w:p>
    <w:p w:rsidR="00B4650A" w:rsidRPr="002F0DA3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2F0D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Шабловская</w:t>
      </w:r>
      <w:proofErr w:type="spellEnd"/>
      <w:r w:rsidRPr="002F0D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И.В. История зарубежной литературы (ХХ век, первая половина). – Минск</w:t>
      </w:r>
      <w:proofErr w:type="gramStart"/>
      <w:r w:rsidRPr="002F0D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:</w:t>
      </w:r>
      <w:proofErr w:type="gramEnd"/>
      <w:r w:rsidRPr="002F0D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Издательский центр «</w:t>
      </w:r>
      <w:proofErr w:type="spellStart"/>
      <w:r w:rsidRPr="002F0D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Экономпресс</w:t>
      </w:r>
      <w:proofErr w:type="spellEnd"/>
      <w:r w:rsidRPr="002F0D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», 1998. – 382 с.</w:t>
      </w:r>
    </w:p>
    <w:p w:rsidR="002F0DA3" w:rsidRDefault="002F0DA3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 w:type="page"/>
      </w:r>
    </w:p>
    <w:p w:rsidR="00B4650A" w:rsidRPr="002F0DA3" w:rsidRDefault="002F0DA3" w:rsidP="002F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3. </w:t>
      </w:r>
      <w:r w:rsidR="00B4650A" w:rsidRPr="002F0DA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Литературный проце</w:t>
      </w:r>
      <w:proofErr w:type="gramStart"/>
      <w:r w:rsidR="00B4650A" w:rsidRPr="002F0DA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сс в СШ</w:t>
      </w:r>
      <w:proofErr w:type="gramEnd"/>
      <w:r w:rsidR="00B4650A" w:rsidRPr="002F0DA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А</w:t>
      </w:r>
    </w:p>
    <w:p w:rsidR="00B4650A" w:rsidRPr="00B4650A" w:rsidRDefault="00B4650A" w:rsidP="002F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ПОЭТИКА БУНТА В РОМАНЕ</w:t>
      </w:r>
    </w:p>
    <w:p w:rsidR="00B4650A" w:rsidRPr="00B4650A" w:rsidRDefault="00B4650A" w:rsidP="002F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ДЖ.Д. СЭЛИНДЖЕРА «НАД ПРОПАСТЬЮ ВО РЖИ»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465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Доктрина «побитого поколения» в американской культуре и литературе: проблемы нонконформизма, протест против «массового общества».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Писател</w:t>
      </w:r>
      <w:proofErr w:type="gram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«невидимка» Дж. Д. Сэлинджер; тема бунта в судьбе и творчестве; история создания романа «Над пропастью во ржи».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 молодого героя в романе Дж. Д. Сэлинджера «Над пропастью во ржи»; конфликт </w:t>
      </w:r>
      <w:proofErr w:type="spell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Холдена</w:t>
      </w:r>
      <w:proofErr w:type="spell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Колфилда</w:t>
      </w:r>
      <w:proofErr w:type="spellEnd"/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обществом; отношения героя со сверстниками, семьей, случайными знакомыми.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Интерпретация названия романа «Над пропастью во ржи»; образ пропасти в романе.</w:t>
      </w:r>
    </w:p>
    <w:p w:rsidR="00B4650A" w:rsidRPr="00B4650A" w:rsidRDefault="00B4650A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Жанровая специфика произведения, особенности языка и стиля.</w:t>
      </w: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Анастасьев, Н. Миры Джерома Сэлинджера / Н. Анастасьев // Молодая гвардия. – 1965. – № 2. – С. 64–72. </w:t>
      </w: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Анджапаридзе, Г.А. Потребитель? Бунтарь? Борец? Заметки о молодом герое западной прозы 60–70 гг. Г.А. Анджапаридзе. – М.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Молодая гвардия, 1982. – С. 10–19. </w:t>
      </w: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Владимов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Три дня из жизни </w:t>
      </w: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Холдена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 </w:t>
      </w: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Владимов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Новый мир. – 1961. – № 2. – С. 254–259. </w:t>
      </w: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Галинская, И.Л. Философские и эстетические основы поэтики Д.Д. Сэлинджера / И.Л. Галинская. – М.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1975. – 109 с. </w:t>
      </w: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Галинская, И.Л. Загадки известных книг / И.Л. Галинская. – М.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1986. – 147 с.</w:t>
      </w:r>
    </w:p>
    <w:p w:rsidR="004630CF" w:rsidRPr="004630CF" w:rsidRDefault="004630CF" w:rsidP="003F135D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Гиленсон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, Б.А. История литературы США : учеб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/ Б.А. </w:t>
      </w: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Гиленсон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2003. – 704 с.</w:t>
      </w:r>
    </w:p>
    <w:p w:rsidR="004630CF" w:rsidRPr="002F0DA3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Морозова, Т.Л. Образ молодого американца в литературе США (битники, Сэлинджер, Беллоу, </w:t>
      </w:r>
      <w:proofErr w:type="spell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Апдайк</w:t>
      </w:r>
      <w:proofErr w:type="spell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>) / Т.Л. Морозова. – М.</w:t>
      </w:r>
      <w:proofErr w:type="gramStart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1969. – 112 с.</w:t>
      </w:r>
    </w:p>
    <w:p w:rsidR="004630CF" w:rsidRPr="002F0DA3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CF" w:rsidRPr="004630CF" w:rsidRDefault="004630CF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CF" w:rsidRPr="004630CF" w:rsidRDefault="00460078" w:rsidP="0046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078">
        <w:rPr>
          <w:rFonts w:ascii="Times New Roman" w:hAnsi="Times New Roman" w:cs="Times New Roman"/>
          <w:b/>
          <w:sz w:val="24"/>
          <w:szCs w:val="24"/>
        </w:rPr>
        <w:t>4. </w:t>
      </w:r>
      <w:r w:rsidR="004630CF" w:rsidRPr="004630CF">
        <w:rPr>
          <w:rFonts w:ascii="Times New Roman" w:hAnsi="Times New Roman" w:cs="Times New Roman"/>
          <w:b/>
          <w:sz w:val="24"/>
          <w:szCs w:val="24"/>
        </w:rPr>
        <w:t>Литературный процесс в Германии и Швейцарии</w:t>
      </w:r>
    </w:p>
    <w:p w:rsidR="003F135D" w:rsidRPr="003F135D" w:rsidRDefault="003F135D" w:rsidP="0046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«НЕПРЕОДОЛЕННОГО ПРОШЛОГО»</w:t>
      </w:r>
    </w:p>
    <w:p w:rsidR="003F135D" w:rsidRPr="003F135D" w:rsidRDefault="003F135D" w:rsidP="0046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РОМАНЕ Г. БЕЛЛЯ «ГЛАЗАМИ КЛОУНА»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Особенности развития литературного процесса Германии </w:t>
      </w:r>
      <w:r w:rsidRPr="003F13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половины ХХ века.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темы творчества Г. Белля: тема маленького человека, тема прошлого и настоящего Германии, военная тематика, тема безвинного страдания.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Драматическая судьба Ганса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Шнира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 «Глазами клоуна») в зависимости от трагической судьбы Германии; проблема фашизма, феномен западногерманского экономического чуда, тема ремилитаризации, реваншизма в романе.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Романтизация образа главного героя, эстетика клоунады и эксцентрики; противопоставление неповторимости личности и обезличивающего стандарта. 5. Особенности жанровой природы произведения: роман состояния, роман исповедь, прием концентрации времени в произведении.</w:t>
      </w:r>
    </w:p>
    <w:p w:rsidR="00B4650A" w:rsidRPr="002F0DA3" w:rsidRDefault="00B4650A" w:rsidP="003F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F135D" w:rsidRPr="003F135D" w:rsidRDefault="003F135D" w:rsidP="003F135D">
      <w:pPr>
        <w:numPr>
          <w:ilvl w:val="0"/>
          <w:numId w:val="4"/>
        </w:numPr>
        <w:tabs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 ХХ века : учеб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вузов / Л.Г. Андреев [и др.] ; под ред. Л.Г. Андреева. – М.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школа : Академия, 2000. – 559 с.</w:t>
      </w:r>
    </w:p>
    <w:p w:rsidR="003F135D" w:rsidRPr="003F135D" w:rsidRDefault="003F135D" w:rsidP="003F135D">
      <w:pPr>
        <w:numPr>
          <w:ilvl w:val="0"/>
          <w:numId w:val="4"/>
        </w:numPr>
        <w:tabs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немецкой литературы : в 3 т. / пер. с нем., общ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А. Дмитриева. – М.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Радуга, 1986. – Т. 3.</w:t>
      </w:r>
    </w:p>
    <w:p w:rsidR="003F135D" w:rsidRPr="003F135D" w:rsidRDefault="003F135D" w:rsidP="003F135D">
      <w:pPr>
        <w:numPr>
          <w:ilvl w:val="0"/>
          <w:numId w:val="4"/>
        </w:numPr>
        <w:tabs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литературы ФРГ /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 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Затонский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Н.С. Павлова, И.М. Фрадкин. – М.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1980. – 686 с.</w:t>
      </w:r>
    </w:p>
    <w:p w:rsidR="003F135D" w:rsidRPr="003F135D" w:rsidRDefault="003F135D" w:rsidP="003F135D">
      <w:pPr>
        <w:numPr>
          <w:ilvl w:val="0"/>
          <w:numId w:val="4"/>
        </w:numPr>
        <w:tabs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Рожновский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Генрих Белль / С.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Рожновский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школа, 1965. – 103 с.</w:t>
      </w:r>
    </w:p>
    <w:p w:rsidR="00460078" w:rsidRDefault="003F135D" w:rsidP="0046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Роднянская, И. Мир Генриха Белля / И. Роднянская // Вопросы литературы. – 1966. – № 10. – С. 69–104.</w:t>
      </w:r>
      <w:r w:rsidR="004600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35D" w:rsidRPr="00460078" w:rsidRDefault="00460078" w:rsidP="00460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5. </w:t>
      </w:r>
      <w:r w:rsidR="003F135D" w:rsidRPr="00460078">
        <w:rPr>
          <w:rFonts w:ascii="Times New Roman" w:hAnsi="Times New Roman" w:cs="Times New Roman"/>
          <w:b/>
          <w:sz w:val="24"/>
          <w:szCs w:val="24"/>
        </w:rPr>
        <w:t>Постмодернизм</w:t>
      </w:r>
    </w:p>
    <w:p w:rsidR="003F135D" w:rsidRPr="003F135D" w:rsidRDefault="003F135D" w:rsidP="0046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ИНТЕРТЕКСТУАЛЬНОСТЬ</w:t>
      </w:r>
    </w:p>
    <w:p w:rsidR="003F135D" w:rsidRPr="003F135D" w:rsidRDefault="003F135D" w:rsidP="0046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РОМАНЕ ПАТРИКА ЗЮСКИНДА «ПАРФЮМЕР»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Явление интертекстуальности в пространстве постмодернизма.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Жизненный и творческий путь П. 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Зюскинда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Биография гения и злодея в романе П. 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Зюскинда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«Парфюмер». Образ Жана-Батиста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Гренуя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романе: 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новаторское, тема художника в произведении. 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Аллюзии к творчеству Э.Т.А. Гофмана, маркиза де Сада в романе П. 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Зюскинда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«Парфюмер». Элементы натуралистской эстетики и поэтики в романе. Библейские мотивы в произведении. Миф об Орфее.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Особенности жанровой природы произведения: роман-детектив, роман-антиутопия, роман воспитания, элементы исторического повествования.</w:t>
      </w:r>
    </w:p>
    <w:p w:rsidR="003F135D" w:rsidRPr="003F135D" w:rsidRDefault="003F135D" w:rsidP="003F1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F135D" w:rsidRPr="003F135D" w:rsidRDefault="003F135D" w:rsidP="003F135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Зверев, А. Преступления страсти: вариант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Зюскинда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 Зверев // Иностранная литература. – 2001. – № 7. – С. 68–74.</w:t>
      </w:r>
    </w:p>
    <w:p w:rsidR="003F135D" w:rsidRPr="003F135D" w:rsidRDefault="003F135D" w:rsidP="003F135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Кубарева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Н.П. Зарубежная литература второй половины ХХ века / Н.П. 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Кубарева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лицей, 2002. – 208 с.</w:t>
      </w:r>
    </w:p>
    <w:p w:rsidR="003F135D" w:rsidRPr="002F0DA3" w:rsidRDefault="003F135D" w:rsidP="003F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Постмодернизм. Энциклопедия / сост. и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А.А. 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 Можейко. – Минск</w:t>
      </w:r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2001. – 1040 с.</w:t>
      </w:r>
    </w:p>
    <w:p w:rsidR="00460078" w:rsidRDefault="00460078" w:rsidP="003F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78" w:rsidRDefault="00460078" w:rsidP="00460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35D" w:rsidRPr="00460078" w:rsidRDefault="00460078" w:rsidP="00460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078">
        <w:rPr>
          <w:rFonts w:ascii="Times New Roman" w:hAnsi="Times New Roman" w:cs="Times New Roman"/>
          <w:b/>
          <w:sz w:val="24"/>
          <w:szCs w:val="24"/>
        </w:rPr>
        <w:t>6. </w:t>
      </w:r>
      <w:r w:rsidR="003F135D" w:rsidRPr="00460078">
        <w:rPr>
          <w:rFonts w:ascii="Times New Roman" w:hAnsi="Times New Roman" w:cs="Times New Roman"/>
          <w:b/>
          <w:sz w:val="24"/>
          <w:szCs w:val="24"/>
        </w:rPr>
        <w:t>Латиноамериканский роман. Японская литература XX века</w:t>
      </w:r>
    </w:p>
    <w:p w:rsidR="003F135D" w:rsidRPr="003F135D" w:rsidRDefault="003F135D" w:rsidP="00460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НОВЫЙ ЛАТИНОАМЕРИКАНСКИЙ РОМАН</w:t>
      </w:r>
    </w:p>
    <w:p w:rsidR="003F135D" w:rsidRPr="003F135D" w:rsidRDefault="003F135D" w:rsidP="00460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ТВОРЧЕСТВО Г.Г. МАРКЕСА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Синтез западноевропейских культурных традиций, местного и негритянского фольклора в современной литературе стран Латинской Америки; </w:t>
      </w:r>
      <w:r w:rsidRPr="003F13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феномен карнавальной культуры; проблема </w:t>
      </w:r>
      <w:proofErr w:type="spellStart"/>
      <w:r w:rsidRPr="003F13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виоленсии</w:t>
      </w:r>
      <w:proofErr w:type="spellEnd"/>
      <w:r w:rsidRPr="003F13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данном регионе.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Жизненный и творческий путь Г.Г. Маркеса. Интерпретация термина «магический реализм» в творчестве писателя.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Проблема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виоленсии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повести Г.Г. Маркеса «Полковнику никто не пишет»; нравственно-этический кодекс героя произведения, развернутая метафора бойцового петуха в повествовании.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Роман Г.Г. Маркеса «Сто лет одиночества» как «тотальный роман»: семейная хроника, история региона и модель истории человечества в произведении; особенности повествовательной манеры (сказка, притча, литературные ассоциации, ирония). 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Тема </w:t>
      </w:r>
      <w:proofErr w:type="spell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виоленсии</w:t>
      </w:r>
      <w:proofErr w:type="spell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одиночества в метафизическом, нравственно-психологическом и социально-политическом плане в романе «Сто лет одиночества»; смысл названия романа; особенности пространственно-временной организации текста.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Земсков, В.Б. Габриэль Гарсиа Маркес: Очерк творчества / В.Б. Земсков. – М.</w:t>
      </w:r>
      <w:proofErr w:type="gramStart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литература, 1986. – 224 с.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Кутейщикова</w:t>
      </w:r>
      <w:proofErr w:type="spellEnd"/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В. Новый латиноамериканский роман / В. </w:t>
      </w:r>
      <w:proofErr w:type="spellStart"/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Кутейщикова</w:t>
      </w:r>
      <w:proofErr w:type="spellEnd"/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Л. Осповат. – М.</w:t>
      </w:r>
      <w:proofErr w:type="gramStart"/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3F1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Художественная литература, 1983. – 198 с.</w:t>
      </w:r>
    </w:p>
    <w:p w:rsidR="003F135D" w:rsidRPr="003F135D" w:rsidRDefault="003F135D" w:rsidP="003F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Рощин, М. Призма Г. Гарсиа Маркеса / М. Рощин // Иностранная литература. – 1980.</w:t>
      </w:r>
      <w:r w:rsidR="0033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№ 7. – С. 68–75. </w:t>
      </w:r>
    </w:p>
    <w:p w:rsidR="003F135D" w:rsidRPr="002F0DA3" w:rsidRDefault="003F135D" w:rsidP="003F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Столбов, В. «Сто лет одиночества» – роман-эпос (Габриэль Гарсиа Маркес) / В. Столбов // Пути и жизни (о творчестве популярных латиноамериканских писателей). – М.</w:t>
      </w:r>
      <w:proofErr w:type="gramStart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школа, 1985. – С. 269–318. </w:t>
      </w:r>
    </w:p>
    <w:sectPr w:rsidR="003F135D" w:rsidRPr="002F0DA3" w:rsidSect="002F0D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9BD"/>
    <w:multiLevelType w:val="hybridMultilevel"/>
    <w:tmpl w:val="8B8E5D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D241F3C"/>
    <w:multiLevelType w:val="hybridMultilevel"/>
    <w:tmpl w:val="CB24B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657F0"/>
    <w:multiLevelType w:val="hybridMultilevel"/>
    <w:tmpl w:val="B11E71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0635AA5"/>
    <w:multiLevelType w:val="hybridMultilevel"/>
    <w:tmpl w:val="89D05698"/>
    <w:lvl w:ilvl="0" w:tplc="75604D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562CF7"/>
    <w:multiLevelType w:val="hybridMultilevel"/>
    <w:tmpl w:val="D8141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5"/>
    <w:rsid w:val="002F0DA3"/>
    <w:rsid w:val="0033461A"/>
    <w:rsid w:val="003F135D"/>
    <w:rsid w:val="00460078"/>
    <w:rsid w:val="004630CF"/>
    <w:rsid w:val="00712173"/>
    <w:rsid w:val="00917072"/>
    <w:rsid w:val="00941363"/>
    <w:rsid w:val="00B4650A"/>
    <w:rsid w:val="00DC0215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Userrr</cp:lastModifiedBy>
  <cp:revision>4</cp:revision>
  <dcterms:created xsi:type="dcterms:W3CDTF">2016-12-27T18:18:00Z</dcterms:created>
  <dcterms:modified xsi:type="dcterms:W3CDTF">2018-02-07T12:07:00Z</dcterms:modified>
</cp:coreProperties>
</file>