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D13" w:rsidRDefault="00F005DA" w:rsidP="00B03D13">
      <w:pPr>
        <w:jc w:val="center"/>
        <w:rPr>
          <w:rFonts w:eastAsia="Times New Roman"/>
          <w:b/>
          <w:bCs/>
          <w:sz w:val="32"/>
          <w:szCs w:val="32"/>
        </w:rPr>
      </w:pPr>
      <w:r>
        <w:rPr>
          <w:rFonts w:eastAsia="Times New Roman"/>
          <w:b/>
          <w:bCs/>
          <w:sz w:val="32"/>
          <w:szCs w:val="32"/>
        </w:rPr>
        <w:t>ИНСТРУКЦИЯ</w:t>
      </w:r>
      <w:r w:rsidR="00B03D13">
        <w:rPr>
          <w:rFonts w:eastAsia="Times New Roman"/>
          <w:b/>
          <w:bCs/>
          <w:sz w:val="32"/>
          <w:szCs w:val="32"/>
        </w:rPr>
        <w:t xml:space="preserve"> </w:t>
      </w:r>
      <w:r>
        <w:rPr>
          <w:rFonts w:eastAsia="Times New Roman"/>
          <w:b/>
          <w:bCs/>
          <w:sz w:val="32"/>
          <w:szCs w:val="32"/>
        </w:rPr>
        <w:t>ПО ЗАПОЛНЕНИЮ</w:t>
      </w:r>
    </w:p>
    <w:p w:rsidR="004D7306" w:rsidRDefault="00F005DA" w:rsidP="00B03D13">
      <w:pPr>
        <w:jc w:val="center"/>
        <w:rPr>
          <w:sz w:val="20"/>
          <w:szCs w:val="20"/>
        </w:rPr>
      </w:pPr>
      <w:r>
        <w:rPr>
          <w:rFonts w:eastAsia="Times New Roman"/>
          <w:b/>
          <w:bCs/>
          <w:sz w:val="32"/>
          <w:szCs w:val="32"/>
        </w:rPr>
        <w:t>РЕГИСТРАЦИОННОЙ КАРТЫ</w:t>
      </w:r>
      <w:bookmarkStart w:id="0" w:name="page2"/>
      <w:bookmarkEnd w:id="0"/>
    </w:p>
    <w:p w:rsidR="004D7306" w:rsidRDefault="004D7306">
      <w:pPr>
        <w:spacing w:line="341" w:lineRule="exact"/>
        <w:rPr>
          <w:sz w:val="20"/>
          <w:szCs w:val="20"/>
        </w:rPr>
      </w:pPr>
      <w:bookmarkStart w:id="1" w:name="page3"/>
      <w:bookmarkEnd w:id="1"/>
    </w:p>
    <w:p w:rsidR="004D7306" w:rsidRDefault="00F005DA">
      <w:pPr>
        <w:tabs>
          <w:tab w:val="left" w:pos="1140"/>
          <w:tab w:val="left" w:pos="2420"/>
          <w:tab w:val="left" w:pos="3860"/>
          <w:tab w:val="left" w:pos="5620"/>
          <w:tab w:val="left" w:pos="7640"/>
        </w:tabs>
        <w:ind w:left="560"/>
        <w:rPr>
          <w:sz w:val="20"/>
          <w:szCs w:val="20"/>
        </w:rPr>
      </w:pPr>
      <w:bookmarkStart w:id="2" w:name="page5"/>
      <w:bookmarkEnd w:id="2"/>
      <w:r>
        <w:rPr>
          <w:rFonts w:eastAsia="Times New Roman"/>
          <w:sz w:val="28"/>
          <w:szCs w:val="28"/>
        </w:rPr>
        <w:t>РК</w:t>
      </w:r>
      <w:r>
        <w:rPr>
          <w:sz w:val="20"/>
          <w:szCs w:val="20"/>
        </w:rPr>
        <w:tab/>
      </w:r>
      <w:r>
        <w:rPr>
          <w:rFonts w:eastAsia="Times New Roman"/>
          <w:sz w:val="28"/>
          <w:szCs w:val="28"/>
        </w:rPr>
        <w:t>является</w:t>
      </w:r>
      <w:r>
        <w:rPr>
          <w:sz w:val="20"/>
          <w:szCs w:val="20"/>
        </w:rPr>
        <w:tab/>
      </w:r>
      <w:r>
        <w:rPr>
          <w:rFonts w:eastAsia="Times New Roman"/>
          <w:sz w:val="28"/>
          <w:szCs w:val="28"/>
        </w:rPr>
        <w:t>основным</w:t>
      </w:r>
      <w:r>
        <w:rPr>
          <w:sz w:val="20"/>
          <w:szCs w:val="20"/>
        </w:rPr>
        <w:tab/>
      </w:r>
      <w:r>
        <w:rPr>
          <w:rFonts w:eastAsia="Times New Roman"/>
          <w:sz w:val="28"/>
          <w:szCs w:val="28"/>
        </w:rPr>
        <w:t>документом,</w:t>
      </w:r>
      <w:r>
        <w:rPr>
          <w:sz w:val="20"/>
          <w:szCs w:val="20"/>
        </w:rPr>
        <w:tab/>
      </w:r>
      <w:r>
        <w:rPr>
          <w:rFonts w:eastAsia="Times New Roman"/>
          <w:sz w:val="28"/>
          <w:szCs w:val="28"/>
        </w:rPr>
        <w:t>описывающим</w:t>
      </w:r>
      <w:r>
        <w:rPr>
          <w:sz w:val="20"/>
          <w:szCs w:val="20"/>
        </w:rPr>
        <w:tab/>
      </w:r>
      <w:proofErr w:type="gramStart"/>
      <w:r>
        <w:rPr>
          <w:rFonts w:eastAsia="Times New Roman"/>
          <w:sz w:val="28"/>
          <w:szCs w:val="28"/>
        </w:rPr>
        <w:t>представляемую</w:t>
      </w:r>
      <w:proofErr w:type="gramEnd"/>
    </w:p>
    <w:p w:rsidR="004D7306" w:rsidRDefault="00F005DA" w:rsidP="003639B3">
      <w:pPr>
        <w:tabs>
          <w:tab w:val="left" w:pos="2680"/>
          <w:tab w:val="left" w:pos="4500"/>
          <w:tab w:val="left" w:pos="5900"/>
          <w:tab w:val="left" w:pos="6320"/>
          <w:tab w:val="left" w:pos="8820"/>
        </w:tabs>
        <w:spacing w:line="228" w:lineRule="auto"/>
        <w:rPr>
          <w:sz w:val="20"/>
          <w:szCs w:val="20"/>
        </w:rPr>
      </w:pPr>
      <w:r>
        <w:rPr>
          <w:rFonts w:eastAsia="Times New Roman"/>
          <w:sz w:val="28"/>
          <w:szCs w:val="28"/>
        </w:rPr>
        <w:t>на государственную</w:t>
      </w:r>
      <w:r>
        <w:rPr>
          <w:sz w:val="20"/>
          <w:szCs w:val="20"/>
        </w:rPr>
        <w:tab/>
      </w:r>
      <w:r>
        <w:rPr>
          <w:rFonts w:eastAsia="Times New Roman"/>
          <w:sz w:val="28"/>
          <w:szCs w:val="28"/>
        </w:rPr>
        <w:t>регистрацию</w:t>
      </w:r>
      <w:r>
        <w:rPr>
          <w:sz w:val="20"/>
          <w:szCs w:val="20"/>
        </w:rPr>
        <w:tab/>
      </w:r>
      <w:r>
        <w:rPr>
          <w:rFonts w:eastAsia="Times New Roman"/>
          <w:sz w:val="28"/>
          <w:szCs w:val="28"/>
        </w:rPr>
        <w:t>НИОКТР</w:t>
      </w:r>
      <w:r>
        <w:rPr>
          <w:sz w:val="20"/>
          <w:szCs w:val="20"/>
        </w:rPr>
        <w:tab/>
      </w:r>
      <w:r>
        <w:rPr>
          <w:rFonts w:eastAsia="Times New Roman"/>
          <w:sz w:val="28"/>
          <w:szCs w:val="28"/>
        </w:rPr>
        <w:t>и</w:t>
      </w:r>
      <w:r>
        <w:rPr>
          <w:sz w:val="20"/>
          <w:szCs w:val="20"/>
        </w:rPr>
        <w:tab/>
      </w:r>
      <w:r>
        <w:rPr>
          <w:rFonts w:eastAsia="Times New Roman"/>
          <w:sz w:val="28"/>
          <w:szCs w:val="28"/>
        </w:rPr>
        <w:t>характеризующим</w:t>
      </w:r>
      <w:r>
        <w:rPr>
          <w:sz w:val="20"/>
          <w:szCs w:val="20"/>
        </w:rPr>
        <w:tab/>
      </w:r>
      <w:r>
        <w:rPr>
          <w:rFonts w:eastAsia="Times New Roman"/>
          <w:sz w:val="27"/>
          <w:szCs w:val="27"/>
        </w:rPr>
        <w:t>работу</w:t>
      </w:r>
    </w:p>
    <w:p w:rsidR="004D7306" w:rsidRDefault="004D7306">
      <w:pPr>
        <w:spacing w:line="15" w:lineRule="exact"/>
        <w:rPr>
          <w:sz w:val="20"/>
          <w:szCs w:val="20"/>
        </w:rPr>
      </w:pPr>
    </w:p>
    <w:p w:rsidR="004D7306" w:rsidRDefault="00F005DA">
      <w:pPr>
        <w:spacing w:line="234" w:lineRule="auto"/>
        <w:jc w:val="both"/>
        <w:rPr>
          <w:rFonts w:eastAsia="Times New Roman"/>
          <w:sz w:val="28"/>
          <w:szCs w:val="28"/>
        </w:rPr>
      </w:pPr>
      <w:r>
        <w:rPr>
          <w:rFonts w:eastAsia="Times New Roman"/>
          <w:sz w:val="28"/>
          <w:szCs w:val="28"/>
        </w:rPr>
        <w:t>в объеме, требуемом для регистрации и учета в государственном реестре (</w:t>
      </w:r>
      <w:proofErr w:type="gramStart"/>
      <w:r>
        <w:rPr>
          <w:rFonts w:eastAsia="Times New Roman"/>
          <w:sz w:val="28"/>
          <w:szCs w:val="28"/>
        </w:rPr>
        <w:t>да-лее</w:t>
      </w:r>
      <w:proofErr w:type="gramEnd"/>
      <w:r>
        <w:rPr>
          <w:rFonts w:eastAsia="Times New Roman"/>
          <w:sz w:val="28"/>
          <w:szCs w:val="28"/>
        </w:rPr>
        <w:t xml:space="preserve"> – </w:t>
      </w:r>
      <w:proofErr w:type="spellStart"/>
      <w:r>
        <w:rPr>
          <w:rFonts w:eastAsia="Times New Roman"/>
          <w:sz w:val="28"/>
          <w:szCs w:val="28"/>
        </w:rPr>
        <w:t>госреестр</w:t>
      </w:r>
      <w:proofErr w:type="spellEnd"/>
      <w:r>
        <w:rPr>
          <w:rFonts w:eastAsia="Times New Roman"/>
          <w:sz w:val="28"/>
          <w:szCs w:val="28"/>
        </w:rPr>
        <w:t xml:space="preserve"> или ГР).</w:t>
      </w:r>
    </w:p>
    <w:p w:rsidR="00915CEF" w:rsidRDefault="00915CEF" w:rsidP="003639B3">
      <w:pPr>
        <w:spacing w:line="223" w:lineRule="auto"/>
        <w:ind w:firstLine="567"/>
        <w:jc w:val="both"/>
        <w:rPr>
          <w:sz w:val="20"/>
          <w:szCs w:val="20"/>
        </w:rPr>
      </w:pPr>
      <w:r>
        <w:rPr>
          <w:rFonts w:eastAsia="Times New Roman"/>
          <w:sz w:val="28"/>
          <w:szCs w:val="28"/>
        </w:rPr>
        <w:t xml:space="preserve">Согласно пункту 4 Положения организация-исполнитель для </w:t>
      </w:r>
      <w:proofErr w:type="spellStart"/>
      <w:proofErr w:type="gramStart"/>
      <w:r>
        <w:rPr>
          <w:rFonts w:eastAsia="Times New Roman"/>
          <w:sz w:val="28"/>
          <w:szCs w:val="28"/>
        </w:rPr>
        <w:t>государ-ственной</w:t>
      </w:r>
      <w:proofErr w:type="spellEnd"/>
      <w:proofErr w:type="gramEnd"/>
      <w:r>
        <w:rPr>
          <w:rFonts w:eastAsia="Times New Roman"/>
          <w:sz w:val="28"/>
          <w:szCs w:val="28"/>
        </w:rPr>
        <w:t xml:space="preserve"> регистрации работы после заключения договора на её выполнение (издания приказа руководителя организации-исполнителя о выполнении работы структурным подразделением такой организации) направляет в ГУ «</w:t>
      </w:r>
      <w:proofErr w:type="spellStart"/>
      <w:r>
        <w:rPr>
          <w:rFonts w:eastAsia="Times New Roman"/>
          <w:sz w:val="28"/>
          <w:szCs w:val="28"/>
        </w:rPr>
        <w:t>БелИСА</w:t>
      </w:r>
      <w:proofErr w:type="spellEnd"/>
      <w:r>
        <w:rPr>
          <w:rFonts w:eastAsia="Times New Roman"/>
          <w:sz w:val="28"/>
          <w:szCs w:val="28"/>
        </w:rPr>
        <w:t>» следующие документы:</w:t>
      </w:r>
    </w:p>
    <w:p w:rsidR="00915CEF" w:rsidRDefault="00915CEF" w:rsidP="00915CEF">
      <w:pPr>
        <w:spacing w:line="7" w:lineRule="exact"/>
        <w:rPr>
          <w:sz w:val="20"/>
          <w:szCs w:val="20"/>
        </w:rPr>
      </w:pPr>
    </w:p>
    <w:p w:rsidR="00915CEF" w:rsidRDefault="00915CEF" w:rsidP="003639B3">
      <w:pPr>
        <w:spacing w:line="235" w:lineRule="auto"/>
        <w:ind w:firstLine="567"/>
        <w:jc w:val="both"/>
        <w:rPr>
          <w:sz w:val="20"/>
          <w:szCs w:val="20"/>
        </w:rPr>
      </w:pPr>
      <w:r>
        <w:rPr>
          <w:rFonts w:eastAsia="Times New Roman"/>
          <w:sz w:val="28"/>
          <w:szCs w:val="28"/>
        </w:rPr>
        <w:t>регистрационную карту (РК) на выполняемую работу по форме, утвержденной приказом Государственного комитета по науке и технологиям Республики Беларусь (ГКНТ) от 02.02.2017 № 34;</w:t>
      </w:r>
    </w:p>
    <w:p w:rsidR="00915CEF" w:rsidRDefault="00915CEF" w:rsidP="00915CEF">
      <w:pPr>
        <w:spacing w:line="36" w:lineRule="exact"/>
        <w:rPr>
          <w:sz w:val="20"/>
          <w:szCs w:val="20"/>
        </w:rPr>
      </w:pPr>
    </w:p>
    <w:p w:rsidR="00915CEF" w:rsidRDefault="00915CEF" w:rsidP="00915CEF">
      <w:pPr>
        <w:spacing w:line="237" w:lineRule="auto"/>
        <w:ind w:firstLine="567"/>
        <w:jc w:val="both"/>
        <w:rPr>
          <w:sz w:val="20"/>
          <w:szCs w:val="20"/>
        </w:rPr>
      </w:pPr>
      <w:r>
        <w:rPr>
          <w:rFonts w:eastAsia="Times New Roman"/>
          <w:sz w:val="28"/>
          <w:szCs w:val="28"/>
        </w:rPr>
        <w:t>копию договора на выполнение работы 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организацией-исполнителем и заказчиком;</w:t>
      </w:r>
    </w:p>
    <w:p w:rsidR="00915CEF" w:rsidRDefault="00915CEF" w:rsidP="00915CEF">
      <w:pPr>
        <w:spacing w:line="36" w:lineRule="exact"/>
        <w:rPr>
          <w:sz w:val="20"/>
          <w:szCs w:val="20"/>
        </w:rPr>
      </w:pPr>
    </w:p>
    <w:p w:rsidR="00915CEF" w:rsidRDefault="00915CEF" w:rsidP="00915CEF">
      <w:pPr>
        <w:ind w:firstLine="567"/>
        <w:jc w:val="both"/>
        <w:rPr>
          <w:sz w:val="20"/>
          <w:szCs w:val="20"/>
        </w:rPr>
      </w:pPr>
      <w:proofErr w:type="gramStart"/>
      <w:r>
        <w:rPr>
          <w:rFonts w:eastAsia="Times New Roman"/>
          <w:sz w:val="28"/>
          <w:szCs w:val="28"/>
        </w:rPr>
        <w:t>утвержденный</w:t>
      </w:r>
      <w:proofErr w:type="gramEnd"/>
      <w:r>
        <w:rPr>
          <w:rFonts w:eastAsia="Times New Roman"/>
          <w:sz w:val="28"/>
          <w:szCs w:val="28"/>
        </w:rPr>
        <w:t xml:space="preserve"> руководителем организации-исполнителя техническое (научное) задание (ТЗ), оформленное в соответствии с требованиями СТБ 1080-2011, или технико-экономическое обоснование этой работы (ТЭО);</w:t>
      </w:r>
    </w:p>
    <w:p w:rsidR="00915CEF" w:rsidRDefault="00915CEF" w:rsidP="00915CEF">
      <w:pPr>
        <w:spacing w:line="236" w:lineRule="auto"/>
        <w:ind w:firstLine="567"/>
        <w:jc w:val="both"/>
        <w:rPr>
          <w:sz w:val="20"/>
          <w:szCs w:val="20"/>
        </w:rPr>
      </w:pPr>
      <w:r>
        <w:rPr>
          <w:rFonts w:eastAsia="Times New Roman"/>
          <w:sz w:val="28"/>
          <w:szCs w:val="28"/>
        </w:rPr>
        <w:t>календарный план на проведение работы (КП), оформленный в соответствии с требованиями СТБ 1080-2011, и утвержденный руководителем организации-исполнителя;</w:t>
      </w:r>
    </w:p>
    <w:p w:rsidR="00915CEF" w:rsidRDefault="00915CEF" w:rsidP="00915CEF">
      <w:pPr>
        <w:spacing w:line="35" w:lineRule="exact"/>
        <w:rPr>
          <w:sz w:val="20"/>
          <w:szCs w:val="20"/>
        </w:rPr>
      </w:pPr>
    </w:p>
    <w:p w:rsidR="00915CEF" w:rsidRDefault="00915CEF" w:rsidP="00915CEF">
      <w:pPr>
        <w:spacing w:line="238" w:lineRule="auto"/>
        <w:ind w:firstLine="567"/>
        <w:jc w:val="both"/>
        <w:rPr>
          <w:sz w:val="20"/>
          <w:szCs w:val="20"/>
        </w:rPr>
      </w:pPr>
      <w:r>
        <w:rPr>
          <w:rFonts w:eastAsia="Times New Roman"/>
          <w:sz w:val="28"/>
          <w:szCs w:val="28"/>
        </w:rPr>
        <w:t xml:space="preserve">копию заключения ведомственного научно-технического и (или) </w:t>
      </w:r>
      <w:proofErr w:type="spellStart"/>
      <w:r>
        <w:rPr>
          <w:rFonts w:eastAsia="Times New Roman"/>
          <w:sz w:val="28"/>
          <w:szCs w:val="28"/>
        </w:rPr>
        <w:t>государ-ственного</w:t>
      </w:r>
      <w:proofErr w:type="spellEnd"/>
      <w:r>
        <w:rPr>
          <w:rFonts w:eastAsia="Times New Roman"/>
          <w:sz w:val="28"/>
          <w:szCs w:val="28"/>
        </w:rPr>
        <w:t xml:space="preserve"> экспертного совета, подтверждающего проведение в </w:t>
      </w:r>
      <w:proofErr w:type="gramStart"/>
      <w:r>
        <w:rPr>
          <w:rFonts w:eastAsia="Times New Roman"/>
          <w:sz w:val="28"/>
          <w:szCs w:val="28"/>
        </w:rPr>
        <w:t>установленном</w:t>
      </w:r>
      <w:proofErr w:type="gramEnd"/>
      <w:r>
        <w:rPr>
          <w:rFonts w:eastAsia="Times New Roman"/>
          <w:sz w:val="28"/>
          <w:szCs w:val="28"/>
        </w:rPr>
        <w:t xml:space="preserve"> </w:t>
      </w:r>
      <w:proofErr w:type="gramStart"/>
      <w:r>
        <w:rPr>
          <w:rFonts w:eastAsia="Times New Roman"/>
          <w:sz w:val="28"/>
          <w:szCs w:val="28"/>
        </w:rPr>
        <w:t>порядке</w:t>
      </w:r>
      <w:proofErr w:type="gramEnd"/>
      <w:r>
        <w:rPr>
          <w:rFonts w:eastAsia="Times New Roman"/>
          <w:sz w:val="28"/>
          <w:szCs w:val="28"/>
        </w:rPr>
        <w:t xml:space="preserve"> в отношении работы ведомственной научно-технической экспертизы или государственной научной и (или) государственной научно-технической экспертиз;</w:t>
      </w:r>
    </w:p>
    <w:p w:rsidR="00915CEF" w:rsidRDefault="00915CEF" w:rsidP="00915CEF">
      <w:pPr>
        <w:spacing w:line="34" w:lineRule="exact"/>
        <w:rPr>
          <w:sz w:val="20"/>
          <w:szCs w:val="20"/>
        </w:rPr>
      </w:pPr>
    </w:p>
    <w:p w:rsidR="00915CEF" w:rsidRDefault="00915CEF" w:rsidP="00915CEF">
      <w:pPr>
        <w:spacing w:line="237" w:lineRule="auto"/>
        <w:ind w:firstLine="567"/>
        <w:jc w:val="both"/>
        <w:rPr>
          <w:sz w:val="20"/>
          <w:szCs w:val="20"/>
        </w:rPr>
      </w:pPr>
      <w:r>
        <w:rPr>
          <w:rFonts w:eastAsia="Times New Roman"/>
          <w:sz w:val="28"/>
          <w:szCs w:val="28"/>
        </w:rPr>
        <w:t>иные документы (при необходимости, например, приказ о введении режима коммерческой тайны для регистрируемой работы, приказ о назначении научного руководителя (ответственного исполнителя) работы, выделении финансирования и т.п.).</w:t>
      </w:r>
    </w:p>
    <w:p w:rsidR="00915CEF" w:rsidRPr="00E40BFA" w:rsidRDefault="00915CEF">
      <w:pPr>
        <w:spacing w:line="234" w:lineRule="auto"/>
        <w:jc w:val="both"/>
        <w:rPr>
          <w:rFonts w:eastAsia="Times New Roman"/>
          <w:sz w:val="8"/>
          <w:szCs w:val="8"/>
        </w:rPr>
      </w:pPr>
    </w:p>
    <w:p w:rsidR="00537C06" w:rsidRDefault="00537C06" w:rsidP="003639B3">
      <w:pPr>
        <w:spacing w:line="228" w:lineRule="auto"/>
        <w:ind w:firstLine="567"/>
        <w:jc w:val="both"/>
        <w:rPr>
          <w:rFonts w:eastAsia="Times New Roman"/>
          <w:sz w:val="28"/>
          <w:szCs w:val="28"/>
        </w:rPr>
      </w:pPr>
      <w:proofErr w:type="gramStart"/>
      <w:r>
        <w:rPr>
          <w:rFonts w:eastAsia="Times New Roman"/>
          <w:sz w:val="28"/>
          <w:szCs w:val="28"/>
        </w:rPr>
        <w:t xml:space="preserve">Сведения, представленные в РК и прилагаемых документах, должны быть достоверны, так как они включаются в </w:t>
      </w:r>
      <w:proofErr w:type="spellStart"/>
      <w:r>
        <w:rPr>
          <w:rFonts w:eastAsia="Times New Roman"/>
          <w:sz w:val="28"/>
          <w:szCs w:val="28"/>
        </w:rPr>
        <w:t>госреестр</w:t>
      </w:r>
      <w:proofErr w:type="spellEnd"/>
      <w:r>
        <w:rPr>
          <w:rFonts w:eastAsia="Times New Roman"/>
          <w:sz w:val="28"/>
          <w:szCs w:val="28"/>
        </w:rPr>
        <w:t xml:space="preserve"> и используются для формирования государственного информационного ресурса, обобщения, анализа и предоставления сводной информации Президенту Республики Беларусь, в </w:t>
      </w:r>
      <w:r w:rsidRPr="00537C06">
        <w:rPr>
          <w:rFonts w:eastAsia="Times New Roman"/>
          <w:sz w:val="27"/>
          <w:szCs w:val="27"/>
        </w:rPr>
        <w:t xml:space="preserve">Совет Министров Республики Беларусь и в Государственный комитет по науке и технологиям (ГКНТ) в соответствии с пунктом 16 Положения и используются </w:t>
      </w:r>
      <w:r w:rsidRPr="00537C06">
        <w:rPr>
          <w:rFonts w:eastAsia="Times New Roman"/>
          <w:sz w:val="28"/>
          <w:szCs w:val="28"/>
        </w:rPr>
        <w:t>иных случаях, определённых законодательством Республики Беларусь.</w:t>
      </w:r>
      <w:proofErr w:type="gramEnd"/>
    </w:p>
    <w:p w:rsidR="004D7306" w:rsidRDefault="00F005DA" w:rsidP="003639B3">
      <w:pPr>
        <w:spacing w:line="228" w:lineRule="auto"/>
        <w:ind w:firstLine="567"/>
        <w:jc w:val="both"/>
        <w:rPr>
          <w:sz w:val="20"/>
          <w:szCs w:val="20"/>
        </w:rPr>
      </w:pPr>
      <w:r>
        <w:rPr>
          <w:rFonts w:eastAsia="Times New Roman"/>
          <w:sz w:val="28"/>
          <w:szCs w:val="28"/>
        </w:rPr>
        <w:t xml:space="preserve">После включения работы в государственный реестр НИОКТР, при </w:t>
      </w:r>
      <w:proofErr w:type="gramStart"/>
      <w:r>
        <w:rPr>
          <w:rFonts w:eastAsia="Times New Roman"/>
          <w:sz w:val="28"/>
          <w:szCs w:val="28"/>
        </w:rPr>
        <w:t>возник-новении</w:t>
      </w:r>
      <w:proofErr w:type="gramEnd"/>
      <w:r>
        <w:rPr>
          <w:rFonts w:eastAsia="Times New Roman"/>
          <w:sz w:val="28"/>
          <w:szCs w:val="28"/>
        </w:rPr>
        <w:t xml:space="preserve"> изменений в прилагаемые документы в ходе выполнения работ по зарегистрированной теме, необходимо в тридцатидневный срок направлять в </w:t>
      </w:r>
      <w:r>
        <w:rPr>
          <w:rFonts w:eastAsia="Times New Roman"/>
          <w:sz w:val="28"/>
          <w:szCs w:val="28"/>
        </w:rPr>
        <w:lastRenderedPageBreak/>
        <w:t>ГУ «БелИСА» в установленном порядке соответ</w:t>
      </w:r>
      <w:r w:rsidR="003A4CFD">
        <w:rPr>
          <w:rFonts w:eastAsia="Times New Roman"/>
          <w:sz w:val="28"/>
          <w:szCs w:val="28"/>
        </w:rPr>
        <w:t>ствующие изменения для их внесе</w:t>
      </w:r>
      <w:r>
        <w:rPr>
          <w:rFonts w:eastAsia="Times New Roman"/>
          <w:sz w:val="28"/>
          <w:szCs w:val="28"/>
        </w:rPr>
        <w:t>ния в информационный ресурс госреестра.</w:t>
      </w:r>
    </w:p>
    <w:p w:rsidR="004D7306" w:rsidRDefault="004D7306">
      <w:pPr>
        <w:spacing w:line="68" w:lineRule="exact"/>
        <w:rPr>
          <w:sz w:val="20"/>
          <w:szCs w:val="20"/>
        </w:rPr>
      </w:pPr>
    </w:p>
    <w:p w:rsidR="004D7306" w:rsidRDefault="00F005DA">
      <w:pPr>
        <w:spacing w:line="237" w:lineRule="auto"/>
        <w:ind w:firstLine="566"/>
        <w:jc w:val="both"/>
        <w:rPr>
          <w:sz w:val="20"/>
          <w:szCs w:val="20"/>
        </w:rPr>
      </w:pPr>
      <w:r>
        <w:rPr>
          <w:rFonts w:eastAsia="Times New Roman"/>
          <w:sz w:val="28"/>
          <w:szCs w:val="28"/>
        </w:rPr>
        <w:t xml:space="preserve">РК представляет собой документ, выполненный на одном </w:t>
      </w:r>
      <w:r>
        <w:rPr>
          <w:rFonts w:eastAsia="Times New Roman"/>
          <w:b/>
          <w:bCs/>
          <w:sz w:val="28"/>
          <w:szCs w:val="28"/>
        </w:rPr>
        <w:t>листе</w:t>
      </w:r>
      <w:r>
        <w:rPr>
          <w:rFonts w:eastAsia="Times New Roman"/>
          <w:sz w:val="28"/>
          <w:szCs w:val="28"/>
        </w:rPr>
        <w:t xml:space="preserve"> (с двух сторон) формата А</w:t>
      </w:r>
      <w:proofErr w:type="gramStart"/>
      <w:r>
        <w:rPr>
          <w:rFonts w:eastAsia="Times New Roman"/>
          <w:sz w:val="28"/>
          <w:szCs w:val="28"/>
        </w:rPr>
        <w:t>4</w:t>
      </w:r>
      <w:proofErr w:type="gramEnd"/>
      <w:r>
        <w:rPr>
          <w:rFonts w:eastAsia="Times New Roman"/>
          <w:sz w:val="28"/>
          <w:szCs w:val="28"/>
        </w:rPr>
        <w:t>. При необходимости РК может включать дополнительные листы со списком этапов календарного плана.</w:t>
      </w:r>
    </w:p>
    <w:p w:rsidR="004D7306" w:rsidRDefault="004D7306">
      <w:pPr>
        <w:spacing w:line="13" w:lineRule="exact"/>
        <w:rPr>
          <w:sz w:val="20"/>
          <w:szCs w:val="20"/>
        </w:rPr>
      </w:pPr>
    </w:p>
    <w:p w:rsidR="004D7306" w:rsidRDefault="004D7306">
      <w:pPr>
        <w:spacing w:line="18" w:lineRule="exact"/>
        <w:rPr>
          <w:sz w:val="20"/>
          <w:szCs w:val="20"/>
        </w:rPr>
      </w:pPr>
    </w:p>
    <w:p w:rsidR="004D7306" w:rsidRDefault="00F005DA">
      <w:pPr>
        <w:spacing w:line="236" w:lineRule="auto"/>
        <w:ind w:firstLine="566"/>
        <w:jc w:val="both"/>
        <w:rPr>
          <w:sz w:val="20"/>
          <w:szCs w:val="20"/>
        </w:rPr>
      </w:pPr>
      <w:r>
        <w:rPr>
          <w:rFonts w:eastAsia="Times New Roman"/>
          <w:sz w:val="28"/>
          <w:szCs w:val="28"/>
        </w:rPr>
        <w:t>Представленные данные проверяются специалистом ГУ «БелИСА» на основании приложенных документов и требований законодательства Республики Беларусь.</w:t>
      </w:r>
    </w:p>
    <w:p w:rsidR="004D7306" w:rsidRPr="0006614D" w:rsidRDefault="004D7306" w:rsidP="0006614D">
      <w:pPr>
        <w:rPr>
          <w:sz w:val="8"/>
          <w:szCs w:val="8"/>
        </w:rPr>
      </w:pPr>
    </w:p>
    <w:p w:rsidR="004D7306" w:rsidRDefault="00F005DA" w:rsidP="003A4CFD">
      <w:pPr>
        <w:tabs>
          <w:tab w:val="left" w:pos="560"/>
        </w:tabs>
        <w:jc w:val="both"/>
        <w:rPr>
          <w:rFonts w:eastAsia="Times New Roman"/>
          <w:b/>
          <w:bCs/>
          <w:sz w:val="32"/>
          <w:szCs w:val="32"/>
        </w:rPr>
      </w:pPr>
      <w:r>
        <w:rPr>
          <w:rFonts w:eastAsia="Times New Roman"/>
          <w:b/>
          <w:bCs/>
          <w:sz w:val="32"/>
          <w:szCs w:val="32"/>
        </w:rPr>
        <w:t>Заполнение регистрационной карты</w:t>
      </w:r>
    </w:p>
    <w:p w:rsidR="004D7306" w:rsidRDefault="004D7306">
      <w:pPr>
        <w:spacing w:line="68" w:lineRule="exact"/>
        <w:rPr>
          <w:sz w:val="20"/>
          <w:szCs w:val="20"/>
        </w:rPr>
      </w:pPr>
    </w:p>
    <w:p w:rsidR="004D7306" w:rsidRDefault="00F005DA">
      <w:pPr>
        <w:spacing w:line="237" w:lineRule="auto"/>
        <w:ind w:firstLine="566"/>
        <w:jc w:val="both"/>
        <w:rPr>
          <w:rFonts w:eastAsia="Times New Roman"/>
          <w:sz w:val="28"/>
          <w:szCs w:val="28"/>
        </w:rPr>
      </w:pPr>
      <w:r>
        <w:rPr>
          <w:rFonts w:eastAsia="Times New Roman"/>
          <w:sz w:val="28"/>
          <w:szCs w:val="28"/>
        </w:rPr>
        <w:t xml:space="preserve">Заполнение регистрационной карты производится </w:t>
      </w:r>
      <w:bookmarkStart w:id="3" w:name="_GoBack"/>
      <w:r w:rsidRPr="00F35D33">
        <w:rPr>
          <w:rFonts w:eastAsia="Times New Roman"/>
          <w:sz w:val="28"/>
          <w:szCs w:val="28"/>
          <w:u w:val="single"/>
        </w:rPr>
        <w:t>только</w:t>
      </w:r>
      <w:bookmarkEnd w:id="3"/>
      <w:r>
        <w:rPr>
          <w:rFonts w:eastAsia="Times New Roman"/>
          <w:sz w:val="28"/>
          <w:szCs w:val="28"/>
        </w:rPr>
        <w:t xml:space="preserve"> с использовани-ем сервиса электронного заполнения (е-Регистрация) на сайте ГУ «БелИСА» по адресу </w:t>
      </w:r>
      <w:hyperlink r:id="rId6">
        <w:r>
          <w:rPr>
            <w:rFonts w:eastAsia="Times New Roman"/>
            <w:sz w:val="28"/>
            <w:szCs w:val="28"/>
            <w:u w:val="single"/>
          </w:rPr>
          <w:t>http://www.belisa.org.by/eregister</w:t>
        </w:r>
      </w:hyperlink>
      <w:r>
        <w:rPr>
          <w:rFonts w:eastAsia="Times New Roman"/>
          <w:sz w:val="28"/>
          <w:szCs w:val="28"/>
        </w:rPr>
        <w:t>.</w:t>
      </w:r>
    </w:p>
    <w:p w:rsidR="004D7306" w:rsidRDefault="004D7306">
      <w:pPr>
        <w:spacing w:line="13" w:lineRule="exact"/>
        <w:rPr>
          <w:sz w:val="20"/>
          <w:szCs w:val="20"/>
        </w:rPr>
      </w:pPr>
    </w:p>
    <w:p w:rsidR="004D7306" w:rsidRDefault="00F005DA">
      <w:pPr>
        <w:spacing w:line="234" w:lineRule="auto"/>
        <w:ind w:firstLine="566"/>
        <w:jc w:val="both"/>
        <w:rPr>
          <w:rFonts w:eastAsia="Times New Roman"/>
          <w:sz w:val="28"/>
          <w:szCs w:val="28"/>
        </w:rPr>
      </w:pPr>
      <w:r>
        <w:rPr>
          <w:rFonts w:eastAsia="Times New Roman"/>
          <w:sz w:val="28"/>
          <w:szCs w:val="28"/>
        </w:rPr>
        <w:t>Внимательно ознакомьтесь с приведенной инструкцией по заполнению</w:t>
      </w:r>
      <w:r w:rsidR="00176052">
        <w:rPr>
          <w:rFonts w:eastAsia="Times New Roman"/>
          <w:sz w:val="28"/>
          <w:szCs w:val="28"/>
        </w:rPr>
        <w:t>:</w:t>
      </w:r>
    </w:p>
    <w:p w:rsidR="004D7306" w:rsidRDefault="004D7306">
      <w:pPr>
        <w:spacing w:line="2" w:lineRule="exact"/>
        <w:rPr>
          <w:sz w:val="20"/>
          <w:szCs w:val="20"/>
        </w:rPr>
      </w:pPr>
    </w:p>
    <w:p w:rsidR="004D7306" w:rsidRDefault="00F005DA">
      <w:pPr>
        <w:numPr>
          <w:ilvl w:val="0"/>
          <w:numId w:val="8"/>
        </w:numPr>
        <w:tabs>
          <w:tab w:val="left" w:pos="560"/>
        </w:tabs>
        <w:ind w:left="560" w:hanging="558"/>
        <w:jc w:val="both"/>
        <w:rPr>
          <w:rFonts w:eastAsia="Times New Roman"/>
          <w:sz w:val="28"/>
          <w:szCs w:val="28"/>
        </w:rPr>
      </w:pPr>
      <w:r>
        <w:rPr>
          <w:rFonts w:eastAsia="Times New Roman"/>
          <w:sz w:val="28"/>
          <w:szCs w:val="28"/>
        </w:rPr>
        <w:t xml:space="preserve">Для начала работы </w:t>
      </w:r>
      <w:r w:rsidR="00B525F4">
        <w:rPr>
          <w:rFonts w:eastAsia="Times New Roman"/>
          <w:sz w:val="28"/>
          <w:szCs w:val="28"/>
        </w:rPr>
        <w:t xml:space="preserve">в поле «Новая форма» </w:t>
      </w:r>
      <w:r>
        <w:rPr>
          <w:rFonts w:eastAsia="Times New Roman"/>
          <w:sz w:val="28"/>
          <w:szCs w:val="28"/>
        </w:rPr>
        <w:t>нажмите кнопку «</w:t>
      </w:r>
      <w:r>
        <w:rPr>
          <w:rFonts w:eastAsia="Times New Roman"/>
          <w:b/>
          <w:bCs/>
          <w:sz w:val="28"/>
          <w:szCs w:val="28"/>
        </w:rPr>
        <w:t>РК».</w:t>
      </w:r>
    </w:p>
    <w:p w:rsidR="004D7306" w:rsidRDefault="00F005DA">
      <w:pPr>
        <w:numPr>
          <w:ilvl w:val="0"/>
          <w:numId w:val="8"/>
        </w:numPr>
        <w:tabs>
          <w:tab w:val="left" w:pos="560"/>
        </w:tabs>
        <w:spacing w:line="239" w:lineRule="auto"/>
        <w:ind w:left="560" w:hanging="558"/>
        <w:jc w:val="both"/>
        <w:rPr>
          <w:rFonts w:eastAsia="Times New Roman"/>
          <w:sz w:val="28"/>
          <w:szCs w:val="28"/>
        </w:rPr>
      </w:pPr>
      <w:r>
        <w:rPr>
          <w:rFonts w:eastAsia="Times New Roman"/>
          <w:b/>
          <w:bCs/>
          <w:sz w:val="28"/>
          <w:szCs w:val="28"/>
        </w:rPr>
        <w:t>Заполните поля формы</w:t>
      </w:r>
      <w:r w:rsidR="0049457F">
        <w:rPr>
          <w:rFonts w:eastAsia="Times New Roman"/>
          <w:b/>
          <w:bCs/>
          <w:sz w:val="28"/>
          <w:szCs w:val="28"/>
        </w:rPr>
        <w:t xml:space="preserve"> </w:t>
      </w:r>
      <w:r w:rsidR="0049457F" w:rsidRPr="00FC5C6E">
        <w:rPr>
          <w:rFonts w:eastAsia="Times New Roman"/>
          <w:bCs/>
          <w:i/>
          <w:sz w:val="28"/>
          <w:szCs w:val="28"/>
        </w:rPr>
        <w:t>(см. следующий раздел)</w:t>
      </w:r>
      <w:r>
        <w:rPr>
          <w:rFonts w:eastAsia="Times New Roman"/>
          <w:sz w:val="28"/>
          <w:szCs w:val="28"/>
        </w:rPr>
        <w:t>.</w:t>
      </w:r>
    </w:p>
    <w:p w:rsidR="004D7306" w:rsidRDefault="004D7306">
      <w:pPr>
        <w:spacing w:line="3" w:lineRule="exact"/>
        <w:rPr>
          <w:rFonts w:eastAsia="Times New Roman"/>
          <w:sz w:val="28"/>
          <w:szCs w:val="28"/>
        </w:rPr>
      </w:pPr>
    </w:p>
    <w:p w:rsidR="004D7306" w:rsidRDefault="00F005DA">
      <w:pPr>
        <w:numPr>
          <w:ilvl w:val="0"/>
          <w:numId w:val="8"/>
        </w:numPr>
        <w:tabs>
          <w:tab w:val="left" w:pos="560"/>
        </w:tabs>
        <w:ind w:left="560" w:hanging="558"/>
        <w:jc w:val="both"/>
        <w:rPr>
          <w:rFonts w:eastAsia="Times New Roman"/>
          <w:sz w:val="28"/>
          <w:szCs w:val="28"/>
        </w:rPr>
      </w:pPr>
      <w:r>
        <w:rPr>
          <w:rFonts w:eastAsia="Times New Roman"/>
          <w:b/>
          <w:bCs/>
          <w:sz w:val="28"/>
          <w:szCs w:val="28"/>
        </w:rPr>
        <w:t xml:space="preserve">Нажмите </w:t>
      </w:r>
      <w:r>
        <w:rPr>
          <w:rFonts w:eastAsia="Times New Roman"/>
          <w:sz w:val="28"/>
          <w:szCs w:val="28"/>
        </w:rPr>
        <w:t>кнопку</w:t>
      </w:r>
      <w:r>
        <w:rPr>
          <w:rFonts w:eastAsia="Times New Roman"/>
          <w:b/>
          <w:bCs/>
          <w:sz w:val="28"/>
          <w:szCs w:val="28"/>
        </w:rPr>
        <w:t xml:space="preserve"> </w:t>
      </w:r>
      <w:r>
        <w:rPr>
          <w:rFonts w:eastAsia="Times New Roman"/>
          <w:sz w:val="28"/>
          <w:szCs w:val="28"/>
        </w:rPr>
        <w:t>«</w:t>
      </w:r>
      <w:r>
        <w:rPr>
          <w:rFonts w:eastAsia="Times New Roman"/>
          <w:b/>
          <w:bCs/>
          <w:sz w:val="28"/>
          <w:szCs w:val="28"/>
        </w:rPr>
        <w:t>Проверить заполнение».</w:t>
      </w:r>
    </w:p>
    <w:p w:rsidR="004D7306" w:rsidRDefault="00F005DA">
      <w:pPr>
        <w:numPr>
          <w:ilvl w:val="0"/>
          <w:numId w:val="8"/>
        </w:numPr>
        <w:tabs>
          <w:tab w:val="left" w:pos="560"/>
        </w:tabs>
        <w:spacing w:line="239" w:lineRule="auto"/>
        <w:ind w:left="560" w:hanging="558"/>
        <w:jc w:val="both"/>
        <w:rPr>
          <w:rFonts w:eastAsia="Times New Roman"/>
          <w:sz w:val="28"/>
          <w:szCs w:val="28"/>
        </w:rPr>
      </w:pPr>
      <w:r>
        <w:rPr>
          <w:rFonts w:eastAsia="Times New Roman"/>
          <w:sz w:val="28"/>
          <w:szCs w:val="28"/>
        </w:rPr>
        <w:t>При наличии замечаний внесите исправления в форму.</w:t>
      </w:r>
    </w:p>
    <w:p w:rsidR="004D7306" w:rsidRDefault="004D7306">
      <w:pPr>
        <w:spacing w:line="14" w:lineRule="exact"/>
        <w:rPr>
          <w:rFonts w:eastAsia="Times New Roman"/>
          <w:sz w:val="28"/>
          <w:szCs w:val="28"/>
        </w:rPr>
      </w:pPr>
    </w:p>
    <w:p w:rsidR="004D7306" w:rsidRDefault="00F005DA">
      <w:pPr>
        <w:numPr>
          <w:ilvl w:val="0"/>
          <w:numId w:val="8"/>
        </w:numPr>
        <w:tabs>
          <w:tab w:val="left" w:pos="560"/>
        </w:tabs>
        <w:spacing w:line="236" w:lineRule="auto"/>
        <w:ind w:left="560" w:hanging="558"/>
        <w:jc w:val="both"/>
        <w:rPr>
          <w:rFonts w:eastAsia="Times New Roman"/>
          <w:sz w:val="28"/>
          <w:szCs w:val="28"/>
        </w:rPr>
      </w:pPr>
      <w:proofErr w:type="gramStart"/>
      <w:r>
        <w:rPr>
          <w:rFonts w:eastAsia="Times New Roman"/>
          <w:sz w:val="28"/>
          <w:szCs w:val="28"/>
        </w:rPr>
        <w:t>Если всё верно, нажмите кнопку «</w:t>
      </w:r>
      <w:r>
        <w:rPr>
          <w:rFonts w:eastAsia="Times New Roman"/>
          <w:b/>
          <w:bCs/>
          <w:sz w:val="28"/>
          <w:szCs w:val="28"/>
        </w:rPr>
        <w:t>Сохранить форму»,</w:t>
      </w:r>
      <w:r>
        <w:rPr>
          <w:rFonts w:eastAsia="Times New Roman"/>
          <w:sz w:val="28"/>
          <w:szCs w:val="28"/>
        </w:rPr>
        <w:t xml:space="preserve"> после чего данные формы будут сохранены на Вашем компьютере в папке стандартных загрузок (например, </w:t>
      </w:r>
      <w:proofErr w:type="spellStart"/>
      <w:r>
        <w:rPr>
          <w:rFonts w:eastAsia="Times New Roman"/>
          <w:sz w:val="28"/>
          <w:szCs w:val="28"/>
        </w:rPr>
        <w:t>Downloads</w:t>
      </w:r>
      <w:proofErr w:type="spellEnd"/>
      <w:r>
        <w:rPr>
          <w:rFonts w:eastAsia="Times New Roman"/>
          <w:sz w:val="28"/>
          <w:szCs w:val="28"/>
        </w:rPr>
        <w:t>, Загрузки</w:t>
      </w:r>
      <w:r w:rsidR="00A144AB">
        <w:rPr>
          <w:rFonts w:eastAsia="Times New Roman"/>
          <w:sz w:val="28"/>
          <w:szCs w:val="28"/>
        </w:rPr>
        <w:t>)</w:t>
      </w:r>
      <w:r w:rsidR="008E11C3">
        <w:rPr>
          <w:rFonts w:eastAsia="Times New Roman"/>
          <w:sz w:val="28"/>
          <w:szCs w:val="28"/>
        </w:rPr>
        <w:t xml:space="preserve"> или в указанной вами</w:t>
      </w:r>
      <w:r>
        <w:rPr>
          <w:rFonts w:eastAsia="Times New Roman"/>
          <w:sz w:val="28"/>
          <w:szCs w:val="28"/>
        </w:rPr>
        <w:t xml:space="preserve"> в файле формата pdf.</w:t>
      </w:r>
      <w:proofErr w:type="gramEnd"/>
    </w:p>
    <w:p w:rsidR="004D7306" w:rsidRDefault="004D7306">
      <w:pPr>
        <w:spacing w:line="14" w:lineRule="exact"/>
        <w:rPr>
          <w:rFonts w:eastAsia="Times New Roman"/>
          <w:sz w:val="28"/>
          <w:szCs w:val="28"/>
        </w:rPr>
      </w:pPr>
    </w:p>
    <w:p w:rsidR="004D7306" w:rsidRDefault="00F005DA">
      <w:pPr>
        <w:numPr>
          <w:ilvl w:val="0"/>
          <w:numId w:val="8"/>
        </w:numPr>
        <w:tabs>
          <w:tab w:val="left" w:pos="560"/>
        </w:tabs>
        <w:spacing w:line="234" w:lineRule="auto"/>
        <w:ind w:left="560" w:hanging="558"/>
        <w:jc w:val="both"/>
        <w:rPr>
          <w:rFonts w:eastAsia="Times New Roman"/>
          <w:sz w:val="28"/>
          <w:szCs w:val="28"/>
        </w:rPr>
      </w:pPr>
      <w:r>
        <w:rPr>
          <w:rFonts w:eastAsia="Times New Roman"/>
          <w:sz w:val="28"/>
          <w:szCs w:val="28"/>
        </w:rPr>
        <w:t>Эту же кнопку можно нажать, чтобы сохранить частично заполненную форму на промежуточных этапах подготовки карты.</w:t>
      </w:r>
      <w:r w:rsidR="008E11C3">
        <w:rPr>
          <w:rFonts w:eastAsia="Times New Roman"/>
          <w:sz w:val="28"/>
          <w:szCs w:val="28"/>
        </w:rPr>
        <w:t xml:space="preserve"> Вы можете сохранить форму и при наличии замечаний (выделено красным цветом).</w:t>
      </w:r>
    </w:p>
    <w:p w:rsidR="004D7306" w:rsidRDefault="004D7306">
      <w:pPr>
        <w:spacing w:line="4" w:lineRule="exact"/>
        <w:rPr>
          <w:rFonts w:eastAsia="Times New Roman"/>
          <w:sz w:val="28"/>
          <w:szCs w:val="28"/>
        </w:rPr>
      </w:pPr>
    </w:p>
    <w:p w:rsidR="004D7306" w:rsidRDefault="00F005DA">
      <w:pPr>
        <w:numPr>
          <w:ilvl w:val="0"/>
          <w:numId w:val="8"/>
        </w:numPr>
        <w:tabs>
          <w:tab w:val="left" w:pos="560"/>
        </w:tabs>
        <w:ind w:left="560" w:hanging="558"/>
        <w:jc w:val="both"/>
        <w:rPr>
          <w:rFonts w:eastAsia="Times New Roman"/>
          <w:sz w:val="28"/>
          <w:szCs w:val="28"/>
        </w:rPr>
      </w:pPr>
      <w:r>
        <w:rPr>
          <w:rFonts w:eastAsia="Times New Roman"/>
          <w:sz w:val="28"/>
          <w:szCs w:val="28"/>
        </w:rPr>
        <w:t>Форма может быть загружена для внесения изменений нажатием кнопки</w:t>
      </w:r>
    </w:p>
    <w:p w:rsidR="004D7306" w:rsidRDefault="004D7306">
      <w:pPr>
        <w:spacing w:line="13" w:lineRule="exact"/>
        <w:rPr>
          <w:rFonts w:eastAsia="Times New Roman"/>
          <w:sz w:val="28"/>
          <w:szCs w:val="28"/>
        </w:rPr>
      </w:pPr>
    </w:p>
    <w:p w:rsidR="004D7306" w:rsidRDefault="00F005DA">
      <w:pPr>
        <w:spacing w:line="234" w:lineRule="auto"/>
        <w:ind w:left="560"/>
        <w:jc w:val="both"/>
        <w:rPr>
          <w:rFonts w:eastAsia="Times New Roman"/>
          <w:sz w:val="28"/>
          <w:szCs w:val="28"/>
        </w:rPr>
      </w:pPr>
      <w:r>
        <w:rPr>
          <w:rFonts w:eastAsia="Times New Roman"/>
          <w:b/>
          <w:bCs/>
          <w:sz w:val="28"/>
          <w:szCs w:val="28"/>
        </w:rPr>
        <w:t>«Открыть форму»</w:t>
      </w:r>
      <w:r>
        <w:rPr>
          <w:rFonts w:eastAsia="Times New Roman"/>
          <w:sz w:val="28"/>
          <w:szCs w:val="28"/>
        </w:rPr>
        <w:t>.</w:t>
      </w:r>
      <w:r>
        <w:rPr>
          <w:rFonts w:eastAsia="Times New Roman"/>
          <w:b/>
          <w:bCs/>
          <w:sz w:val="28"/>
          <w:szCs w:val="28"/>
        </w:rPr>
        <w:t xml:space="preserve"> Редактирование файла, содержащего форму, лю-быми сторонними программами не допускается</w:t>
      </w:r>
      <w:r>
        <w:rPr>
          <w:rFonts w:eastAsia="Times New Roman"/>
          <w:sz w:val="28"/>
          <w:szCs w:val="28"/>
        </w:rPr>
        <w:t>.</w:t>
      </w:r>
    </w:p>
    <w:p w:rsidR="004D7306" w:rsidRDefault="004D7306">
      <w:pPr>
        <w:spacing w:line="15" w:lineRule="exact"/>
        <w:rPr>
          <w:rFonts w:eastAsia="Times New Roman"/>
          <w:sz w:val="28"/>
          <w:szCs w:val="28"/>
        </w:rPr>
      </w:pPr>
    </w:p>
    <w:p w:rsidR="00A144AB" w:rsidRDefault="00A144AB" w:rsidP="00A144AB">
      <w:pPr>
        <w:spacing w:line="234" w:lineRule="auto"/>
        <w:jc w:val="center"/>
        <w:rPr>
          <w:b/>
        </w:rPr>
      </w:pPr>
      <w:r>
        <w:rPr>
          <w:rFonts w:eastAsia="Times New Roman"/>
          <w:sz w:val="28"/>
          <w:szCs w:val="28"/>
        </w:rPr>
        <w:t>Д</w:t>
      </w:r>
      <w:r w:rsidR="00176052">
        <w:rPr>
          <w:rFonts w:eastAsia="Times New Roman"/>
          <w:sz w:val="28"/>
          <w:szCs w:val="28"/>
        </w:rPr>
        <w:t xml:space="preserve">ругие кнопки </w:t>
      </w:r>
      <w:r w:rsidR="00176052" w:rsidRPr="00176052">
        <w:rPr>
          <w:rFonts w:eastAsia="Times New Roman"/>
          <w:sz w:val="24"/>
          <w:szCs w:val="24"/>
        </w:rPr>
        <w:t>НЕ НАЖИМАТЬ</w:t>
      </w:r>
      <w:r w:rsidR="00176052">
        <w:rPr>
          <w:rFonts w:eastAsia="Times New Roman"/>
          <w:sz w:val="28"/>
          <w:szCs w:val="28"/>
        </w:rPr>
        <w:t>.</w:t>
      </w:r>
      <w:r w:rsidRPr="00A144AB">
        <w:rPr>
          <w:b/>
        </w:rPr>
        <w:t xml:space="preserve"> </w:t>
      </w:r>
    </w:p>
    <w:p w:rsidR="00A144AB" w:rsidRPr="00B525F4" w:rsidRDefault="00A144AB" w:rsidP="00A144AB">
      <w:pPr>
        <w:spacing w:line="234" w:lineRule="auto"/>
        <w:jc w:val="center"/>
        <w:rPr>
          <w:b/>
          <w:sz w:val="20"/>
          <w:szCs w:val="20"/>
        </w:rPr>
      </w:pPr>
      <w:r>
        <w:rPr>
          <w:rStyle w:val="redstar"/>
          <w:b/>
          <w:color w:val="FF0000"/>
        </w:rPr>
        <w:t>Обязательны для заполнения</w:t>
      </w:r>
      <w:r>
        <w:rPr>
          <w:b/>
        </w:rPr>
        <w:t xml:space="preserve"> вс</w:t>
      </w:r>
      <w:r w:rsidRPr="00B525F4">
        <w:rPr>
          <w:b/>
        </w:rPr>
        <w:t xml:space="preserve">е поля, помеченные знаком </w:t>
      </w:r>
      <w:r w:rsidRPr="00B525F4">
        <w:rPr>
          <w:rStyle w:val="redstar"/>
          <w:b/>
          <w:color w:val="FF0000"/>
        </w:rPr>
        <w:t>*</w:t>
      </w:r>
      <w:r>
        <w:rPr>
          <w:rStyle w:val="redstar"/>
          <w:b/>
          <w:color w:val="FF0000"/>
        </w:rPr>
        <w:t xml:space="preserve"> </w:t>
      </w:r>
    </w:p>
    <w:p w:rsidR="00176052" w:rsidRPr="0006614D" w:rsidRDefault="00176052" w:rsidP="00176052">
      <w:pPr>
        <w:tabs>
          <w:tab w:val="left" w:pos="560"/>
        </w:tabs>
        <w:spacing w:line="236" w:lineRule="auto"/>
        <w:jc w:val="both"/>
        <w:rPr>
          <w:rFonts w:eastAsia="Times New Roman"/>
          <w:sz w:val="12"/>
          <w:szCs w:val="12"/>
        </w:rPr>
      </w:pPr>
    </w:p>
    <w:p w:rsidR="004D7306" w:rsidRPr="00AB2907" w:rsidRDefault="00176052" w:rsidP="00176052">
      <w:pPr>
        <w:tabs>
          <w:tab w:val="left" w:pos="560"/>
        </w:tabs>
        <w:spacing w:line="236" w:lineRule="auto"/>
        <w:jc w:val="both"/>
        <w:rPr>
          <w:rFonts w:ascii="Arial" w:eastAsia="Times New Roman" w:hAnsi="Arial" w:cs="Arial"/>
          <w:b/>
          <w:i/>
          <w:color w:val="FF0000"/>
          <w:sz w:val="21"/>
          <w:szCs w:val="21"/>
        </w:rPr>
      </w:pPr>
      <w:r w:rsidRPr="00AB2907">
        <w:rPr>
          <w:rFonts w:asciiTheme="minorHAnsi" w:eastAsia="Times New Roman" w:hAnsiTheme="minorHAnsi"/>
          <w:b/>
          <w:color w:val="FF0000"/>
          <w:sz w:val="21"/>
          <w:szCs w:val="21"/>
        </w:rPr>
        <w:tab/>
      </w:r>
      <w:r w:rsidR="003A4CFD" w:rsidRPr="00AB2907">
        <w:rPr>
          <w:rFonts w:ascii="Arial" w:eastAsia="Times New Roman" w:hAnsi="Arial" w:cs="Arial"/>
          <w:b/>
          <w:i/>
          <w:color w:val="FF0000"/>
          <w:sz w:val="21"/>
          <w:szCs w:val="21"/>
        </w:rPr>
        <w:t xml:space="preserve">Затем </w:t>
      </w:r>
      <w:r w:rsidR="008E11C3" w:rsidRPr="00AB2907">
        <w:rPr>
          <w:rFonts w:ascii="Arial" w:eastAsia="Times New Roman" w:hAnsi="Arial" w:cs="Arial"/>
          <w:b/>
          <w:i/>
          <w:color w:val="FF0000"/>
          <w:sz w:val="21"/>
          <w:szCs w:val="21"/>
        </w:rPr>
        <w:t xml:space="preserve">РК в формате </w:t>
      </w:r>
      <w:proofErr w:type="spellStart"/>
      <w:r w:rsidR="008E11C3" w:rsidRPr="00AB2907">
        <w:rPr>
          <w:rFonts w:ascii="Arial" w:eastAsia="Times New Roman" w:hAnsi="Arial" w:cs="Arial"/>
          <w:b/>
          <w:i/>
          <w:color w:val="FF0000"/>
          <w:sz w:val="21"/>
          <w:szCs w:val="21"/>
        </w:rPr>
        <w:t>pdf</w:t>
      </w:r>
      <w:proofErr w:type="spellEnd"/>
      <w:r w:rsidR="008E11C3" w:rsidRPr="00AB2907">
        <w:rPr>
          <w:rFonts w:ascii="Arial" w:eastAsia="Times New Roman" w:hAnsi="Arial" w:cs="Arial"/>
          <w:b/>
          <w:i/>
          <w:color w:val="FF0000"/>
          <w:sz w:val="21"/>
          <w:szCs w:val="21"/>
        </w:rPr>
        <w:t xml:space="preserve"> по электронной почте пересылается специалисту НИС – сертифицированному представителю, имеющему доступ к системе е-согласования.</w:t>
      </w:r>
    </w:p>
    <w:p w:rsidR="004D7306" w:rsidRPr="00297093" w:rsidRDefault="004D7306" w:rsidP="00297093">
      <w:pPr>
        <w:spacing w:line="180" w:lineRule="exact"/>
        <w:rPr>
          <w:sz w:val="12"/>
          <w:szCs w:val="12"/>
        </w:rPr>
      </w:pPr>
    </w:p>
    <w:p w:rsidR="004D7306" w:rsidRDefault="00F005DA" w:rsidP="0006614D">
      <w:pPr>
        <w:tabs>
          <w:tab w:val="left" w:pos="560"/>
        </w:tabs>
        <w:jc w:val="both"/>
        <w:rPr>
          <w:rFonts w:eastAsia="Times New Roman"/>
          <w:b/>
          <w:bCs/>
          <w:sz w:val="32"/>
          <w:szCs w:val="32"/>
        </w:rPr>
      </w:pPr>
      <w:r>
        <w:rPr>
          <w:rFonts w:eastAsia="Times New Roman"/>
          <w:b/>
          <w:bCs/>
          <w:sz w:val="32"/>
          <w:szCs w:val="32"/>
        </w:rPr>
        <w:t>Поля регистрационной карты и правила их заполнения</w:t>
      </w:r>
    </w:p>
    <w:p w:rsidR="004D7306" w:rsidRDefault="004D7306">
      <w:pPr>
        <w:spacing w:line="54" w:lineRule="exact"/>
        <w:rPr>
          <w:rFonts w:eastAsia="Times New Roman"/>
          <w:b/>
          <w:bCs/>
          <w:sz w:val="32"/>
          <w:szCs w:val="32"/>
        </w:rPr>
      </w:pPr>
    </w:p>
    <w:p w:rsidR="004D7306" w:rsidRDefault="00F005DA">
      <w:pPr>
        <w:numPr>
          <w:ilvl w:val="1"/>
          <w:numId w:val="22"/>
        </w:numPr>
        <w:tabs>
          <w:tab w:val="left" w:pos="820"/>
        </w:tabs>
        <w:spacing w:line="239" w:lineRule="auto"/>
        <w:ind w:left="820" w:hanging="252"/>
        <w:jc w:val="both"/>
        <w:rPr>
          <w:rFonts w:eastAsia="Times New Roman"/>
          <w:sz w:val="28"/>
          <w:szCs w:val="28"/>
        </w:rPr>
      </w:pPr>
      <w:r>
        <w:rPr>
          <w:rFonts w:eastAsia="Times New Roman"/>
          <w:sz w:val="28"/>
          <w:szCs w:val="28"/>
        </w:rPr>
        <w:t xml:space="preserve">данном </w:t>
      </w:r>
      <w:proofErr w:type="gramStart"/>
      <w:r>
        <w:rPr>
          <w:rFonts w:eastAsia="Times New Roman"/>
          <w:sz w:val="28"/>
          <w:szCs w:val="28"/>
        </w:rPr>
        <w:t>разделе</w:t>
      </w:r>
      <w:proofErr w:type="gramEnd"/>
      <w:r>
        <w:rPr>
          <w:rFonts w:eastAsia="Times New Roman"/>
          <w:sz w:val="28"/>
          <w:szCs w:val="28"/>
        </w:rPr>
        <w:t xml:space="preserve"> описаны поля РК и даны инструкции по их заполнению.</w:t>
      </w:r>
    </w:p>
    <w:p w:rsidR="004D7306" w:rsidRPr="00297093" w:rsidRDefault="004D7306" w:rsidP="00297093">
      <w:pPr>
        <w:spacing w:line="120" w:lineRule="exact"/>
        <w:rPr>
          <w:rFonts w:eastAsia="Times New Roman"/>
          <w:sz w:val="20"/>
          <w:szCs w:val="20"/>
        </w:rPr>
      </w:pPr>
    </w:p>
    <w:p w:rsidR="004D7306" w:rsidRPr="0006614D" w:rsidRDefault="00F005DA" w:rsidP="00297093">
      <w:pPr>
        <w:numPr>
          <w:ilvl w:val="1"/>
          <w:numId w:val="22"/>
        </w:numPr>
        <w:tabs>
          <w:tab w:val="left" w:pos="820"/>
        </w:tabs>
        <w:spacing w:line="223" w:lineRule="auto"/>
        <w:ind w:left="816" w:hanging="249"/>
        <w:jc w:val="both"/>
        <w:rPr>
          <w:rFonts w:eastAsia="Times New Roman"/>
          <w:b/>
          <w:bCs/>
          <w:sz w:val="28"/>
          <w:szCs w:val="28"/>
        </w:rPr>
      </w:pPr>
      <w:r w:rsidRPr="0006614D">
        <w:rPr>
          <w:rFonts w:ascii="Arial" w:eastAsia="Arial" w:hAnsi="Arial" w:cs="Arial"/>
          <w:b/>
          <w:bCs/>
          <w:i/>
          <w:iCs/>
          <w:sz w:val="28"/>
          <w:szCs w:val="28"/>
        </w:rPr>
        <w:t xml:space="preserve">поле «Вид карты» </w:t>
      </w:r>
      <w:r w:rsidRPr="0006614D">
        <w:rPr>
          <w:rFonts w:eastAsia="Times New Roman"/>
          <w:sz w:val="28"/>
          <w:szCs w:val="28"/>
        </w:rPr>
        <w:t>следует выбрать один из видов заполняемой карты:</w:t>
      </w:r>
    </w:p>
    <w:p w:rsidR="004D7306" w:rsidRPr="0006614D" w:rsidRDefault="004D7306" w:rsidP="0006614D">
      <w:pPr>
        <w:spacing w:line="223" w:lineRule="auto"/>
        <w:rPr>
          <w:sz w:val="2"/>
          <w:szCs w:val="2"/>
        </w:rPr>
      </w:pPr>
    </w:p>
    <w:p w:rsidR="004D7306" w:rsidRPr="0006614D" w:rsidRDefault="00F005DA" w:rsidP="0006614D">
      <w:pPr>
        <w:numPr>
          <w:ilvl w:val="0"/>
          <w:numId w:val="23"/>
        </w:numPr>
        <w:tabs>
          <w:tab w:val="left" w:pos="558"/>
        </w:tabs>
        <w:spacing w:line="223" w:lineRule="auto"/>
        <w:jc w:val="both"/>
        <w:rPr>
          <w:sz w:val="28"/>
          <w:szCs w:val="28"/>
        </w:rPr>
      </w:pPr>
      <w:r w:rsidRPr="0006614D">
        <w:rPr>
          <w:rFonts w:eastAsia="Times New Roman"/>
          <w:sz w:val="28"/>
          <w:szCs w:val="28"/>
        </w:rPr>
        <w:t>Регистрация новой работы (по умолчанию),</w:t>
      </w:r>
      <w:bookmarkStart w:id="4" w:name="page9"/>
      <w:bookmarkEnd w:id="4"/>
    </w:p>
    <w:p w:rsidR="004D7306" w:rsidRDefault="00F005DA" w:rsidP="0006614D">
      <w:pPr>
        <w:numPr>
          <w:ilvl w:val="0"/>
          <w:numId w:val="24"/>
        </w:numPr>
        <w:tabs>
          <w:tab w:val="left" w:pos="560"/>
        </w:tabs>
        <w:spacing w:line="223" w:lineRule="auto"/>
        <w:ind w:left="560" w:hanging="558"/>
        <w:jc w:val="both"/>
        <w:rPr>
          <w:rFonts w:eastAsia="Times New Roman"/>
          <w:b/>
          <w:sz w:val="28"/>
          <w:szCs w:val="28"/>
        </w:rPr>
      </w:pPr>
      <w:r w:rsidRPr="0006614D">
        <w:rPr>
          <w:rFonts w:eastAsia="Times New Roman"/>
          <w:b/>
          <w:sz w:val="28"/>
          <w:szCs w:val="28"/>
        </w:rPr>
        <w:t>Внесение изменений в ранее зарегистрированную работу,</w:t>
      </w:r>
    </w:p>
    <w:p w:rsidR="00D201F9" w:rsidRPr="00CC34C8" w:rsidRDefault="00D201F9" w:rsidP="00D201F9">
      <w:pPr>
        <w:spacing w:line="235" w:lineRule="auto"/>
        <w:ind w:left="567"/>
        <w:jc w:val="both"/>
        <w:rPr>
          <w:rFonts w:eastAsia="Times New Roman"/>
          <w:sz w:val="25"/>
          <w:szCs w:val="25"/>
          <w:vertAlign w:val="superscript"/>
        </w:rPr>
      </w:pPr>
      <w:r w:rsidRPr="00CC34C8">
        <w:rPr>
          <w:rFonts w:eastAsia="Times New Roman"/>
          <w:sz w:val="25"/>
          <w:szCs w:val="25"/>
        </w:rPr>
        <w:t xml:space="preserve">При выборе варианта «Внесение изменений» обязательно заполняются поля 02. «№ </w:t>
      </w:r>
      <w:proofErr w:type="spellStart"/>
      <w:r w:rsidRPr="00CC34C8">
        <w:rPr>
          <w:rFonts w:eastAsia="Times New Roman"/>
          <w:sz w:val="25"/>
          <w:szCs w:val="25"/>
        </w:rPr>
        <w:t>госрегистрации</w:t>
      </w:r>
      <w:proofErr w:type="spellEnd"/>
      <w:r w:rsidRPr="00CC34C8">
        <w:rPr>
          <w:rFonts w:eastAsia="Times New Roman"/>
          <w:sz w:val="25"/>
          <w:szCs w:val="25"/>
        </w:rPr>
        <w:t xml:space="preserve"> для внесения изменений», 03. «Наименование организации-исполнителя работы», 05. «Наименование работы». Остальные поля заполняются только в том случае, если в них вносятся исправления по сравнению с зарегистрированной работой.</w:t>
      </w:r>
    </w:p>
    <w:p w:rsidR="004D7306" w:rsidRPr="0006614D" w:rsidRDefault="00F005DA" w:rsidP="0006614D">
      <w:pPr>
        <w:numPr>
          <w:ilvl w:val="0"/>
          <w:numId w:val="24"/>
        </w:numPr>
        <w:tabs>
          <w:tab w:val="left" w:pos="560"/>
        </w:tabs>
        <w:spacing w:line="223" w:lineRule="auto"/>
        <w:ind w:left="560" w:hanging="558"/>
        <w:jc w:val="both"/>
        <w:rPr>
          <w:rFonts w:eastAsia="Times New Roman"/>
          <w:sz w:val="28"/>
          <w:szCs w:val="28"/>
        </w:rPr>
      </w:pPr>
      <w:r w:rsidRPr="0006614D">
        <w:rPr>
          <w:rFonts w:eastAsia="Times New Roman"/>
          <w:sz w:val="28"/>
          <w:szCs w:val="28"/>
        </w:rPr>
        <w:t>Перерегистрация работы в соответствии с частью 2 пункта 7 Положения</w:t>
      </w:r>
      <w:r w:rsidR="00CC34C8" w:rsidRPr="00CC34C8">
        <w:t xml:space="preserve"> </w:t>
      </w:r>
      <w:r w:rsidR="00CC34C8" w:rsidRPr="00CC34C8">
        <w:rPr>
          <w:sz w:val="25"/>
          <w:szCs w:val="25"/>
        </w:rPr>
        <w:t>(при изменении названия)</w:t>
      </w:r>
      <w:r w:rsidRPr="0006614D">
        <w:rPr>
          <w:rFonts w:eastAsia="Times New Roman"/>
          <w:sz w:val="28"/>
          <w:szCs w:val="28"/>
        </w:rPr>
        <w:t>.</w:t>
      </w:r>
    </w:p>
    <w:p w:rsidR="004D7306" w:rsidRPr="00D201F9" w:rsidRDefault="00F005DA" w:rsidP="00D201F9">
      <w:pPr>
        <w:spacing w:line="223" w:lineRule="auto"/>
        <w:jc w:val="center"/>
        <w:rPr>
          <w:spacing w:val="-10"/>
          <w:sz w:val="20"/>
          <w:szCs w:val="20"/>
        </w:rPr>
      </w:pPr>
      <w:r w:rsidRPr="00D201F9">
        <w:rPr>
          <w:rFonts w:eastAsia="Times New Roman"/>
          <w:spacing w:val="-10"/>
          <w:sz w:val="28"/>
          <w:szCs w:val="28"/>
        </w:rPr>
        <w:t xml:space="preserve">При выборе второго или третьего варианта становится доступным </w:t>
      </w:r>
      <w:r w:rsidRPr="00D201F9">
        <w:rPr>
          <w:rFonts w:eastAsia="Times New Roman"/>
          <w:b/>
          <w:bCs/>
          <w:spacing w:val="-10"/>
          <w:sz w:val="28"/>
          <w:szCs w:val="28"/>
        </w:rPr>
        <w:t>поле</w:t>
      </w:r>
      <w:r w:rsidRPr="00D201F9">
        <w:rPr>
          <w:rFonts w:eastAsia="Times New Roman"/>
          <w:spacing w:val="-10"/>
          <w:sz w:val="28"/>
          <w:szCs w:val="28"/>
        </w:rPr>
        <w:t xml:space="preserve"> </w:t>
      </w:r>
      <w:r w:rsidRPr="00D201F9">
        <w:rPr>
          <w:rFonts w:eastAsia="Times New Roman"/>
          <w:b/>
          <w:bCs/>
          <w:spacing w:val="-10"/>
          <w:sz w:val="28"/>
          <w:szCs w:val="28"/>
        </w:rPr>
        <w:t>02</w:t>
      </w:r>
      <w:r w:rsidRPr="00D201F9">
        <w:rPr>
          <w:rFonts w:eastAsia="Times New Roman"/>
          <w:spacing w:val="-10"/>
          <w:sz w:val="28"/>
          <w:szCs w:val="28"/>
        </w:rPr>
        <w:t xml:space="preserve"> (см. ниже).</w:t>
      </w:r>
    </w:p>
    <w:p w:rsidR="004D7306" w:rsidRDefault="004D7306">
      <w:pPr>
        <w:spacing w:line="125" w:lineRule="exact"/>
        <w:rPr>
          <w:sz w:val="20"/>
          <w:szCs w:val="20"/>
        </w:rPr>
      </w:pPr>
    </w:p>
    <w:p w:rsidR="004D7306" w:rsidRDefault="00F005DA">
      <w:pPr>
        <w:ind w:left="560"/>
        <w:rPr>
          <w:sz w:val="20"/>
          <w:szCs w:val="20"/>
        </w:rPr>
      </w:pPr>
      <w:r>
        <w:rPr>
          <w:rFonts w:eastAsia="Times New Roman"/>
          <w:b/>
          <w:bCs/>
          <w:sz w:val="28"/>
          <w:szCs w:val="28"/>
        </w:rPr>
        <w:t xml:space="preserve">В поле </w:t>
      </w:r>
      <w:r>
        <w:rPr>
          <w:rFonts w:ascii="Arial" w:eastAsia="Arial" w:hAnsi="Arial" w:cs="Arial"/>
          <w:b/>
          <w:bCs/>
          <w:i/>
          <w:iCs/>
          <w:sz w:val="28"/>
          <w:szCs w:val="28"/>
        </w:rPr>
        <w:t>«Гриф ограничения доступа»</w:t>
      </w:r>
      <w:r>
        <w:rPr>
          <w:rFonts w:eastAsia="Times New Roman"/>
          <w:b/>
          <w:bCs/>
          <w:sz w:val="28"/>
          <w:szCs w:val="28"/>
        </w:rPr>
        <w:t xml:space="preserve"> указывается ограничение до-</w:t>
      </w:r>
    </w:p>
    <w:p w:rsidR="004D7306" w:rsidRDefault="004D7306">
      <w:pPr>
        <w:spacing w:line="11" w:lineRule="exact"/>
        <w:rPr>
          <w:sz w:val="20"/>
          <w:szCs w:val="20"/>
        </w:rPr>
      </w:pPr>
    </w:p>
    <w:p w:rsidR="004D7306" w:rsidRDefault="00F005DA">
      <w:pPr>
        <w:spacing w:line="215" w:lineRule="auto"/>
        <w:jc w:val="both"/>
        <w:rPr>
          <w:sz w:val="20"/>
          <w:szCs w:val="20"/>
        </w:rPr>
      </w:pPr>
      <w:r>
        <w:rPr>
          <w:rFonts w:eastAsia="Times New Roman"/>
          <w:b/>
          <w:bCs/>
          <w:sz w:val="28"/>
          <w:szCs w:val="28"/>
        </w:rPr>
        <w:t xml:space="preserve">ступа </w:t>
      </w:r>
      <w:r>
        <w:rPr>
          <w:rFonts w:eastAsia="Times New Roman"/>
          <w:sz w:val="28"/>
          <w:szCs w:val="28"/>
        </w:rPr>
        <w:t xml:space="preserve">к ознакомлению с документацией о работе и использованию ее </w:t>
      </w:r>
      <w:proofErr w:type="gramStart"/>
      <w:r>
        <w:rPr>
          <w:rFonts w:eastAsia="Times New Roman"/>
          <w:sz w:val="28"/>
          <w:szCs w:val="28"/>
        </w:rPr>
        <w:t>результа-тов</w:t>
      </w:r>
      <w:proofErr w:type="gramEnd"/>
      <w:r>
        <w:rPr>
          <w:rFonts w:eastAsia="Times New Roman"/>
          <w:sz w:val="28"/>
          <w:szCs w:val="28"/>
        </w:rPr>
        <w:t>, для чего соответственно заполняется вид категории, к которой относится выполняемое исследование или разработка:</w:t>
      </w:r>
    </w:p>
    <w:p w:rsidR="004D7306" w:rsidRDefault="004D7306">
      <w:pPr>
        <w:spacing w:line="2" w:lineRule="exact"/>
        <w:rPr>
          <w:sz w:val="20"/>
          <w:szCs w:val="20"/>
        </w:rPr>
      </w:pPr>
    </w:p>
    <w:p w:rsidR="0006614D" w:rsidRDefault="00F005DA">
      <w:pPr>
        <w:spacing w:line="249" w:lineRule="auto"/>
        <w:ind w:left="560" w:right="5440"/>
        <w:rPr>
          <w:rFonts w:eastAsia="Times New Roman"/>
          <w:b/>
          <w:bCs/>
          <w:sz w:val="28"/>
          <w:szCs w:val="28"/>
        </w:rPr>
      </w:pPr>
      <w:r>
        <w:rPr>
          <w:rFonts w:eastAsia="Times New Roman"/>
          <w:b/>
          <w:bCs/>
          <w:sz w:val="28"/>
          <w:szCs w:val="28"/>
        </w:rPr>
        <w:t>коммерческая тайна</w:t>
      </w:r>
      <w:r>
        <w:rPr>
          <w:rFonts w:eastAsia="Times New Roman"/>
          <w:sz w:val="28"/>
          <w:szCs w:val="28"/>
        </w:rPr>
        <w:t>,</w:t>
      </w:r>
      <w:r>
        <w:rPr>
          <w:rFonts w:eastAsia="Times New Roman"/>
          <w:b/>
          <w:bCs/>
          <w:sz w:val="28"/>
          <w:szCs w:val="28"/>
        </w:rPr>
        <w:t xml:space="preserve"> </w:t>
      </w:r>
    </w:p>
    <w:p w:rsidR="0006614D" w:rsidRDefault="00F005DA" w:rsidP="0006614D">
      <w:pPr>
        <w:spacing w:line="249" w:lineRule="auto"/>
        <w:ind w:left="560" w:right="4962"/>
        <w:rPr>
          <w:rFonts w:eastAsia="Times New Roman"/>
          <w:b/>
          <w:bCs/>
          <w:sz w:val="28"/>
          <w:szCs w:val="28"/>
        </w:rPr>
      </w:pPr>
      <w:r>
        <w:rPr>
          <w:rFonts w:eastAsia="Times New Roman"/>
          <w:b/>
          <w:bCs/>
          <w:sz w:val="28"/>
          <w:szCs w:val="28"/>
        </w:rPr>
        <w:t xml:space="preserve">для служебного </w:t>
      </w:r>
      <w:r w:rsidR="0006614D">
        <w:rPr>
          <w:rFonts w:eastAsia="Times New Roman"/>
          <w:b/>
          <w:bCs/>
          <w:sz w:val="28"/>
          <w:szCs w:val="28"/>
        </w:rPr>
        <w:t>п</w:t>
      </w:r>
      <w:r>
        <w:rPr>
          <w:rFonts w:eastAsia="Times New Roman"/>
          <w:b/>
          <w:bCs/>
          <w:sz w:val="28"/>
          <w:szCs w:val="28"/>
        </w:rPr>
        <w:t>ользования</w:t>
      </w:r>
      <w:r>
        <w:rPr>
          <w:rFonts w:eastAsia="Times New Roman"/>
          <w:sz w:val="28"/>
          <w:szCs w:val="28"/>
        </w:rPr>
        <w:t>,</w:t>
      </w:r>
      <w:r>
        <w:rPr>
          <w:rFonts w:eastAsia="Times New Roman"/>
          <w:b/>
          <w:bCs/>
          <w:sz w:val="28"/>
          <w:szCs w:val="28"/>
        </w:rPr>
        <w:t xml:space="preserve"> </w:t>
      </w:r>
    </w:p>
    <w:p w:rsidR="004D7306" w:rsidRDefault="00F005DA">
      <w:pPr>
        <w:spacing w:line="249" w:lineRule="auto"/>
        <w:ind w:left="560" w:right="5440"/>
        <w:rPr>
          <w:sz w:val="20"/>
          <w:szCs w:val="20"/>
        </w:rPr>
      </w:pPr>
      <w:r>
        <w:rPr>
          <w:rFonts w:eastAsia="Times New Roman"/>
          <w:b/>
          <w:bCs/>
          <w:sz w:val="28"/>
          <w:szCs w:val="28"/>
        </w:rPr>
        <w:t>открытая</w:t>
      </w:r>
      <w:r>
        <w:rPr>
          <w:rFonts w:eastAsia="Times New Roman"/>
          <w:sz w:val="28"/>
          <w:szCs w:val="28"/>
        </w:rPr>
        <w:t>.</w:t>
      </w:r>
    </w:p>
    <w:p w:rsidR="004D7306" w:rsidRDefault="004D7306">
      <w:pPr>
        <w:spacing w:line="40" w:lineRule="exact"/>
        <w:rPr>
          <w:sz w:val="20"/>
          <w:szCs w:val="20"/>
        </w:rPr>
      </w:pPr>
    </w:p>
    <w:p w:rsidR="00F4591C" w:rsidRPr="00F4591C" w:rsidRDefault="00F4591C" w:rsidP="00F4591C">
      <w:pPr>
        <w:tabs>
          <w:tab w:val="left" w:pos="125"/>
        </w:tabs>
        <w:spacing w:line="224" w:lineRule="auto"/>
        <w:jc w:val="both"/>
        <w:rPr>
          <w:rFonts w:eastAsia="Times New Roman"/>
          <w:sz w:val="25"/>
          <w:szCs w:val="25"/>
          <w:vertAlign w:val="superscript"/>
        </w:rPr>
      </w:pPr>
      <w:r>
        <w:rPr>
          <w:rFonts w:eastAsia="Times New Roman"/>
          <w:sz w:val="20"/>
          <w:szCs w:val="20"/>
        </w:rPr>
        <w:tab/>
      </w:r>
      <w:r>
        <w:rPr>
          <w:rFonts w:eastAsia="Times New Roman"/>
          <w:sz w:val="20"/>
          <w:szCs w:val="20"/>
        </w:rPr>
        <w:tab/>
      </w:r>
      <w:r w:rsidRPr="00F4591C">
        <w:rPr>
          <w:rFonts w:eastAsia="Times New Roman"/>
          <w:sz w:val="25"/>
          <w:szCs w:val="25"/>
        </w:rPr>
        <w:t>Проставление грифов «Коммерческая тайна» либо «Для служебного пользования» должно быть подтверждено приложением соответствующего документа, например, приказа по организации, см. ст. 140 Гражданского кодекса Республики Беларусь, ст. 255 Уголовного кодекса Республики Беларусь, Закон Республики Беларусь от 05.01.2013 № 16-З «О коммерческой тайне», Закон Республики Беларусь от 19.07.2010 № 170-З «О государственных секретах»</w:t>
      </w:r>
      <w:r>
        <w:rPr>
          <w:rFonts w:eastAsia="Times New Roman"/>
          <w:sz w:val="25"/>
          <w:szCs w:val="25"/>
        </w:rPr>
        <w:t>.</w:t>
      </w:r>
    </w:p>
    <w:p w:rsidR="004D7306" w:rsidRDefault="00F005DA" w:rsidP="00AB2907">
      <w:pPr>
        <w:spacing w:line="228" w:lineRule="auto"/>
        <w:ind w:firstLine="567"/>
        <w:jc w:val="both"/>
        <w:rPr>
          <w:sz w:val="20"/>
          <w:szCs w:val="20"/>
        </w:rPr>
      </w:pPr>
      <w:r>
        <w:rPr>
          <w:rFonts w:eastAsia="Times New Roman"/>
          <w:sz w:val="28"/>
          <w:szCs w:val="28"/>
        </w:rPr>
        <w:t xml:space="preserve">Гриф ограничения допуска определяется исполнителем и лицом, подписывающим документ, и подтверждается при необходимости подписью руководителя (ответственного лица) </w:t>
      </w:r>
      <w:proofErr w:type="spellStart"/>
      <w:r>
        <w:rPr>
          <w:rFonts w:eastAsia="Times New Roman"/>
          <w:sz w:val="28"/>
          <w:szCs w:val="28"/>
        </w:rPr>
        <w:t>режимно</w:t>
      </w:r>
      <w:proofErr w:type="spellEnd"/>
      <w:r>
        <w:rPr>
          <w:rFonts w:eastAsia="Times New Roman"/>
          <w:sz w:val="28"/>
          <w:szCs w:val="28"/>
        </w:rPr>
        <w:t xml:space="preserve">-секретной службы (см. </w:t>
      </w:r>
      <w:r>
        <w:rPr>
          <w:rFonts w:eastAsia="Times New Roman"/>
          <w:b/>
          <w:bCs/>
          <w:sz w:val="28"/>
          <w:szCs w:val="28"/>
        </w:rPr>
        <w:t>поле</w:t>
      </w:r>
      <w:r>
        <w:rPr>
          <w:rFonts w:eastAsia="Times New Roman"/>
          <w:sz w:val="28"/>
          <w:szCs w:val="28"/>
        </w:rPr>
        <w:t xml:space="preserve"> </w:t>
      </w:r>
      <w:r>
        <w:rPr>
          <w:rFonts w:eastAsia="Times New Roman"/>
          <w:b/>
          <w:bCs/>
          <w:sz w:val="28"/>
          <w:szCs w:val="28"/>
        </w:rPr>
        <w:t>26)</w:t>
      </w:r>
      <w:r>
        <w:rPr>
          <w:rFonts w:eastAsia="Times New Roman"/>
          <w:sz w:val="28"/>
          <w:szCs w:val="28"/>
        </w:rPr>
        <w:t>, которые несут установленную законодательством ответственность за законность и обоснованность установки грифа.</w:t>
      </w:r>
    </w:p>
    <w:p w:rsidR="004D7306" w:rsidRDefault="004D7306">
      <w:pPr>
        <w:spacing w:line="119" w:lineRule="exact"/>
        <w:rPr>
          <w:sz w:val="20"/>
          <w:szCs w:val="20"/>
        </w:rPr>
      </w:pPr>
    </w:p>
    <w:p w:rsidR="004D7306" w:rsidRDefault="00F005DA">
      <w:pPr>
        <w:ind w:left="560"/>
        <w:rPr>
          <w:sz w:val="20"/>
          <w:szCs w:val="20"/>
        </w:rPr>
      </w:pPr>
      <w:r>
        <w:rPr>
          <w:rFonts w:ascii="Arial" w:eastAsia="Arial" w:hAnsi="Arial" w:cs="Arial"/>
          <w:b/>
          <w:bCs/>
          <w:i/>
          <w:iCs/>
          <w:sz w:val="28"/>
          <w:szCs w:val="28"/>
        </w:rPr>
        <w:t xml:space="preserve">Поле 02. «№ госрегистрации для внесения изменений» </w:t>
      </w:r>
      <w:r>
        <w:rPr>
          <w:rFonts w:eastAsia="Times New Roman"/>
          <w:sz w:val="28"/>
          <w:szCs w:val="28"/>
        </w:rPr>
        <w:t>стано-</w:t>
      </w:r>
    </w:p>
    <w:p w:rsidR="004D7306" w:rsidRDefault="004D7306">
      <w:pPr>
        <w:spacing w:line="13" w:lineRule="exact"/>
        <w:rPr>
          <w:sz w:val="20"/>
          <w:szCs w:val="20"/>
        </w:rPr>
      </w:pPr>
    </w:p>
    <w:p w:rsidR="004D7306" w:rsidRDefault="00F005DA">
      <w:pPr>
        <w:spacing w:line="248" w:lineRule="auto"/>
        <w:jc w:val="both"/>
        <w:rPr>
          <w:sz w:val="20"/>
          <w:szCs w:val="20"/>
        </w:rPr>
      </w:pPr>
      <w:r>
        <w:rPr>
          <w:rFonts w:eastAsia="Times New Roman"/>
          <w:sz w:val="27"/>
          <w:szCs w:val="27"/>
        </w:rPr>
        <w:t xml:space="preserve">вится доступным при выборе </w:t>
      </w:r>
      <w:r>
        <w:rPr>
          <w:rFonts w:eastAsia="Times New Roman"/>
          <w:b/>
          <w:bCs/>
          <w:sz w:val="27"/>
          <w:szCs w:val="27"/>
        </w:rPr>
        <w:t>варианта</w:t>
      </w:r>
      <w:r>
        <w:rPr>
          <w:rFonts w:eastAsia="Times New Roman"/>
          <w:sz w:val="27"/>
          <w:szCs w:val="27"/>
        </w:rPr>
        <w:t xml:space="preserve"> </w:t>
      </w:r>
      <w:r>
        <w:rPr>
          <w:rFonts w:eastAsia="Times New Roman"/>
          <w:b/>
          <w:bCs/>
          <w:sz w:val="27"/>
          <w:szCs w:val="27"/>
        </w:rPr>
        <w:t>2</w:t>
      </w:r>
      <w:r>
        <w:rPr>
          <w:rFonts w:eastAsia="Times New Roman"/>
          <w:sz w:val="27"/>
          <w:szCs w:val="27"/>
        </w:rPr>
        <w:t xml:space="preserve"> в поле </w:t>
      </w:r>
      <w:r>
        <w:rPr>
          <w:rFonts w:eastAsia="Times New Roman"/>
          <w:b/>
          <w:bCs/>
          <w:sz w:val="27"/>
          <w:szCs w:val="27"/>
        </w:rPr>
        <w:t>«Вид карты</w:t>
      </w:r>
      <w:r>
        <w:rPr>
          <w:rFonts w:eastAsia="Times New Roman"/>
          <w:sz w:val="27"/>
          <w:szCs w:val="27"/>
        </w:rPr>
        <w:t xml:space="preserve"> (см. выше) заполняется исполнителем в случае необходимости внесения изменений в сведения о зарегистрированной ранее работе (объёмы финансирования, сроки выполнения и др.). В поле вносится регистрационный номер работы, в сведения о которой вносятся изменения. В этом случае к Р</w:t>
      </w:r>
      <w:r w:rsidR="00537C06">
        <w:rPr>
          <w:rFonts w:eastAsia="Times New Roman"/>
          <w:sz w:val="27"/>
          <w:szCs w:val="27"/>
        </w:rPr>
        <w:t>К должны прикладываться докумен</w:t>
      </w:r>
      <w:r>
        <w:rPr>
          <w:rFonts w:eastAsia="Times New Roman"/>
          <w:sz w:val="27"/>
          <w:szCs w:val="27"/>
        </w:rPr>
        <w:t>ты, обосновывающие вносимые изменения (например, приказ об изменении руководителя работ или об изменении сроков работы и т.п.)</w:t>
      </w:r>
    </w:p>
    <w:p w:rsidR="004D7306" w:rsidRDefault="00F005DA">
      <w:pPr>
        <w:spacing w:line="235" w:lineRule="auto"/>
        <w:ind w:left="560"/>
        <w:rPr>
          <w:sz w:val="20"/>
          <w:szCs w:val="20"/>
        </w:rPr>
      </w:pPr>
      <w:r>
        <w:rPr>
          <w:rFonts w:ascii="Arial" w:eastAsia="Arial" w:hAnsi="Arial" w:cs="Arial"/>
          <w:b/>
          <w:bCs/>
          <w:i/>
          <w:iCs/>
          <w:sz w:val="28"/>
          <w:szCs w:val="28"/>
        </w:rPr>
        <w:t xml:space="preserve">Поле 02. «№ действующей госрегистрации» </w:t>
      </w:r>
      <w:r>
        <w:rPr>
          <w:rFonts w:eastAsia="Times New Roman"/>
          <w:sz w:val="28"/>
          <w:szCs w:val="28"/>
        </w:rPr>
        <w:t>становится доступ-</w:t>
      </w:r>
    </w:p>
    <w:p w:rsidR="004D7306" w:rsidRDefault="004D7306">
      <w:pPr>
        <w:spacing w:line="16" w:lineRule="exact"/>
        <w:rPr>
          <w:sz w:val="20"/>
          <w:szCs w:val="20"/>
        </w:rPr>
      </w:pPr>
    </w:p>
    <w:p w:rsidR="004D7306" w:rsidRDefault="00F005DA">
      <w:pPr>
        <w:spacing w:line="248" w:lineRule="auto"/>
        <w:jc w:val="both"/>
        <w:rPr>
          <w:sz w:val="20"/>
          <w:szCs w:val="20"/>
        </w:rPr>
      </w:pPr>
      <w:r>
        <w:rPr>
          <w:rFonts w:eastAsia="Times New Roman"/>
          <w:sz w:val="27"/>
          <w:szCs w:val="27"/>
        </w:rPr>
        <w:t xml:space="preserve">ным при выборе </w:t>
      </w:r>
      <w:r>
        <w:rPr>
          <w:rFonts w:eastAsia="Times New Roman"/>
          <w:b/>
          <w:bCs/>
          <w:sz w:val="27"/>
          <w:szCs w:val="27"/>
        </w:rPr>
        <w:t>варианта</w:t>
      </w:r>
      <w:r>
        <w:rPr>
          <w:rFonts w:eastAsia="Times New Roman"/>
          <w:sz w:val="27"/>
          <w:szCs w:val="27"/>
        </w:rPr>
        <w:t xml:space="preserve"> </w:t>
      </w:r>
      <w:r>
        <w:rPr>
          <w:rFonts w:eastAsia="Times New Roman"/>
          <w:b/>
          <w:bCs/>
          <w:sz w:val="27"/>
          <w:szCs w:val="27"/>
        </w:rPr>
        <w:t>3</w:t>
      </w:r>
      <w:r>
        <w:rPr>
          <w:rFonts w:eastAsia="Times New Roman"/>
          <w:sz w:val="27"/>
          <w:szCs w:val="27"/>
        </w:rPr>
        <w:t xml:space="preserve"> в поле </w:t>
      </w:r>
      <w:r>
        <w:rPr>
          <w:rFonts w:eastAsia="Times New Roman"/>
          <w:b/>
          <w:bCs/>
          <w:sz w:val="27"/>
          <w:szCs w:val="27"/>
        </w:rPr>
        <w:t>«Вид карты</w:t>
      </w:r>
      <w:r>
        <w:rPr>
          <w:rFonts w:eastAsia="Times New Roman"/>
          <w:sz w:val="27"/>
          <w:szCs w:val="27"/>
        </w:rPr>
        <w:t xml:space="preserve"> (см. выше) для </w:t>
      </w:r>
      <w:r>
        <w:rPr>
          <w:rFonts w:eastAsia="Times New Roman"/>
          <w:b/>
          <w:bCs/>
          <w:sz w:val="27"/>
          <w:szCs w:val="27"/>
        </w:rPr>
        <w:t>перерегистрации</w:t>
      </w:r>
      <w:r>
        <w:rPr>
          <w:rFonts w:eastAsia="Times New Roman"/>
          <w:sz w:val="27"/>
          <w:szCs w:val="27"/>
        </w:rPr>
        <w:t xml:space="preserve"> </w:t>
      </w:r>
      <w:r>
        <w:rPr>
          <w:rFonts w:eastAsia="Times New Roman"/>
          <w:b/>
          <w:bCs/>
          <w:sz w:val="27"/>
          <w:szCs w:val="27"/>
        </w:rPr>
        <w:t xml:space="preserve">зарегистрированной ранее работы </w:t>
      </w:r>
      <w:r>
        <w:rPr>
          <w:rFonts w:eastAsia="Times New Roman"/>
          <w:sz w:val="27"/>
          <w:szCs w:val="27"/>
        </w:rPr>
        <w:t>в соответствии с частью</w:t>
      </w:r>
      <w:r>
        <w:rPr>
          <w:rFonts w:eastAsia="Times New Roman"/>
          <w:b/>
          <w:bCs/>
          <w:sz w:val="27"/>
          <w:szCs w:val="27"/>
        </w:rPr>
        <w:t xml:space="preserve"> </w:t>
      </w:r>
      <w:r>
        <w:rPr>
          <w:rFonts w:eastAsia="Times New Roman"/>
          <w:sz w:val="27"/>
          <w:szCs w:val="27"/>
        </w:rPr>
        <w:t>2</w:t>
      </w:r>
      <w:r>
        <w:rPr>
          <w:rFonts w:eastAsia="Times New Roman"/>
          <w:b/>
          <w:bCs/>
          <w:sz w:val="27"/>
          <w:szCs w:val="27"/>
        </w:rPr>
        <w:t xml:space="preserve"> </w:t>
      </w:r>
      <w:r>
        <w:rPr>
          <w:rFonts w:eastAsia="Times New Roman"/>
          <w:sz w:val="27"/>
          <w:szCs w:val="27"/>
        </w:rPr>
        <w:t>пункта</w:t>
      </w:r>
      <w:r>
        <w:rPr>
          <w:rFonts w:eastAsia="Times New Roman"/>
          <w:b/>
          <w:bCs/>
          <w:sz w:val="27"/>
          <w:szCs w:val="27"/>
        </w:rPr>
        <w:t xml:space="preserve"> </w:t>
      </w:r>
      <w:r>
        <w:rPr>
          <w:rFonts w:eastAsia="Times New Roman"/>
          <w:sz w:val="27"/>
          <w:szCs w:val="27"/>
        </w:rPr>
        <w:t>7</w:t>
      </w:r>
      <w:r>
        <w:rPr>
          <w:rFonts w:eastAsia="Times New Roman"/>
          <w:b/>
          <w:bCs/>
          <w:sz w:val="27"/>
          <w:szCs w:val="27"/>
        </w:rPr>
        <w:t xml:space="preserve"> </w:t>
      </w:r>
      <w:r>
        <w:rPr>
          <w:rFonts w:eastAsia="Times New Roman"/>
          <w:sz w:val="27"/>
          <w:szCs w:val="27"/>
        </w:rPr>
        <w:t>Поло-жения. В поле указывается регистрационный номер работы, подлежащей пере-регистрации, а к РК прикладываются перечисленные выше документы, а также документ, обосновывающий необходимость перерегистрации работы.</w:t>
      </w:r>
    </w:p>
    <w:p w:rsidR="004D7306" w:rsidRDefault="004D7306">
      <w:pPr>
        <w:spacing w:line="115" w:lineRule="exact"/>
        <w:rPr>
          <w:sz w:val="20"/>
          <w:szCs w:val="20"/>
        </w:rPr>
      </w:pPr>
    </w:p>
    <w:p w:rsidR="004D7306" w:rsidRDefault="00F005DA">
      <w:pPr>
        <w:tabs>
          <w:tab w:val="left" w:pos="1740"/>
          <w:tab w:val="left" w:pos="2640"/>
          <w:tab w:val="left" w:pos="5200"/>
          <w:tab w:val="left" w:pos="7720"/>
        </w:tabs>
        <w:ind w:left="560"/>
        <w:rPr>
          <w:sz w:val="20"/>
          <w:szCs w:val="20"/>
        </w:rPr>
      </w:pPr>
      <w:r>
        <w:rPr>
          <w:rFonts w:ascii="Arial" w:eastAsia="Arial" w:hAnsi="Arial" w:cs="Arial"/>
          <w:b/>
          <w:bCs/>
          <w:i/>
          <w:iCs/>
          <w:sz w:val="28"/>
          <w:szCs w:val="28"/>
        </w:rPr>
        <w:t>Поле</w:t>
      </w:r>
      <w:r>
        <w:rPr>
          <w:sz w:val="20"/>
          <w:szCs w:val="20"/>
        </w:rPr>
        <w:tab/>
      </w:r>
      <w:r>
        <w:rPr>
          <w:rFonts w:ascii="Arial" w:eastAsia="Arial" w:hAnsi="Arial" w:cs="Arial"/>
          <w:b/>
          <w:bCs/>
          <w:i/>
          <w:iCs/>
          <w:sz w:val="28"/>
          <w:szCs w:val="28"/>
        </w:rPr>
        <w:t>03.</w:t>
      </w:r>
      <w:r>
        <w:rPr>
          <w:sz w:val="20"/>
          <w:szCs w:val="20"/>
        </w:rPr>
        <w:tab/>
      </w:r>
      <w:r>
        <w:rPr>
          <w:rFonts w:ascii="Arial" w:eastAsia="Arial" w:hAnsi="Arial" w:cs="Arial"/>
          <w:b/>
          <w:bCs/>
          <w:i/>
          <w:iCs/>
          <w:sz w:val="28"/>
          <w:szCs w:val="28"/>
        </w:rPr>
        <w:t>«Сокращенное</w:t>
      </w:r>
      <w:r>
        <w:rPr>
          <w:sz w:val="20"/>
          <w:szCs w:val="20"/>
        </w:rPr>
        <w:tab/>
      </w:r>
      <w:r>
        <w:rPr>
          <w:rFonts w:ascii="Arial" w:eastAsia="Arial" w:hAnsi="Arial" w:cs="Arial"/>
          <w:b/>
          <w:bCs/>
          <w:i/>
          <w:iCs/>
          <w:sz w:val="28"/>
          <w:szCs w:val="28"/>
        </w:rPr>
        <w:t>наименование</w:t>
      </w:r>
      <w:r>
        <w:rPr>
          <w:sz w:val="20"/>
          <w:szCs w:val="20"/>
        </w:rPr>
        <w:tab/>
      </w:r>
      <w:r>
        <w:rPr>
          <w:rFonts w:ascii="Arial" w:eastAsia="Arial" w:hAnsi="Arial" w:cs="Arial"/>
          <w:b/>
          <w:bCs/>
          <w:i/>
          <w:iCs/>
          <w:sz w:val="27"/>
          <w:szCs w:val="27"/>
        </w:rPr>
        <w:t>организации-</w:t>
      </w:r>
    </w:p>
    <w:p w:rsidR="004D7306" w:rsidRDefault="004D7306">
      <w:pPr>
        <w:spacing w:line="7" w:lineRule="exact"/>
        <w:rPr>
          <w:sz w:val="20"/>
          <w:szCs w:val="20"/>
        </w:rPr>
      </w:pPr>
    </w:p>
    <w:p w:rsidR="004D7306" w:rsidRDefault="00F005DA">
      <w:pPr>
        <w:spacing w:line="238" w:lineRule="auto"/>
        <w:jc w:val="both"/>
        <w:rPr>
          <w:sz w:val="20"/>
          <w:szCs w:val="20"/>
        </w:rPr>
      </w:pPr>
      <w:r>
        <w:rPr>
          <w:rFonts w:ascii="Arial" w:eastAsia="Arial" w:hAnsi="Arial" w:cs="Arial"/>
          <w:b/>
          <w:bCs/>
          <w:i/>
          <w:iCs/>
          <w:sz w:val="28"/>
          <w:szCs w:val="28"/>
        </w:rPr>
        <w:t xml:space="preserve">исполнителя работы» </w:t>
      </w:r>
      <w:r>
        <w:rPr>
          <w:rFonts w:eastAsia="Times New Roman"/>
          <w:sz w:val="28"/>
          <w:szCs w:val="28"/>
        </w:rPr>
        <w:t xml:space="preserve">должно содержать сокращённое наименование орга-низации-исполнителя в соответствии с учредительными документами и УКО. В подполе </w:t>
      </w:r>
      <w:r>
        <w:rPr>
          <w:rFonts w:eastAsia="Times New Roman"/>
          <w:b/>
          <w:bCs/>
          <w:sz w:val="28"/>
          <w:szCs w:val="28"/>
        </w:rPr>
        <w:t>«УНП»</w:t>
      </w:r>
      <w:r>
        <w:rPr>
          <w:rFonts w:eastAsia="Times New Roman"/>
          <w:sz w:val="28"/>
          <w:szCs w:val="28"/>
        </w:rPr>
        <w:t xml:space="preserve"> указывается учетный номер плательщика, присвоенный организации-исполнителю</w:t>
      </w:r>
      <w:r w:rsidR="00F52D10">
        <w:rPr>
          <w:rFonts w:eastAsia="Times New Roman"/>
          <w:sz w:val="28"/>
          <w:szCs w:val="28"/>
        </w:rPr>
        <w:t xml:space="preserve"> </w:t>
      </w:r>
      <w:r w:rsidR="00F52D10" w:rsidRPr="00A144AB">
        <w:rPr>
          <w:rFonts w:eastAsia="Times New Roman"/>
          <w:sz w:val="28"/>
          <w:szCs w:val="28"/>
        </w:rPr>
        <w:t>(</w:t>
      </w:r>
      <w:r w:rsidR="00F52D10" w:rsidRPr="00A144AB">
        <w:rPr>
          <w:rFonts w:eastAsia="Times New Roman"/>
          <w:i/>
          <w:sz w:val="28"/>
          <w:szCs w:val="28"/>
        </w:rPr>
        <w:t>будет проставлен в НИС</w:t>
      </w:r>
      <w:r w:rsidR="00F52D10" w:rsidRPr="00A144AB">
        <w:rPr>
          <w:rFonts w:eastAsia="Times New Roman"/>
          <w:sz w:val="28"/>
          <w:szCs w:val="28"/>
        </w:rPr>
        <w:t>)</w:t>
      </w:r>
      <w:r w:rsidRPr="00A144AB">
        <w:rPr>
          <w:rFonts w:eastAsia="Times New Roman"/>
          <w:sz w:val="28"/>
          <w:szCs w:val="28"/>
        </w:rPr>
        <w:t>.</w:t>
      </w:r>
    </w:p>
    <w:p w:rsidR="0006614D" w:rsidRPr="00F4591C" w:rsidRDefault="0006614D" w:rsidP="00F4591C">
      <w:pPr>
        <w:spacing w:line="120" w:lineRule="exact"/>
        <w:rPr>
          <w:sz w:val="20"/>
          <w:szCs w:val="20"/>
        </w:rPr>
      </w:pPr>
    </w:p>
    <w:p w:rsidR="0006614D" w:rsidRDefault="0006614D" w:rsidP="00E40BFA">
      <w:pPr>
        <w:spacing w:line="238" w:lineRule="auto"/>
        <w:ind w:firstLine="566"/>
        <w:jc w:val="both"/>
        <w:rPr>
          <w:rFonts w:eastAsia="Times New Roman"/>
          <w:sz w:val="28"/>
          <w:szCs w:val="28"/>
        </w:rPr>
      </w:pPr>
      <w:r>
        <w:rPr>
          <w:rFonts w:ascii="Arial" w:eastAsia="Arial" w:hAnsi="Arial" w:cs="Arial"/>
          <w:b/>
          <w:bCs/>
          <w:i/>
          <w:iCs/>
          <w:sz w:val="28"/>
          <w:szCs w:val="28"/>
        </w:rPr>
        <w:t xml:space="preserve">Поле 04. «Статус организации-исполнителя». </w:t>
      </w:r>
      <w:r>
        <w:rPr>
          <w:rFonts w:eastAsia="Times New Roman"/>
          <w:sz w:val="28"/>
          <w:szCs w:val="28"/>
        </w:rPr>
        <w:t>Отмечается, является организация-исполнитель головной организацией либо соисполнителем работы. При этом для организации-соисполнителя указывается номер и дата государственной регистрации работы, зарегистрированной головной организацией-исполнителем, если эти данные известны к моменту подачи документов на регистрацию.</w:t>
      </w:r>
    </w:p>
    <w:p w:rsidR="00F4591C" w:rsidRDefault="00F4591C" w:rsidP="00F4591C">
      <w:pPr>
        <w:spacing w:line="120" w:lineRule="exact"/>
        <w:ind w:firstLine="567"/>
        <w:jc w:val="both"/>
        <w:rPr>
          <w:sz w:val="20"/>
          <w:szCs w:val="20"/>
        </w:rPr>
      </w:pPr>
    </w:p>
    <w:p w:rsidR="00AB2907" w:rsidRDefault="00AB2907" w:rsidP="00AB2907">
      <w:pPr>
        <w:spacing w:line="238" w:lineRule="auto"/>
        <w:ind w:firstLine="566"/>
        <w:jc w:val="both"/>
        <w:rPr>
          <w:rFonts w:eastAsia="Times New Roman"/>
          <w:sz w:val="28"/>
          <w:szCs w:val="28"/>
        </w:rPr>
      </w:pPr>
      <w:r>
        <w:rPr>
          <w:rFonts w:ascii="Arial" w:eastAsia="Arial" w:hAnsi="Arial" w:cs="Arial"/>
          <w:b/>
          <w:bCs/>
          <w:i/>
          <w:iCs/>
          <w:sz w:val="28"/>
          <w:szCs w:val="28"/>
        </w:rPr>
        <w:t>Поле 05. «Наименование работы»</w:t>
      </w:r>
      <w:r>
        <w:rPr>
          <w:rFonts w:eastAsia="Times New Roman"/>
          <w:sz w:val="28"/>
          <w:szCs w:val="28"/>
        </w:rPr>
        <w:t xml:space="preserve">. Заполняется в строгом соответствии с формулировкой предмета договора или иного документа (при </w:t>
      </w:r>
      <w:r>
        <w:rPr>
          <w:rFonts w:eastAsia="Times New Roman"/>
          <w:sz w:val="28"/>
          <w:szCs w:val="28"/>
        </w:rPr>
        <w:lastRenderedPageBreak/>
        <w:t>отсутствии договора), в том числе распорядительного, являющегося основанием для выполнения работы (например, утвержденный план НИОКТР министерства, НАН Беларуси, приказ на выполнение работ за счет собственных средств и т.п.).</w:t>
      </w:r>
    </w:p>
    <w:p w:rsidR="0006614D" w:rsidRDefault="0006614D" w:rsidP="0006614D">
      <w:pPr>
        <w:spacing w:line="5" w:lineRule="exact"/>
        <w:rPr>
          <w:sz w:val="20"/>
          <w:szCs w:val="20"/>
        </w:rPr>
      </w:pPr>
    </w:p>
    <w:p w:rsidR="0006614D" w:rsidRDefault="0006614D" w:rsidP="00537C06">
      <w:pPr>
        <w:ind w:left="560"/>
        <w:rPr>
          <w:sz w:val="20"/>
          <w:szCs w:val="20"/>
        </w:rPr>
      </w:pPr>
      <w:r>
        <w:rPr>
          <w:rFonts w:eastAsia="Times New Roman"/>
          <w:sz w:val="28"/>
          <w:szCs w:val="28"/>
        </w:rPr>
        <w:t>При выполнении работы:</w:t>
      </w:r>
    </w:p>
    <w:p w:rsidR="0006614D" w:rsidRPr="00537C06" w:rsidRDefault="0006614D" w:rsidP="00537C06">
      <w:pPr>
        <w:numPr>
          <w:ilvl w:val="0"/>
          <w:numId w:val="27"/>
        </w:numPr>
        <w:tabs>
          <w:tab w:val="left" w:pos="560"/>
        </w:tabs>
        <w:ind w:left="560" w:hanging="558"/>
        <w:jc w:val="both"/>
        <w:rPr>
          <w:sz w:val="20"/>
          <w:szCs w:val="20"/>
        </w:rPr>
      </w:pPr>
      <w:r w:rsidRPr="00537C06">
        <w:rPr>
          <w:rFonts w:eastAsia="Times New Roman"/>
          <w:sz w:val="28"/>
          <w:szCs w:val="28"/>
        </w:rPr>
        <w:t xml:space="preserve">В рамках государственной программы, если договор не был заключен, задаваемое в этом поле наименование работы </w:t>
      </w:r>
      <w:r w:rsidRPr="00537C06">
        <w:rPr>
          <w:rFonts w:eastAsia="Times New Roman"/>
          <w:b/>
          <w:bCs/>
          <w:sz w:val="28"/>
          <w:szCs w:val="28"/>
        </w:rPr>
        <w:t>должно точно</w:t>
      </w:r>
      <w:r w:rsidRPr="00537C06">
        <w:rPr>
          <w:rFonts w:eastAsia="Times New Roman"/>
          <w:sz w:val="28"/>
          <w:szCs w:val="28"/>
        </w:rPr>
        <w:t xml:space="preserve"> совпадать с наименованием, указанным в задании программы. В этом случае к РК должна быть приложена </w:t>
      </w:r>
      <w:r w:rsidRPr="00537C06">
        <w:rPr>
          <w:rFonts w:eastAsia="Times New Roman"/>
          <w:b/>
          <w:bCs/>
          <w:sz w:val="28"/>
          <w:szCs w:val="28"/>
        </w:rPr>
        <w:t>заверенная выписка</w:t>
      </w:r>
      <w:r w:rsidRPr="00537C06">
        <w:rPr>
          <w:rFonts w:eastAsia="Times New Roman"/>
          <w:sz w:val="28"/>
          <w:szCs w:val="28"/>
        </w:rPr>
        <w:t xml:space="preserve"> из перечня заданий государственной программы в части, касающейся задания, выполняемого организацией-исполнителем;</w:t>
      </w:r>
    </w:p>
    <w:p w:rsidR="0006614D" w:rsidRDefault="0006614D" w:rsidP="0006614D">
      <w:pPr>
        <w:spacing w:line="21" w:lineRule="exact"/>
        <w:rPr>
          <w:sz w:val="20"/>
          <w:szCs w:val="20"/>
        </w:rPr>
      </w:pPr>
    </w:p>
    <w:p w:rsidR="0006614D" w:rsidRDefault="0006614D" w:rsidP="0006614D">
      <w:pPr>
        <w:numPr>
          <w:ilvl w:val="0"/>
          <w:numId w:val="28"/>
        </w:numPr>
        <w:tabs>
          <w:tab w:val="left" w:pos="560"/>
        </w:tabs>
        <w:spacing w:line="237" w:lineRule="auto"/>
        <w:ind w:left="560" w:hanging="558"/>
        <w:jc w:val="both"/>
        <w:rPr>
          <w:rFonts w:eastAsia="Times New Roman"/>
          <w:sz w:val="28"/>
          <w:szCs w:val="28"/>
        </w:rPr>
      </w:pPr>
      <w:r>
        <w:rPr>
          <w:rFonts w:eastAsia="Times New Roman"/>
          <w:sz w:val="28"/>
          <w:szCs w:val="28"/>
        </w:rPr>
        <w:t xml:space="preserve">По заданию органа государственного управления, задаваемое в этом поле наименование работы должно точно совпадать с наименованием, указанным в данном задании. В этом случае к РК должна быть приложена </w:t>
      </w:r>
      <w:r>
        <w:rPr>
          <w:rFonts w:eastAsia="Times New Roman"/>
          <w:b/>
          <w:bCs/>
          <w:sz w:val="28"/>
          <w:szCs w:val="28"/>
        </w:rPr>
        <w:t>заверенная</w:t>
      </w:r>
      <w:r>
        <w:rPr>
          <w:rFonts w:eastAsia="Times New Roman"/>
          <w:sz w:val="28"/>
          <w:szCs w:val="28"/>
        </w:rPr>
        <w:t xml:space="preserve"> </w:t>
      </w:r>
      <w:r>
        <w:rPr>
          <w:rFonts w:eastAsia="Times New Roman"/>
          <w:b/>
          <w:bCs/>
          <w:sz w:val="28"/>
          <w:szCs w:val="28"/>
        </w:rPr>
        <w:t>копия данного задания</w:t>
      </w:r>
      <w:r>
        <w:rPr>
          <w:rFonts w:eastAsia="Times New Roman"/>
          <w:sz w:val="28"/>
          <w:szCs w:val="28"/>
        </w:rPr>
        <w:t>.</w:t>
      </w:r>
    </w:p>
    <w:p w:rsidR="0006614D" w:rsidRDefault="0006614D" w:rsidP="0006614D">
      <w:pPr>
        <w:spacing w:line="15" w:lineRule="exact"/>
        <w:rPr>
          <w:rFonts w:eastAsia="Times New Roman"/>
          <w:sz w:val="28"/>
          <w:szCs w:val="28"/>
        </w:rPr>
      </w:pPr>
    </w:p>
    <w:p w:rsidR="0006614D" w:rsidRDefault="0006614D" w:rsidP="0006614D">
      <w:pPr>
        <w:numPr>
          <w:ilvl w:val="0"/>
          <w:numId w:val="28"/>
        </w:numPr>
        <w:tabs>
          <w:tab w:val="left" w:pos="560"/>
        </w:tabs>
        <w:spacing w:line="238" w:lineRule="auto"/>
        <w:ind w:left="560" w:hanging="558"/>
        <w:jc w:val="both"/>
        <w:rPr>
          <w:rFonts w:eastAsia="Times New Roman"/>
          <w:sz w:val="28"/>
          <w:szCs w:val="28"/>
        </w:rPr>
      </w:pPr>
      <w:proofErr w:type="gramStart"/>
      <w:r>
        <w:rPr>
          <w:rFonts w:eastAsia="Times New Roman"/>
          <w:sz w:val="28"/>
          <w:szCs w:val="28"/>
        </w:rPr>
        <w:t>В случае инициативного выполнения задаваемое наименование должно точно совпадать с наименованием, указанным в распорядительном доку-менте (приказ, решение ученого (научно, научно-технического) совета организации-исполнителя) о выполнении работы по данной теме.</w:t>
      </w:r>
      <w:proofErr w:type="gramEnd"/>
      <w:r>
        <w:rPr>
          <w:rFonts w:eastAsia="Times New Roman"/>
          <w:sz w:val="28"/>
          <w:szCs w:val="28"/>
        </w:rPr>
        <w:t xml:space="preserve"> </w:t>
      </w:r>
      <w:r>
        <w:rPr>
          <w:rFonts w:eastAsia="Times New Roman"/>
          <w:b/>
          <w:bCs/>
          <w:sz w:val="28"/>
          <w:szCs w:val="28"/>
        </w:rPr>
        <w:t>Копия</w:t>
      </w:r>
      <w:r>
        <w:rPr>
          <w:rFonts w:eastAsia="Times New Roman"/>
          <w:sz w:val="28"/>
          <w:szCs w:val="28"/>
        </w:rPr>
        <w:t xml:space="preserve"> такого документа должна быть приложена к РК.</w:t>
      </w:r>
    </w:p>
    <w:p w:rsidR="00042EF3" w:rsidRPr="00042EF3" w:rsidRDefault="00042EF3" w:rsidP="00F4591C">
      <w:pPr>
        <w:pStyle w:val="a3"/>
        <w:spacing w:line="120" w:lineRule="exact"/>
        <w:rPr>
          <w:rFonts w:eastAsia="Times New Roman"/>
          <w:sz w:val="20"/>
          <w:szCs w:val="20"/>
        </w:rPr>
      </w:pPr>
    </w:p>
    <w:p w:rsidR="00042EF3" w:rsidRDefault="00042EF3" w:rsidP="00042EF3">
      <w:pPr>
        <w:spacing w:line="239" w:lineRule="auto"/>
        <w:ind w:left="560"/>
        <w:rPr>
          <w:sz w:val="20"/>
          <w:szCs w:val="20"/>
        </w:rPr>
      </w:pPr>
      <w:r>
        <w:rPr>
          <w:rFonts w:ascii="Arial" w:eastAsia="Arial" w:hAnsi="Arial" w:cs="Arial"/>
          <w:b/>
          <w:bCs/>
          <w:i/>
          <w:iCs/>
          <w:sz w:val="28"/>
          <w:szCs w:val="28"/>
        </w:rPr>
        <w:t xml:space="preserve">Поле 06. «Коды тематических рубрик ГРНТИ» </w:t>
      </w:r>
      <w:r>
        <w:rPr>
          <w:rFonts w:eastAsia="Times New Roman"/>
          <w:sz w:val="28"/>
          <w:szCs w:val="28"/>
        </w:rPr>
        <w:t>заполняется в соот-</w:t>
      </w:r>
    </w:p>
    <w:p w:rsidR="00042EF3" w:rsidRDefault="00042EF3" w:rsidP="00042EF3">
      <w:pPr>
        <w:spacing w:line="6" w:lineRule="exact"/>
        <w:rPr>
          <w:sz w:val="20"/>
          <w:szCs w:val="20"/>
        </w:rPr>
      </w:pPr>
    </w:p>
    <w:p w:rsidR="004D7306" w:rsidRDefault="00042EF3" w:rsidP="00AB2907">
      <w:pPr>
        <w:spacing w:line="218" w:lineRule="auto"/>
        <w:jc w:val="both"/>
        <w:rPr>
          <w:sz w:val="20"/>
          <w:szCs w:val="20"/>
        </w:rPr>
      </w:pPr>
      <w:r>
        <w:rPr>
          <w:rFonts w:eastAsia="Times New Roman"/>
          <w:sz w:val="28"/>
          <w:szCs w:val="28"/>
        </w:rPr>
        <w:t>ветствии с Государственным рубрикатором научно-технической информации</w:t>
      </w:r>
      <w:r w:rsidR="00AB2907">
        <w:rPr>
          <w:rFonts w:eastAsia="Times New Roman"/>
          <w:sz w:val="28"/>
          <w:szCs w:val="28"/>
        </w:rPr>
        <w:t xml:space="preserve"> (ГР НТИ)</w:t>
      </w:r>
      <w:r>
        <w:rPr>
          <w:rFonts w:eastAsia="Times New Roman"/>
          <w:sz w:val="28"/>
          <w:szCs w:val="28"/>
        </w:rPr>
        <w:t>. В поле допускается указывать до 4 различных кодов, выбираемых из встроенного справочника в соответствии с ГОСТ 7.77-98.СИБИД (</w:t>
      </w:r>
      <w:r w:rsidRPr="00042EF3">
        <w:rPr>
          <w:rFonts w:eastAsia="Times New Roman"/>
          <w:i/>
          <w:color w:val="FF0000"/>
          <w:sz w:val="28"/>
          <w:szCs w:val="28"/>
        </w:rPr>
        <w:t xml:space="preserve">см. </w:t>
      </w:r>
      <w:r>
        <w:rPr>
          <w:rFonts w:eastAsia="Times New Roman"/>
          <w:i/>
          <w:color w:val="FF0000"/>
          <w:sz w:val="28"/>
          <w:szCs w:val="28"/>
        </w:rPr>
        <w:t>на сайте</w:t>
      </w:r>
      <w:r>
        <w:rPr>
          <w:rFonts w:eastAsia="Times New Roman"/>
          <w:sz w:val="28"/>
          <w:szCs w:val="28"/>
        </w:rPr>
        <w:t>).</w:t>
      </w:r>
      <w:bookmarkStart w:id="5" w:name="page10"/>
      <w:bookmarkEnd w:id="5"/>
    </w:p>
    <w:p w:rsidR="004D7306" w:rsidRDefault="004D7306" w:rsidP="00F4591C">
      <w:pPr>
        <w:spacing w:line="120" w:lineRule="exact"/>
        <w:rPr>
          <w:sz w:val="20"/>
          <w:szCs w:val="20"/>
        </w:rPr>
      </w:pPr>
    </w:p>
    <w:p w:rsidR="004D7306" w:rsidRDefault="00F005DA" w:rsidP="00F4591C">
      <w:pPr>
        <w:ind w:left="560"/>
        <w:jc w:val="both"/>
        <w:rPr>
          <w:sz w:val="20"/>
          <w:szCs w:val="20"/>
        </w:rPr>
      </w:pPr>
      <w:r>
        <w:rPr>
          <w:rFonts w:ascii="Arial" w:eastAsia="Arial" w:hAnsi="Arial" w:cs="Arial"/>
          <w:b/>
          <w:bCs/>
          <w:i/>
          <w:iCs/>
          <w:sz w:val="27"/>
          <w:szCs w:val="27"/>
        </w:rPr>
        <w:t xml:space="preserve">Поле 07. «Коды приоритетных направлений» </w:t>
      </w:r>
      <w:r>
        <w:rPr>
          <w:rFonts w:eastAsia="Times New Roman"/>
          <w:sz w:val="27"/>
          <w:szCs w:val="27"/>
        </w:rPr>
        <w:t>состоит из двух под-</w:t>
      </w:r>
    </w:p>
    <w:p w:rsidR="004D7306" w:rsidRDefault="004D7306">
      <w:pPr>
        <w:spacing w:line="3" w:lineRule="exact"/>
        <w:rPr>
          <w:sz w:val="20"/>
          <w:szCs w:val="20"/>
        </w:rPr>
      </w:pPr>
    </w:p>
    <w:p w:rsidR="004D7306" w:rsidRDefault="00F005DA">
      <w:pPr>
        <w:spacing w:line="239" w:lineRule="auto"/>
        <w:rPr>
          <w:sz w:val="20"/>
          <w:szCs w:val="20"/>
        </w:rPr>
      </w:pPr>
      <w:r>
        <w:rPr>
          <w:rFonts w:eastAsia="Times New Roman"/>
          <w:sz w:val="28"/>
          <w:szCs w:val="28"/>
        </w:rPr>
        <w:t>полей:</w:t>
      </w:r>
    </w:p>
    <w:p w:rsidR="004D7306" w:rsidRDefault="004D7306">
      <w:pPr>
        <w:spacing w:line="15" w:lineRule="exact"/>
        <w:rPr>
          <w:sz w:val="20"/>
          <w:szCs w:val="20"/>
        </w:rPr>
      </w:pPr>
    </w:p>
    <w:p w:rsidR="004D7306" w:rsidRDefault="00F005DA">
      <w:pPr>
        <w:numPr>
          <w:ilvl w:val="0"/>
          <w:numId w:val="29"/>
        </w:numPr>
        <w:tabs>
          <w:tab w:val="left" w:pos="560"/>
        </w:tabs>
        <w:spacing w:line="236" w:lineRule="auto"/>
        <w:ind w:left="560" w:hanging="558"/>
        <w:jc w:val="both"/>
        <w:rPr>
          <w:rFonts w:eastAsia="Times New Roman"/>
          <w:b/>
          <w:bCs/>
          <w:sz w:val="28"/>
          <w:szCs w:val="28"/>
        </w:rPr>
      </w:pPr>
      <w:r>
        <w:rPr>
          <w:rFonts w:eastAsia="Times New Roman"/>
          <w:b/>
          <w:bCs/>
          <w:sz w:val="28"/>
          <w:szCs w:val="28"/>
        </w:rPr>
        <w:t xml:space="preserve">«Код приоритетного направления научно-технической деятельности» </w:t>
      </w:r>
      <w:r>
        <w:rPr>
          <w:rFonts w:eastAsia="Times New Roman"/>
          <w:sz w:val="28"/>
          <w:szCs w:val="28"/>
        </w:rPr>
        <w:t>заполняется из встроенного справочника согласно Указу Президента Республики Беларусь от 22.04.2015 № 166;</w:t>
      </w:r>
    </w:p>
    <w:p w:rsidR="004D7306" w:rsidRDefault="004D7306">
      <w:pPr>
        <w:spacing w:line="14" w:lineRule="exact"/>
        <w:rPr>
          <w:rFonts w:eastAsia="Times New Roman"/>
          <w:b/>
          <w:bCs/>
          <w:sz w:val="28"/>
          <w:szCs w:val="28"/>
        </w:rPr>
      </w:pPr>
    </w:p>
    <w:p w:rsidR="004D7306" w:rsidRPr="00042EF3" w:rsidRDefault="00F005DA">
      <w:pPr>
        <w:numPr>
          <w:ilvl w:val="0"/>
          <w:numId w:val="29"/>
        </w:numPr>
        <w:tabs>
          <w:tab w:val="left" w:pos="560"/>
        </w:tabs>
        <w:spacing w:line="237" w:lineRule="auto"/>
        <w:ind w:left="560" w:hanging="558"/>
        <w:jc w:val="both"/>
        <w:rPr>
          <w:rFonts w:eastAsia="Times New Roman"/>
          <w:b/>
          <w:bCs/>
          <w:sz w:val="28"/>
          <w:szCs w:val="28"/>
        </w:rPr>
      </w:pPr>
      <w:r>
        <w:rPr>
          <w:rFonts w:eastAsia="Times New Roman"/>
          <w:b/>
          <w:bCs/>
          <w:sz w:val="28"/>
          <w:szCs w:val="28"/>
        </w:rPr>
        <w:t xml:space="preserve">«Код приоритетного направления научных исследований» </w:t>
      </w:r>
      <w:r>
        <w:rPr>
          <w:rFonts w:eastAsia="Times New Roman"/>
          <w:sz w:val="28"/>
          <w:szCs w:val="28"/>
        </w:rPr>
        <w:t>заполняется</w:t>
      </w:r>
      <w:r>
        <w:rPr>
          <w:rFonts w:eastAsia="Times New Roman"/>
          <w:b/>
          <w:bCs/>
          <w:sz w:val="28"/>
          <w:szCs w:val="28"/>
        </w:rPr>
        <w:t xml:space="preserve"> </w:t>
      </w:r>
      <w:r>
        <w:rPr>
          <w:rFonts w:eastAsia="Times New Roman"/>
          <w:sz w:val="28"/>
          <w:szCs w:val="28"/>
        </w:rPr>
        <w:t>из встроенного справочника согласно Постановлению Совета Министров Республики Беларусь от 12.03.2015 № 190.</w:t>
      </w:r>
    </w:p>
    <w:p w:rsidR="00042EF3" w:rsidRPr="00042EF3" w:rsidRDefault="00042EF3" w:rsidP="00F4591C">
      <w:pPr>
        <w:pStyle w:val="a3"/>
        <w:spacing w:line="120" w:lineRule="exact"/>
        <w:rPr>
          <w:rFonts w:eastAsia="Times New Roman"/>
          <w:bCs/>
          <w:sz w:val="20"/>
          <w:szCs w:val="20"/>
        </w:rPr>
      </w:pPr>
    </w:p>
    <w:p w:rsidR="00042EF3" w:rsidRDefault="00042EF3" w:rsidP="00042EF3">
      <w:pPr>
        <w:spacing w:line="249" w:lineRule="auto"/>
        <w:ind w:right="20" w:firstLine="566"/>
        <w:jc w:val="both"/>
        <w:rPr>
          <w:sz w:val="20"/>
          <w:szCs w:val="20"/>
        </w:rPr>
      </w:pPr>
      <w:r>
        <w:rPr>
          <w:rFonts w:ascii="Arial" w:eastAsia="Arial" w:hAnsi="Arial" w:cs="Arial"/>
          <w:b/>
          <w:bCs/>
          <w:i/>
          <w:iCs/>
          <w:sz w:val="27"/>
          <w:szCs w:val="27"/>
        </w:rPr>
        <w:t xml:space="preserve">Поле 08. «Срок выполнения работы». </w:t>
      </w:r>
      <w:r>
        <w:rPr>
          <w:rFonts w:eastAsia="Times New Roman"/>
          <w:sz w:val="27"/>
          <w:szCs w:val="27"/>
        </w:rPr>
        <w:t>Указываются сроки начала</w:t>
      </w:r>
      <w:r>
        <w:rPr>
          <w:rFonts w:ascii="Arial" w:eastAsia="Arial" w:hAnsi="Arial" w:cs="Arial"/>
          <w:b/>
          <w:bCs/>
          <w:i/>
          <w:iCs/>
          <w:sz w:val="27"/>
          <w:szCs w:val="27"/>
        </w:rPr>
        <w:t xml:space="preserve"> </w:t>
      </w:r>
      <w:r>
        <w:rPr>
          <w:rFonts w:eastAsia="Times New Roman"/>
          <w:sz w:val="27"/>
          <w:szCs w:val="27"/>
        </w:rPr>
        <w:t xml:space="preserve">и завершения работы (этапов НИОКТР) в соответствии с договором, заключенным между заказчиком и исполнителем, или иным распорядительным документом, являющимся основанием для выполнения работы (приказ, решение ученого (научно, научно-технического) совета организации-исполнителя), в соответствии с СТБ 1080-2011. Сроки задаются с помощью встроенного календаря. Если в документе указаны только месяцы (кварталы, </w:t>
      </w:r>
      <w:proofErr w:type="gramStart"/>
      <w:r>
        <w:rPr>
          <w:rFonts w:eastAsia="Times New Roman"/>
          <w:sz w:val="27"/>
          <w:szCs w:val="27"/>
        </w:rPr>
        <w:t xml:space="preserve">годы) </w:t>
      </w:r>
      <w:proofErr w:type="gramEnd"/>
      <w:r>
        <w:rPr>
          <w:rFonts w:eastAsia="Times New Roman"/>
          <w:sz w:val="27"/>
          <w:szCs w:val="27"/>
        </w:rPr>
        <w:t>выполнения работы, задается первый день начального периода и последний день завершающего периода.</w:t>
      </w:r>
    </w:p>
    <w:p w:rsidR="00042EF3" w:rsidRDefault="00042EF3" w:rsidP="00042EF3">
      <w:pPr>
        <w:spacing w:line="2" w:lineRule="exact"/>
        <w:rPr>
          <w:sz w:val="20"/>
          <w:szCs w:val="20"/>
        </w:rPr>
      </w:pPr>
    </w:p>
    <w:p w:rsidR="00042EF3" w:rsidRDefault="00042EF3" w:rsidP="00042EF3">
      <w:pPr>
        <w:spacing w:line="238" w:lineRule="auto"/>
        <w:ind w:right="20" w:firstLine="566"/>
        <w:jc w:val="both"/>
        <w:rPr>
          <w:sz w:val="20"/>
          <w:szCs w:val="20"/>
        </w:rPr>
      </w:pPr>
      <w:r>
        <w:rPr>
          <w:rFonts w:eastAsia="Times New Roman"/>
          <w:sz w:val="28"/>
          <w:szCs w:val="28"/>
        </w:rPr>
        <w:t xml:space="preserve">В случае </w:t>
      </w:r>
      <w:r>
        <w:rPr>
          <w:rFonts w:eastAsia="Times New Roman"/>
          <w:b/>
          <w:bCs/>
          <w:sz w:val="28"/>
          <w:szCs w:val="28"/>
        </w:rPr>
        <w:t>перерегистрации</w:t>
      </w:r>
      <w:r>
        <w:rPr>
          <w:rFonts w:eastAsia="Times New Roman"/>
          <w:sz w:val="28"/>
          <w:szCs w:val="28"/>
        </w:rPr>
        <w:t xml:space="preserve"> зарегистрированной ранее работы (см. вариант 3 поля 02) указывается общий срок выполнения работы от начала НИОКТР, включающий период до перерегистрации, а также с момента перерегистрации </w:t>
      </w:r>
      <w:r>
        <w:rPr>
          <w:rFonts w:eastAsia="Times New Roman"/>
          <w:sz w:val="28"/>
          <w:szCs w:val="28"/>
        </w:rPr>
        <w:lastRenderedPageBreak/>
        <w:t>НИОКТР до полного ее окончания (сдачи-приемки НИОКТР по соответствующему основанию)</w:t>
      </w:r>
    </w:p>
    <w:p w:rsidR="00042EF3" w:rsidRPr="00042EF3" w:rsidRDefault="00042EF3" w:rsidP="00042EF3">
      <w:pPr>
        <w:tabs>
          <w:tab w:val="left" w:pos="560"/>
        </w:tabs>
        <w:spacing w:line="237" w:lineRule="auto"/>
        <w:jc w:val="both"/>
        <w:rPr>
          <w:rFonts w:eastAsia="Times New Roman"/>
          <w:bCs/>
          <w:sz w:val="20"/>
          <w:szCs w:val="20"/>
        </w:rPr>
      </w:pPr>
    </w:p>
    <w:p w:rsidR="00042EF3" w:rsidRDefault="00042EF3" w:rsidP="00042EF3">
      <w:pPr>
        <w:spacing w:line="248" w:lineRule="auto"/>
        <w:ind w:firstLine="566"/>
        <w:jc w:val="both"/>
        <w:rPr>
          <w:sz w:val="20"/>
          <w:szCs w:val="20"/>
        </w:rPr>
      </w:pPr>
      <w:r>
        <w:rPr>
          <w:rFonts w:ascii="Arial" w:eastAsia="Arial" w:hAnsi="Arial" w:cs="Arial"/>
          <w:b/>
          <w:bCs/>
          <w:i/>
          <w:iCs/>
          <w:sz w:val="27"/>
          <w:szCs w:val="27"/>
        </w:rPr>
        <w:t>Поле 09. «Цели и задачи, назначение, исходные данные для выполнения работы»</w:t>
      </w:r>
      <w:r>
        <w:rPr>
          <w:rFonts w:eastAsia="Times New Roman"/>
          <w:sz w:val="27"/>
          <w:szCs w:val="27"/>
        </w:rPr>
        <w:t>.</w:t>
      </w:r>
      <w:r>
        <w:rPr>
          <w:rFonts w:ascii="Arial" w:eastAsia="Arial" w:hAnsi="Arial" w:cs="Arial"/>
          <w:b/>
          <w:bCs/>
          <w:i/>
          <w:iCs/>
          <w:sz w:val="27"/>
          <w:szCs w:val="27"/>
        </w:rPr>
        <w:t xml:space="preserve"> </w:t>
      </w:r>
      <w:r>
        <w:rPr>
          <w:rFonts w:eastAsia="Times New Roman"/>
          <w:sz w:val="27"/>
          <w:szCs w:val="27"/>
        </w:rPr>
        <w:t>В поле указываются цели и задачи работы в соответствии с ТЗ (ТЭО), или иным документом, кратко описывается назначение работы и исходные данные для проведения исследования. Данная информация вносится согласно договор</w:t>
      </w:r>
      <w:r w:rsidR="00434115">
        <w:rPr>
          <w:rFonts w:eastAsia="Times New Roman"/>
          <w:sz w:val="27"/>
          <w:szCs w:val="27"/>
        </w:rPr>
        <w:t>у</w:t>
      </w:r>
      <w:r>
        <w:rPr>
          <w:rFonts w:eastAsia="Times New Roman"/>
          <w:sz w:val="27"/>
          <w:szCs w:val="27"/>
        </w:rPr>
        <w:t xml:space="preserve"> или иного распорядительного документа, на основании которого выполняется работа. При этом</w:t>
      </w:r>
      <w:proofErr w:type="gramStart"/>
      <w:r>
        <w:rPr>
          <w:rFonts w:eastAsia="Times New Roman"/>
          <w:sz w:val="27"/>
          <w:szCs w:val="27"/>
        </w:rPr>
        <w:t>,</w:t>
      </w:r>
      <w:proofErr w:type="gramEnd"/>
      <w:r>
        <w:rPr>
          <w:rFonts w:eastAsia="Times New Roman"/>
          <w:sz w:val="27"/>
          <w:szCs w:val="27"/>
        </w:rPr>
        <w:t xml:space="preserve"> если организация является соисполнителем (субподрядчиком) работы, выполняемой головной организацией, следует в этом поле дополнительно указать и номер государственной регистрации этой работы (если она зарегистрирована в государственном реестре).</w:t>
      </w:r>
    </w:p>
    <w:p w:rsidR="00042EF3" w:rsidRDefault="00042EF3" w:rsidP="00042EF3">
      <w:pPr>
        <w:spacing w:line="115" w:lineRule="exact"/>
        <w:rPr>
          <w:sz w:val="20"/>
          <w:szCs w:val="20"/>
        </w:rPr>
      </w:pPr>
    </w:p>
    <w:p w:rsidR="00042EF3" w:rsidRDefault="00042EF3" w:rsidP="00434115">
      <w:pPr>
        <w:spacing w:line="239" w:lineRule="auto"/>
        <w:ind w:firstLine="560"/>
        <w:jc w:val="both"/>
        <w:rPr>
          <w:sz w:val="20"/>
          <w:szCs w:val="20"/>
        </w:rPr>
      </w:pPr>
      <w:r>
        <w:rPr>
          <w:rFonts w:ascii="Arial" w:eastAsia="Arial" w:hAnsi="Arial" w:cs="Arial"/>
          <w:b/>
          <w:bCs/>
          <w:i/>
          <w:iCs/>
          <w:sz w:val="28"/>
          <w:szCs w:val="28"/>
        </w:rPr>
        <w:t xml:space="preserve">Поле 10. «Ожидаемые результаты». </w:t>
      </w:r>
      <w:r>
        <w:rPr>
          <w:rFonts w:eastAsia="Times New Roman"/>
          <w:sz w:val="28"/>
          <w:szCs w:val="28"/>
        </w:rPr>
        <w:t>Указываются ожидаемые результаты работы. Кратко описываются наиболее значимые возможные преимущества, оценка потенциального научно-технического уровня и планируемые показатели экономической эффективности, потенциальные возможности использования результатов исследования или разработки с указанием основных параметров и свойств создаваемого объекта.</w:t>
      </w:r>
    </w:p>
    <w:p w:rsidR="00042EF3" w:rsidRDefault="00042EF3" w:rsidP="00042EF3">
      <w:pPr>
        <w:spacing w:line="18" w:lineRule="exact"/>
        <w:rPr>
          <w:sz w:val="20"/>
          <w:szCs w:val="20"/>
        </w:rPr>
      </w:pPr>
    </w:p>
    <w:p w:rsidR="00042EF3" w:rsidRDefault="00042EF3" w:rsidP="00042EF3">
      <w:pPr>
        <w:spacing w:line="237" w:lineRule="auto"/>
        <w:ind w:right="20" w:firstLine="566"/>
        <w:jc w:val="both"/>
        <w:rPr>
          <w:rFonts w:eastAsia="Times New Roman"/>
          <w:sz w:val="28"/>
          <w:szCs w:val="28"/>
        </w:rPr>
      </w:pPr>
      <w:r>
        <w:rPr>
          <w:rFonts w:eastAsia="Times New Roman"/>
          <w:sz w:val="28"/>
          <w:szCs w:val="28"/>
        </w:rPr>
        <w:t>При этом организации-соисполнители описывают ожидаемые результаты проводимого ими и регистрируемого исследования, а не всей разработки в целом, в создании которой они участвуют.</w:t>
      </w:r>
    </w:p>
    <w:p w:rsidR="004A790A" w:rsidRPr="004A790A" w:rsidRDefault="004A790A" w:rsidP="004A790A">
      <w:pPr>
        <w:spacing w:line="238" w:lineRule="auto"/>
        <w:ind w:right="23" w:firstLine="567"/>
        <w:jc w:val="both"/>
        <w:rPr>
          <w:rFonts w:eastAsia="Arial"/>
          <w:bCs/>
          <w:iCs/>
          <w:sz w:val="20"/>
          <w:szCs w:val="20"/>
        </w:rPr>
      </w:pPr>
      <w:bookmarkStart w:id="6" w:name="page11"/>
      <w:bookmarkEnd w:id="6"/>
    </w:p>
    <w:p w:rsidR="004D7306" w:rsidRDefault="00F005DA">
      <w:pPr>
        <w:spacing w:line="237" w:lineRule="auto"/>
        <w:ind w:right="20" w:firstLine="566"/>
        <w:jc w:val="both"/>
        <w:rPr>
          <w:sz w:val="20"/>
          <w:szCs w:val="20"/>
        </w:rPr>
      </w:pPr>
      <w:r>
        <w:rPr>
          <w:rFonts w:ascii="Arial" w:eastAsia="Arial" w:hAnsi="Arial" w:cs="Arial"/>
          <w:b/>
          <w:bCs/>
          <w:i/>
          <w:iCs/>
          <w:sz w:val="28"/>
          <w:szCs w:val="28"/>
        </w:rPr>
        <w:t xml:space="preserve">Поле 11. «Код основания для выполнения работы». </w:t>
      </w:r>
      <w:r>
        <w:rPr>
          <w:rFonts w:eastAsia="Times New Roman"/>
          <w:sz w:val="28"/>
          <w:szCs w:val="28"/>
        </w:rPr>
        <w:t>Выбирается</w:t>
      </w:r>
      <w:r>
        <w:rPr>
          <w:rFonts w:ascii="Arial" w:eastAsia="Arial" w:hAnsi="Arial" w:cs="Arial"/>
          <w:b/>
          <w:bCs/>
          <w:i/>
          <w:iCs/>
          <w:sz w:val="28"/>
          <w:szCs w:val="28"/>
        </w:rPr>
        <w:t xml:space="preserve"> </w:t>
      </w:r>
      <w:r>
        <w:rPr>
          <w:rFonts w:eastAsia="Times New Roman"/>
          <w:sz w:val="28"/>
          <w:szCs w:val="28"/>
        </w:rPr>
        <w:t>в соответствии с договором (иным распорядительным документом, заменяю-щим договор) из встроенного справочника.</w:t>
      </w:r>
    </w:p>
    <w:p w:rsidR="004D7306" w:rsidRDefault="004D7306">
      <w:pPr>
        <w:spacing w:line="125" w:lineRule="exact"/>
        <w:rPr>
          <w:sz w:val="20"/>
          <w:szCs w:val="20"/>
        </w:rPr>
      </w:pPr>
    </w:p>
    <w:p w:rsidR="004D7306" w:rsidRDefault="00F005DA">
      <w:pPr>
        <w:ind w:left="560"/>
        <w:rPr>
          <w:sz w:val="20"/>
          <w:szCs w:val="20"/>
        </w:rPr>
      </w:pPr>
      <w:r>
        <w:rPr>
          <w:rFonts w:ascii="Arial" w:eastAsia="Arial" w:hAnsi="Arial" w:cs="Arial"/>
          <w:b/>
          <w:bCs/>
          <w:i/>
          <w:iCs/>
          <w:sz w:val="28"/>
          <w:szCs w:val="28"/>
        </w:rPr>
        <w:t>Поле 12. «Краткое наименование программы, в рамках кото-</w:t>
      </w:r>
    </w:p>
    <w:p w:rsidR="004D7306" w:rsidRDefault="004D7306">
      <w:pPr>
        <w:spacing w:line="6" w:lineRule="exact"/>
        <w:rPr>
          <w:sz w:val="20"/>
          <w:szCs w:val="20"/>
        </w:rPr>
      </w:pPr>
    </w:p>
    <w:p w:rsidR="004D7306" w:rsidRDefault="00F005DA">
      <w:pPr>
        <w:spacing w:line="238" w:lineRule="auto"/>
        <w:ind w:right="20"/>
        <w:jc w:val="both"/>
        <w:rPr>
          <w:sz w:val="20"/>
          <w:szCs w:val="20"/>
        </w:rPr>
      </w:pPr>
      <w:r>
        <w:rPr>
          <w:rFonts w:ascii="Arial" w:eastAsia="Arial" w:hAnsi="Arial" w:cs="Arial"/>
          <w:b/>
          <w:bCs/>
          <w:i/>
          <w:iCs/>
          <w:sz w:val="28"/>
          <w:szCs w:val="28"/>
        </w:rPr>
        <w:t>рой выполняется работа»</w:t>
      </w:r>
      <w:r>
        <w:rPr>
          <w:rFonts w:eastAsia="Times New Roman"/>
          <w:sz w:val="28"/>
          <w:szCs w:val="28"/>
        </w:rPr>
        <w:t>.</w:t>
      </w:r>
      <w:r>
        <w:rPr>
          <w:rFonts w:ascii="Arial" w:eastAsia="Arial" w:hAnsi="Arial" w:cs="Arial"/>
          <w:b/>
          <w:bCs/>
          <w:i/>
          <w:iCs/>
          <w:sz w:val="28"/>
          <w:szCs w:val="28"/>
        </w:rPr>
        <w:t xml:space="preserve"> </w:t>
      </w:r>
      <w:r>
        <w:rPr>
          <w:rFonts w:eastAsia="Times New Roman"/>
          <w:sz w:val="28"/>
          <w:szCs w:val="28"/>
        </w:rPr>
        <w:t>Заполняется в соответствии с договором</w:t>
      </w:r>
      <w:r>
        <w:rPr>
          <w:rFonts w:ascii="Arial" w:eastAsia="Arial" w:hAnsi="Arial" w:cs="Arial"/>
          <w:b/>
          <w:bCs/>
          <w:i/>
          <w:iCs/>
          <w:sz w:val="28"/>
          <w:szCs w:val="28"/>
        </w:rPr>
        <w:t xml:space="preserve"> </w:t>
      </w:r>
      <w:r>
        <w:rPr>
          <w:rFonts w:eastAsia="Times New Roman"/>
          <w:sz w:val="28"/>
          <w:szCs w:val="28"/>
        </w:rPr>
        <w:t>(иным</w:t>
      </w:r>
      <w:r>
        <w:rPr>
          <w:rFonts w:ascii="Arial" w:eastAsia="Arial" w:hAnsi="Arial" w:cs="Arial"/>
          <w:b/>
          <w:bCs/>
          <w:i/>
          <w:iCs/>
          <w:sz w:val="28"/>
          <w:szCs w:val="28"/>
        </w:rPr>
        <w:t xml:space="preserve"> </w:t>
      </w:r>
      <w:r>
        <w:rPr>
          <w:rFonts w:eastAsia="Times New Roman"/>
          <w:sz w:val="28"/>
          <w:szCs w:val="28"/>
        </w:rPr>
        <w:t xml:space="preserve">распорядительным документом, заменяющим договор), если работа выполняется в рамках одной из указанных в </w:t>
      </w:r>
      <w:r>
        <w:rPr>
          <w:rFonts w:eastAsia="Times New Roman"/>
          <w:b/>
          <w:bCs/>
          <w:sz w:val="28"/>
          <w:szCs w:val="28"/>
        </w:rPr>
        <w:t>поле</w:t>
      </w:r>
      <w:r>
        <w:rPr>
          <w:rFonts w:eastAsia="Times New Roman"/>
          <w:sz w:val="28"/>
          <w:szCs w:val="28"/>
        </w:rPr>
        <w:t xml:space="preserve"> </w:t>
      </w:r>
      <w:r>
        <w:rPr>
          <w:rFonts w:eastAsia="Times New Roman"/>
          <w:b/>
          <w:bCs/>
          <w:sz w:val="28"/>
          <w:szCs w:val="28"/>
        </w:rPr>
        <w:t>11</w:t>
      </w:r>
      <w:r>
        <w:rPr>
          <w:rFonts w:eastAsia="Times New Roman"/>
          <w:sz w:val="28"/>
          <w:szCs w:val="28"/>
        </w:rPr>
        <w:t xml:space="preserve"> программ. При необходимости заполняется также подполе </w:t>
      </w:r>
      <w:r>
        <w:rPr>
          <w:rFonts w:eastAsia="Times New Roman"/>
          <w:b/>
          <w:bCs/>
          <w:sz w:val="28"/>
          <w:szCs w:val="28"/>
        </w:rPr>
        <w:t>«Подпрограмма»</w:t>
      </w:r>
      <w:r>
        <w:rPr>
          <w:rFonts w:eastAsia="Times New Roman"/>
          <w:sz w:val="28"/>
          <w:szCs w:val="28"/>
        </w:rPr>
        <w:t>.</w:t>
      </w:r>
    </w:p>
    <w:p w:rsidR="004D7306" w:rsidRDefault="004D7306">
      <w:pPr>
        <w:spacing w:line="129" w:lineRule="exact"/>
        <w:rPr>
          <w:sz w:val="20"/>
          <w:szCs w:val="20"/>
        </w:rPr>
      </w:pPr>
    </w:p>
    <w:p w:rsidR="004D7306" w:rsidRDefault="00F005DA">
      <w:pPr>
        <w:spacing w:line="238" w:lineRule="auto"/>
        <w:ind w:right="20" w:firstLine="566"/>
        <w:jc w:val="both"/>
        <w:rPr>
          <w:rFonts w:eastAsia="Times New Roman"/>
          <w:sz w:val="28"/>
          <w:szCs w:val="28"/>
        </w:rPr>
      </w:pPr>
      <w:r>
        <w:rPr>
          <w:rFonts w:ascii="Arial" w:eastAsia="Arial" w:hAnsi="Arial" w:cs="Arial"/>
          <w:b/>
          <w:bCs/>
          <w:i/>
          <w:iCs/>
          <w:sz w:val="28"/>
          <w:szCs w:val="28"/>
        </w:rPr>
        <w:t xml:space="preserve">Поле 13. «Номер и шифр задания» </w:t>
      </w:r>
      <w:r>
        <w:rPr>
          <w:rFonts w:eastAsia="Times New Roman"/>
          <w:sz w:val="28"/>
          <w:szCs w:val="28"/>
        </w:rPr>
        <w:t>состоит из двух подполей,</w:t>
      </w:r>
      <w:r>
        <w:rPr>
          <w:rFonts w:ascii="Arial" w:eastAsia="Arial" w:hAnsi="Arial" w:cs="Arial"/>
          <w:b/>
          <w:bCs/>
          <w:i/>
          <w:iCs/>
          <w:sz w:val="28"/>
          <w:szCs w:val="28"/>
        </w:rPr>
        <w:t xml:space="preserve"> </w:t>
      </w:r>
      <w:r>
        <w:rPr>
          <w:rFonts w:eastAsia="Times New Roman"/>
          <w:sz w:val="28"/>
          <w:szCs w:val="28"/>
        </w:rPr>
        <w:t xml:space="preserve">заполняемых в соответствии с договором (иным распорядительным документом, заменяющим договор), если работа выполняется в рамках одной из указанных в </w:t>
      </w:r>
      <w:r>
        <w:rPr>
          <w:rFonts w:eastAsia="Times New Roman"/>
          <w:b/>
          <w:bCs/>
          <w:sz w:val="28"/>
          <w:szCs w:val="28"/>
        </w:rPr>
        <w:t>поле</w:t>
      </w:r>
      <w:r>
        <w:rPr>
          <w:rFonts w:eastAsia="Times New Roman"/>
          <w:sz w:val="28"/>
          <w:szCs w:val="28"/>
        </w:rPr>
        <w:t xml:space="preserve"> </w:t>
      </w:r>
      <w:r>
        <w:rPr>
          <w:rFonts w:eastAsia="Times New Roman"/>
          <w:b/>
          <w:bCs/>
          <w:sz w:val="28"/>
          <w:szCs w:val="28"/>
        </w:rPr>
        <w:t>11</w:t>
      </w:r>
      <w:r>
        <w:rPr>
          <w:rFonts w:eastAsia="Times New Roman"/>
          <w:sz w:val="28"/>
          <w:szCs w:val="28"/>
        </w:rPr>
        <w:t xml:space="preserve"> программ:</w:t>
      </w:r>
    </w:p>
    <w:p w:rsidR="004D7306" w:rsidRDefault="004D7306">
      <w:pPr>
        <w:spacing w:line="114" w:lineRule="exact"/>
        <w:rPr>
          <w:sz w:val="20"/>
          <w:szCs w:val="20"/>
        </w:rPr>
      </w:pPr>
    </w:p>
    <w:p w:rsidR="004D7306" w:rsidRDefault="00F005DA">
      <w:pPr>
        <w:numPr>
          <w:ilvl w:val="0"/>
          <w:numId w:val="30"/>
        </w:numPr>
        <w:tabs>
          <w:tab w:val="left" w:pos="560"/>
        </w:tabs>
        <w:spacing w:line="233" w:lineRule="auto"/>
        <w:ind w:left="560" w:right="20" w:hanging="558"/>
        <w:jc w:val="both"/>
        <w:rPr>
          <w:rFonts w:eastAsia="Times New Roman"/>
          <w:b/>
          <w:bCs/>
          <w:sz w:val="28"/>
          <w:szCs w:val="28"/>
        </w:rPr>
      </w:pPr>
      <w:r>
        <w:rPr>
          <w:rFonts w:eastAsia="Times New Roman"/>
          <w:b/>
          <w:bCs/>
          <w:sz w:val="28"/>
          <w:szCs w:val="28"/>
        </w:rPr>
        <w:t>«№ задания по программе (подпрограмме), в рамках которого выполняется работа»</w:t>
      </w:r>
      <w:r>
        <w:rPr>
          <w:rFonts w:eastAsia="Times New Roman"/>
          <w:sz w:val="28"/>
          <w:szCs w:val="28"/>
        </w:rPr>
        <w:t>;</w:t>
      </w:r>
    </w:p>
    <w:p w:rsidR="004D7306" w:rsidRDefault="00F005DA">
      <w:pPr>
        <w:numPr>
          <w:ilvl w:val="0"/>
          <w:numId w:val="30"/>
        </w:numPr>
        <w:tabs>
          <w:tab w:val="left" w:pos="560"/>
        </w:tabs>
        <w:ind w:left="560" w:hanging="558"/>
        <w:jc w:val="both"/>
        <w:rPr>
          <w:rFonts w:eastAsia="Times New Roman"/>
          <w:b/>
          <w:bCs/>
          <w:sz w:val="28"/>
          <w:szCs w:val="28"/>
        </w:rPr>
      </w:pPr>
      <w:r>
        <w:rPr>
          <w:rFonts w:eastAsia="Times New Roman"/>
          <w:b/>
          <w:bCs/>
          <w:sz w:val="28"/>
          <w:szCs w:val="28"/>
        </w:rPr>
        <w:t>«Шифр задания»</w:t>
      </w:r>
      <w:r>
        <w:rPr>
          <w:rFonts w:eastAsia="Times New Roman"/>
          <w:sz w:val="28"/>
          <w:szCs w:val="28"/>
        </w:rPr>
        <w:t>.</w:t>
      </w:r>
    </w:p>
    <w:p w:rsidR="004D7306" w:rsidRDefault="004D7306">
      <w:pPr>
        <w:spacing w:line="134" w:lineRule="exact"/>
        <w:rPr>
          <w:sz w:val="20"/>
          <w:szCs w:val="20"/>
        </w:rPr>
      </w:pPr>
    </w:p>
    <w:p w:rsidR="004D7306" w:rsidRDefault="00F005DA">
      <w:pPr>
        <w:spacing w:line="238" w:lineRule="auto"/>
        <w:ind w:right="20" w:firstLine="566"/>
        <w:jc w:val="both"/>
        <w:rPr>
          <w:sz w:val="20"/>
          <w:szCs w:val="20"/>
        </w:rPr>
      </w:pPr>
      <w:r>
        <w:rPr>
          <w:rFonts w:ascii="Arial" w:eastAsia="Arial" w:hAnsi="Arial" w:cs="Arial"/>
          <w:b/>
          <w:bCs/>
          <w:i/>
          <w:iCs/>
          <w:sz w:val="28"/>
          <w:szCs w:val="28"/>
        </w:rPr>
        <w:t>Поле 14. «Документы, на основании которых выполняется работа»</w:t>
      </w:r>
      <w:r>
        <w:rPr>
          <w:rFonts w:eastAsia="Times New Roman"/>
          <w:sz w:val="28"/>
          <w:szCs w:val="28"/>
        </w:rPr>
        <w:t>.</w:t>
      </w:r>
      <w:r>
        <w:rPr>
          <w:rFonts w:ascii="Arial" w:eastAsia="Arial" w:hAnsi="Arial" w:cs="Arial"/>
          <w:b/>
          <w:bCs/>
          <w:i/>
          <w:iCs/>
          <w:sz w:val="28"/>
          <w:szCs w:val="28"/>
        </w:rPr>
        <w:t xml:space="preserve"> </w:t>
      </w:r>
      <w:r>
        <w:rPr>
          <w:rFonts w:eastAsia="Times New Roman"/>
          <w:sz w:val="28"/>
          <w:szCs w:val="28"/>
        </w:rPr>
        <w:t>В поле приводится список документов, определяющего выполнение</w:t>
      </w:r>
      <w:r>
        <w:rPr>
          <w:rFonts w:ascii="Arial" w:eastAsia="Arial" w:hAnsi="Arial" w:cs="Arial"/>
          <w:b/>
          <w:bCs/>
          <w:i/>
          <w:iCs/>
          <w:sz w:val="28"/>
          <w:szCs w:val="28"/>
        </w:rPr>
        <w:t xml:space="preserve"> </w:t>
      </w:r>
      <w:r>
        <w:rPr>
          <w:rFonts w:eastAsia="Times New Roman"/>
          <w:sz w:val="28"/>
          <w:szCs w:val="28"/>
        </w:rPr>
        <w:t xml:space="preserve">работы, включая их номера (в виде, указанном в документе) и даты подписания. Если на момент заполнения РК имеются дополнительные соглашения к догово-ру, то они также указываются в этом поле. Всего может быть указано до 5 до-кументов. Даты записываются способом и в виде, указанном в </w:t>
      </w:r>
      <w:r>
        <w:rPr>
          <w:rFonts w:eastAsia="Times New Roman"/>
          <w:b/>
          <w:bCs/>
          <w:sz w:val="28"/>
          <w:szCs w:val="28"/>
        </w:rPr>
        <w:t>поле 08</w:t>
      </w:r>
      <w:r>
        <w:rPr>
          <w:rFonts w:eastAsia="Times New Roman"/>
          <w:sz w:val="28"/>
          <w:szCs w:val="28"/>
        </w:rPr>
        <w:t>.</w:t>
      </w:r>
    </w:p>
    <w:p w:rsidR="004D7306" w:rsidRDefault="00F005DA">
      <w:pPr>
        <w:spacing w:line="239" w:lineRule="auto"/>
        <w:ind w:left="560"/>
        <w:rPr>
          <w:sz w:val="20"/>
          <w:szCs w:val="20"/>
        </w:rPr>
      </w:pPr>
      <w:r>
        <w:rPr>
          <w:rFonts w:eastAsia="Times New Roman"/>
          <w:sz w:val="28"/>
          <w:szCs w:val="28"/>
        </w:rPr>
        <w:lastRenderedPageBreak/>
        <w:t>Поле состоит из трех подполей:</w:t>
      </w:r>
    </w:p>
    <w:p w:rsidR="004D7306" w:rsidRDefault="004D7306">
      <w:pPr>
        <w:spacing w:line="3" w:lineRule="exact"/>
        <w:rPr>
          <w:sz w:val="20"/>
          <w:szCs w:val="20"/>
        </w:rPr>
      </w:pPr>
    </w:p>
    <w:p w:rsidR="004D7306" w:rsidRDefault="00F005DA">
      <w:pPr>
        <w:numPr>
          <w:ilvl w:val="0"/>
          <w:numId w:val="31"/>
        </w:numPr>
        <w:tabs>
          <w:tab w:val="left" w:pos="560"/>
        </w:tabs>
        <w:ind w:left="560" w:hanging="558"/>
        <w:jc w:val="both"/>
        <w:rPr>
          <w:rFonts w:eastAsia="Times New Roman"/>
          <w:b/>
          <w:bCs/>
          <w:sz w:val="28"/>
          <w:szCs w:val="28"/>
        </w:rPr>
      </w:pPr>
      <w:r>
        <w:rPr>
          <w:rFonts w:eastAsia="Times New Roman"/>
          <w:b/>
          <w:bCs/>
          <w:sz w:val="28"/>
          <w:szCs w:val="28"/>
        </w:rPr>
        <w:t xml:space="preserve">«Вид документа» </w:t>
      </w:r>
      <w:r>
        <w:rPr>
          <w:rFonts w:eastAsia="Times New Roman"/>
          <w:sz w:val="28"/>
          <w:szCs w:val="28"/>
        </w:rPr>
        <w:t>задается из встроенного справочника;</w:t>
      </w:r>
    </w:p>
    <w:p w:rsidR="004D7306" w:rsidRDefault="004D7306">
      <w:pPr>
        <w:spacing w:line="13" w:lineRule="exact"/>
        <w:rPr>
          <w:rFonts w:eastAsia="Times New Roman"/>
          <w:b/>
          <w:bCs/>
          <w:sz w:val="28"/>
          <w:szCs w:val="28"/>
        </w:rPr>
      </w:pPr>
    </w:p>
    <w:p w:rsidR="004D7306" w:rsidRDefault="00F005DA">
      <w:pPr>
        <w:numPr>
          <w:ilvl w:val="0"/>
          <w:numId w:val="31"/>
        </w:numPr>
        <w:tabs>
          <w:tab w:val="left" w:pos="560"/>
        </w:tabs>
        <w:spacing w:line="237" w:lineRule="auto"/>
        <w:ind w:left="560" w:right="20" w:hanging="558"/>
        <w:jc w:val="both"/>
        <w:rPr>
          <w:rFonts w:eastAsia="Times New Roman"/>
          <w:b/>
          <w:bCs/>
          <w:sz w:val="28"/>
          <w:szCs w:val="28"/>
        </w:rPr>
      </w:pPr>
      <w:r>
        <w:rPr>
          <w:rFonts w:eastAsia="Times New Roman"/>
          <w:b/>
          <w:bCs/>
          <w:sz w:val="28"/>
          <w:szCs w:val="28"/>
        </w:rPr>
        <w:t xml:space="preserve">«Номер» </w:t>
      </w:r>
      <w:r>
        <w:rPr>
          <w:rFonts w:eastAsia="Times New Roman"/>
          <w:sz w:val="28"/>
          <w:szCs w:val="28"/>
        </w:rPr>
        <w:t>содержит номер документа. При выборе вида документа «Иной</w:t>
      </w:r>
      <w:r>
        <w:rPr>
          <w:rFonts w:eastAsia="Times New Roman"/>
          <w:b/>
          <w:bCs/>
          <w:sz w:val="28"/>
          <w:szCs w:val="28"/>
        </w:rPr>
        <w:t xml:space="preserve"> </w:t>
      </w:r>
      <w:r>
        <w:rPr>
          <w:rFonts w:eastAsia="Times New Roman"/>
          <w:sz w:val="28"/>
          <w:szCs w:val="28"/>
        </w:rPr>
        <w:t>документ» в этом поле требуется указать полное название документа, включая его номер (при наличии). Для прочих видов документов требуется указать только номер (без символа №) или «б/н» при отсутствии номера;</w:t>
      </w:r>
    </w:p>
    <w:p w:rsidR="004D7306" w:rsidRDefault="004D7306">
      <w:pPr>
        <w:spacing w:line="2" w:lineRule="exact"/>
        <w:rPr>
          <w:rFonts w:eastAsia="Times New Roman"/>
          <w:b/>
          <w:bCs/>
          <w:sz w:val="28"/>
          <w:szCs w:val="28"/>
        </w:rPr>
      </w:pPr>
    </w:p>
    <w:p w:rsidR="004D7306" w:rsidRDefault="00F005DA">
      <w:pPr>
        <w:numPr>
          <w:ilvl w:val="0"/>
          <w:numId w:val="31"/>
        </w:numPr>
        <w:tabs>
          <w:tab w:val="left" w:pos="560"/>
        </w:tabs>
        <w:spacing w:line="239" w:lineRule="auto"/>
        <w:ind w:left="560" w:hanging="558"/>
        <w:jc w:val="both"/>
        <w:rPr>
          <w:rFonts w:eastAsia="Times New Roman"/>
          <w:b/>
          <w:bCs/>
          <w:sz w:val="28"/>
          <w:szCs w:val="28"/>
        </w:rPr>
      </w:pPr>
      <w:r>
        <w:rPr>
          <w:rFonts w:eastAsia="Times New Roman"/>
          <w:b/>
          <w:bCs/>
          <w:sz w:val="28"/>
          <w:szCs w:val="28"/>
        </w:rPr>
        <w:t xml:space="preserve">«Дата» </w:t>
      </w:r>
      <w:r>
        <w:rPr>
          <w:rFonts w:eastAsia="Times New Roman"/>
          <w:sz w:val="28"/>
          <w:szCs w:val="28"/>
        </w:rPr>
        <w:t>содержит дату документа</w:t>
      </w:r>
      <w:r>
        <w:rPr>
          <w:rFonts w:eastAsia="Times New Roman"/>
          <w:b/>
          <w:bCs/>
          <w:sz w:val="28"/>
          <w:szCs w:val="28"/>
        </w:rPr>
        <w:t>.</w:t>
      </w:r>
    </w:p>
    <w:p w:rsidR="004D7306" w:rsidRDefault="004D7306">
      <w:pPr>
        <w:spacing w:line="126" w:lineRule="exact"/>
        <w:rPr>
          <w:sz w:val="20"/>
          <w:szCs w:val="20"/>
        </w:rPr>
      </w:pPr>
    </w:p>
    <w:p w:rsidR="004D7306" w:rsidRDefault="00F005DA" w:rsidP="004A790A">
      <w:pPr>
        <w:ind w:firstLine="567"/>
        <w:jc w:val="both"/>
        <w:rPr>
          <w:sz w:val="20"/>
          <w:szCs w:val="20"/>
        </w:rPr>
      </w:pPr>
      <w:r>
        <w:rPr>
          <w:rFonts w:ascii="Arial" w:eastAsia="Arial" w:hAnsi="Arial" w:cs="Arial"/>
          <w:b/>
          <w:bCs/>
          <w:i/>
          <w:iCs/>
          <w:sz w:val="28"/>
          <w:szCs w:val="28"/>
        </w:rPr>
        <w:t>Поле 15. «Номера регистрации в ГУ «НЦИС» отчет</w:t>
      </w:r>
      <w:proofErr w:type="gramStart"/>
      <w:r>
        <w:rPr>
          <w:rFonts w:ascii="Arial" w:eastAsia="Arial" w:hAnsi="Arial" w:cs="Arial"/>
          <w:b/>
          <w:bCs/>
          <w:i/>
          <w:iCs/>
          <w:sz w:val="28"/>
          <w:szCs w:val="28"/>
        </w:rPr>
        <w:t>а(</w:t>
      </w:r>
      <w:proofErr w:type="spellStart"/>
      <w:proofErr w:type="gramEnd"/>
      <w:r>
        <w:rPr>
          <w:rFonts w:ascii="Arial" w:eastAsia="Arial" w:hAnsi="Arial" w:cs="Arial"/>
          <w:b/>
          <w:bCs/>
          <w:i/>
          <w:iCs/>
          <w:sz w:val="28"/>
          <w:szCs w:val="28"/>
        </w:rPr>
        <w:t>ов</w:t>
      </w:r>
      <w:proofErr w:type="spellEnd"/>
      <w:r>
        <w:rPr>
          <w:rFonts w:ascii="Arial" w:eastAsia="Arial" w:hAnsi="Arial" w:cs="Arial"/>
          <w:b/>
          <w:bCs/>
          <w:i/>
          <w:iCs/>
          <w:sz w:val="28"/>
          <w:szCs w:val="28"/>
        </w:rPr>
        <w:t xml:space="preserve">) о патентных исследованиях». </w:t>
      </w:r>
      <w:r>
        <w:rPr>
          <w:rFonts w:eastAsia="Times New Roman"/>
          <w:sz w:val="28"/>
          <w:szCs w:val="28"/>
        </w:rPr>
        <w:t>Указываются при наличии отчетов о предварительно проведенных патентных исследованиях в рамках подготовки к выполнению регистрируемой работы. Номера отчётов разделяются запятыми.</w:t>
      </w:r>
    </w:p>
    <w:p w:rsidR="004D7306" w:rsidRDefault="004D7306">
      <w:pPr>
        <w:spacing w:line="136" w:lineRule="exact"/>
        <w:rPr>
          <w:sz w:val="20"/>
          <w:szCs w:val="20"/>
        </w:rPr>
      </w:pPr>
    </w:p>
    <w:p w:rsidR="004D7306" w:rsidRDefault="00F005DA">
      <w:pPr>
        <w:spacing w:line="237" w:lineRule="auto"/>
        <w:ind w:right="20" w:firstLine="566"/>
        <w:jc w:val="both"/>
        <w:rPr>
          <w:sz w:val="20"/>
          <w:szCs w:val="20"/>
        </w:rPr>
      </w:pPr>
      <w:r>
        <w:rPr>
          <w:rFonts w:ascii="Arial" w:eastAsia="Arial" w:hAnsi="Arial" w:cs="Arial"/>
          <w:b/>
          <w:bCs/>
          <w:i/>
          <w:iCs/>
          <w:sz w:val="28"/>
          <w:szCs w:val="28"/>
        </w:rPr>
        <w:t xml:space="preserve">Поле 16. «Номер(а) государственной регистрации НИОК(Т)Р, отражающих результаты проведенных ранее исследований по теме (научный задел)». </w:t>
      </w:r>
      <w:r>
        <w:rPr>
          <w:rFonts w:eastAsia="Times New Roman"/>
          <w:sz w:val="28"/>
          <w:szCs w:val="28"/>
        </w:rPr>
        <w:t>Поле заполняется при наличии преемственности в проведении НИОКТР. Номера государственной регистрации проведенных ранее работ по тематике исследований перечисляются через запятую.</w:t>
      </w:r>
    </w:p>
    <w:p w:rsidR="004D7306" w:rsidRDefault="004D7306">
      <w:pPr>
        <w:spacing w:line="15" w:lineRule="exact"/>
        <w:rPr>
          <w:sz w:val="20"/>
          <w:szCs w:val="20"/>
        </w:rPr>
      </w:pPr>
    </w:p>
    <w:p w:rsidR="004A790A" w:rsidRPr="004A790A" w:rsidRDefault="004A790A" w:rsidP="00F4591C">
      <w:pPr>
        <w:spacing w:line="120" w:lineRule="exact"/>
        <w:ind w:firstLine="567"/>
        <w:jc w:val="both"/>
        <w:rPr>
          <w:rFonts w:eastAsia="Arial"/>
          <w:bCs/>
          <w:iCs/>
          <w:sz w:val="20"/>
          <w:szCs w:val="20"/>
        </w:rPr>
      </w:pPr>
    </w:p>
    <w:p w:rsidR="00F4591C" w:rsidRDefault="00F005DA" w:rsidP="00F4591C">
      <w:pPr>
        <w:spacing w:line="225" w:lineRule="auto"/>
        <w:ind w:right="40"/>
        <w:jc w:val="both"/>
        <w:rPr>
          <w:rFonts w:eastAsia="Times New Roman"/>
          <w:sz w:val="27"/>
          <w:szCs w:val="27"/>
        </w:rPr>
      </w:pPr>
      <w:r>
        <w:rPr>
          <w:rFonts w:ascii="Arial" w:eastAsia="Arial" w:hAnsi="Arial" w:cs="Arial"/>
          <w:b/>
          <w:bCs/>
          <w:i/>
          <w:iCs/>
          <w:sz w:val="27"/>
          <w:szCs w:val="27"/>
        </w:rPr>
        <w:t>Поле 17. «Источники и объем финансирования</w:t>
      </w:r>
      <w:r>
        <w:rPr>
          <w:rFonts w:eastAsia="Times New Roman"/>
          <w:b/>
          <w:bCs/>
          <w:sz w:val="27"/>
          <w:szCs w:val="27"/>
        </w:rPr>
        <w:t>».</w:t>
      </w:r>
      <w:r>
        <w:rPr>
          <w:rFonts w:ascii="Arial" w:eastAsia="Arial" w:hAnsi="Arial" w:cs="Arial"/>
          <w:b/>
          <w:bCs/>
          <w:i/>
          <w:iCs/>
          <w:sz w:val="27"/>
          <w:szCs w:val="27"/>
        </w:rPr>
        <w:t xml:space="preserve"> </w:t>
      </w:r>
      <w:r>
        <w:rPr>
          <w:rFonts w:eastAsia="Times New Roman"/>
          <w:sz w:val="27"/>
          <w:szCs w:val="27"/>
        </w:rPr>
        <w:t xml:space="preserve">Задаются источ-ники финансирования работы (выбираемые из встроенного справочника) и объемы финансирования по каждому источнику в рублях (BYN). Источники и объемы финансирования должны соответствовать прилагаемым к РК документам. </w:t>
      </w:r>
    </w:p>
    <w:p w:rsidR="00F4591C" w:rsidRPr="00F4591C" w:rsidRDefault="00F4591C" w:rsidP="00F4591C">
      <w:pPr>
        <w:spacing w:line="225" w:lineRule="auto"/>
        <w:ind w:right="40" w:firstLine="566"/>
        <w:jc w:val="both"/>
        <w:rPr>
          <w:sz w:val="25"/>
          <w:szCs w:val="25"/>
        </w:rPr>
      </w:pPr>
      <w:r w:rsidRPr="00F4591C">
        <w:rPr>
          <w:rFonts w:eastAsia="Times New Roman"/>
          <w:sz w:val="25"/>
          <w:szCs w:val="25"/>
        </w:rPr>
        <w:t>В случае изменения сумм и источников финансирования в ходе выполнения работы исполнитель обязан направить письменное уведомление в ГУ «</w:t>
      </w:r>
      <w:proofErr w:type="spellStart"/>
      <w:r w:rsidRPr="00F4591C">
        <w:rPr>
          <w:rFonts w:eastAsia="Times New Roman"/>
          <w:sz w:val="25"/>
          <w:szCs w:val="25"/>
        </w:rPr>
        <w:t>БелИСА</w:t>
      </w:r>
      <w:proofErr w:type="spellEnd"/>
      <w:r w:rsidRPr="00F4591C">
        <w:rPr>
          <w:rFonts w:eastAsia="Times New Roman"/>
          <w:sz w:val="25"/>
          <w:szCs w:val="25"/>
        </w:rPr>
        <w:t xml:space="preserve">» в течение месяца со дня подписания соответствующих документов (с приложением их копий), обусловливающих изменения финансирования, и </w:t>
      </w:r>
      <w:r w:rsidRPr="00F4591C">
        <w:rPr>
          <w:rFonts w:eastAsia="Times New Roman"/>
          <w:b/>
          <w:bCs/>
          <w:sz w:val="25"/>
          <w:szCs w:val="25"/>
        </w:rPr>
        <w:t>РК,</w:t>
      </w:r>
      <w:r w:rsidRPr="00F4591C">
        <w:rPr>
          <w:rFonts w:eastAsia="Times New Roman"/>
          <w:sz w:val="25"/>
          <w:szCs w:val="25"/>
        </w:rPr>
        <w:t xml:space="preserve"> </w:t>
      </w:r>
      <w:proofErr w:type="gramStart"/>
      <w:r w:rsidRPr="00F4591C">
        <w:rPr>
          <w:rFonts w:eastAsia="Times New Roman"/>
          <w:b/>
          <w:bCs/>
          <w:sz w:val="25"/>
          <w:szCs w:val="25"/>
        </w:rPr>
        <w:t>заполненную</w:t>
      </w:r>
      <w:proofErr w:type="gramEnd"/>
      <w:r w:rsidRPr="00F4591C">
        <w:rPr>
          <w:rFonts w:eastAsia="Times New Roman"/>
          <w:b/>
          <w:bCs/>
          <w:sz w:val="25"/>
          <w:szCs w:val="25"/>
        </w:rPr>
        <w:t xml:space="preserve"> для</w:t>
      </w:r>
      <w:r w:rsidRPr="00F4591C">
        <w:rPr>
          <w:rFonts w:eastAsia="Times New Roman"/>
          <w:sz w:val="25"/>
          <w:szCs w:val="25"/>
        </w:rPr>
        <w:t xml:space="preserve"> </w:t>
      </w:r>
      <w:r w:rsidRPr="00F4591C">
        <w:rPr>
          <w:rFonts w:eastAsia="Times New Roman"/>
          <w:b/>
          <w:bCs/>
          <w:sz w:val="25"/>
          <w:szCs w:val="25"/>
        </w:rPr>
        <w:t xml:space="preserve">внесения изменений </w:t>
      </w:r>
      <w:r w:rsidRPr="00F4591C">
        <w:rPr>
          <w:rFonts w:eastAsia="Times New Roman"/>
          <w:sz w:val="25"/>
          <w:szCs w:val="25"/>
        </w:rPr>
        <w:t>(см.</w:t>
      </w:r>
      <w:r w:rsidRPr="00F4591C">
        <w:rPr>
          <w:rFonts w:eastAsia="Times New Roman"/>
          <w:b/>
          <w:bCs/>
          <w:sz w:val="25"/>
          <w:szCs w:val="25"/>
        </w:rPr>
        <w:t xml:space="preserve"> </w:t>
      </w:r>
      <w:r w:rsidRPr="00F4591C">
        <w:rPr>
          <w:rFonts w:eastAsia="Times New Roman"/>
          <w:sz w:val="25"/>
          <w:szCs w:val="25"/>
        </w:rPr>
        <w:t>поле</w:t>
      </w:r>
      <w:r w:rsidRPr="00F4591C">
        <w:rPr>
          <w:rFonts w:eastAsia="Times New Roman"/>
          <w:b/>
          <w:bCs/>
          <w:sz w:val="25"/>
          <w:szCs w:val="25"/>
        </w:rPr>
        <w:t xml:space="preserve"> </w:t>
      </w:r>
      <w:r w:rsidRPr="00F4591C">
        <w:rPr>
          <w:rFonts w:eastAsia="Times New Roman"/>
          <w:sz w:val="25"/>
          <w:szCs w:val="25"/>
        </w:rPr>
        <w:t>02)</w:t>
      </w:r>
      <w:r>
        <w:rPr>
          <w:rFonts w:eastAsia="Times New Roman"/>
          <w:sz w:val="25"/>
          <w:szCs w:val="25"/>
        </w:rPr>
        <w:t>.</w:t>
      </w:r>
    </w:p>
    <w:p w:rsidR="004D7306" w:rsidRDefault="00F005DA">
      <w:pPr>
        <w:spacing w:line="233" w:lineRule="auto"/>
        <w:ind w:firstLine="566"/>
        <w:jc w:val="both"/>
        <w:rPr>
          <w:sz w:val="20"/>
          <w:szCs w:val="20"/>
        </w:rPr>
      </w:pPr>
      <w:r>
        <w:rPr>
          <w:rFonts w:eastAsia="Times New Roman"/>
          <w:sz w:val="27"/>
          <w:szCs w:val="27"/>
        </w:rPr>
        <w:t>Может быть указано до четырех различных источников финансирования.</w:t>
      </w:r>
    </w:p>
    <w:p w:rsidR="004D7306" w:rsidRDefault="004D7306">
      <w:pPr>
        <w:spacing w:line="3" w:lineRule="exact"/>
        <w:rPr>
          <w:sz w:val="20"/>
          <w:szCs w:val="20"/>
        </w:rPr>
      </w:pPr>
    </w:p>
    <w:p w:rsidR="004D7306" w:rsidRDefault="00F005DA">
      <w:pPr>
        <w:ind w:left="560"/>
        <w:rPr>
          <w:sz w:val="20"/>
          <w:szCs w:val="20"/>
        </w:rPr>
      </w:pPr>
      <w:r>
        <w:rPr>
          <w:rFonts w:eastAsia="Times New Roman"/>
          <w:sz w:val="28"/>
          <w:szCs w:val="28"/>
        </w:rPr>
        <w:t>Задание значений производится в двух подполях:</w:t>
      </w:r>
    </w:p>
    <w:p w:rsidR="004D7306" w:rsidRDefault="004D7306">
      <w:pPr>
        <w:spacing w:line="13" w:lineRule="exact"/>
        <w:rPr>
          <w:sz w:val="20"/>
          <w:szCs w:val="20"/>
        </w:rPr>
      </w:pPr>
    </w:p>
    <w:p w:rsidR="004D7306" w:rsidRDefault="00F005DA">
      <w:pPr>
        <w:numPr>
          <w:ilvl w:val="0"/>
          <w:numId w:val="32"/>
        </w:numPr>
        <w:tabs>
          <w:tab w:val="left" w:pos="560"/>
        </w:tabs>
        <w:spacing w:line="235" w:lineRule="auto"/>
        <w:ind w:left="560" w:right="20" w:hanging="558"/>
        <w:jc w:val="both"/>
        <w:rPr>
          <w:rFonts w:eastAsia="Times New Roman"/>
          <w:b/>
          <w:bCs/>
          <w:sz w:val="28"/>
          <w:szCs w:val="28"/>
        </w:rPr>
      </w:pPr>
      <w:r>
        <w:rPr>
          <w:rFonts w:eastAsia="Times New Roman"/>
          <w:b/>
          <w:bCs/>
          <w:sz w:val="28"/>
          <w:szCs w:val="28"/>
        </w:rPr>
        <w:t>«Источник»</w:t>
      </w:r>
      <w:r>
        <w:rPr>
          <w:rFonts w:eastAsia="Times New Roman"/>
          <w:sz w:val="28"/>
          <w:szCs w:val="28"/>
        </w:rPr>
        <w:t>, где из встроенного справочника выбирается наименование</w:t>
      </w:r>
      <w:r>
        <w:rPr>
          <w:rFonts w:eastAsia="Times New Roman"/>
          <w:b/>
          <w:bCs/>
          <w:sz w:val="28"/>
          <w:szCs w:val="28"/>
        </w:rPr>
        <w:t xml:space="preserve"> </w:t>
      </w:r>
      <w:r>
        <w:rPr>
          <w:rFonts w:eastAsia="Times New Roman"/>
          <w:sz w:val="28"/>
          <w:szCs w:val="28"/>
        </w:rPr>
        <w:t>фактического источника финансирования;</w:t>
      </w:r>
    </w:p>
    <w:p w:rsidR="004D7306" w:rsidRDefault="004D7306">
      <w:pPr>
        <w:spacing w:line="15" w:lineRule="exact"/>
        <w:rPr>
          <w:rFonts w:eastAsia="Times New Roman"/>
          <w:b/>
          <w:bCs/>
          <w:sz w:val="28"/>
          <w:szCs w:val="28"/>
        </w:rPr>
      </w:pPr>
    </w:p>
    <w:p w:rsidR="004D7306" w:rsidRDefault="00F005DA">
      <w:pPr>
        <w:numPr>
          <w:ilvl w:val="0"/>
          <w:numId w:val="32"/>
        </w:numPr>
        <w:tabs>
          <w:tab w:val="left" w:pos="560"/>
        </w:tabs>
        <w:spacing w:line="248" w:lineRule="auto"/>
        <w:ind w:left="560" w:right="20" w:hanging="558"/>
        <w:jc w:val="both"/>
        <w:rPr>
          <w:rFonts w:eastAsia="Times New Roman"/>
          <w:b/>
          <w:bCs/>
          <w:sz w:val="27"/>
          <w:szCs w:val="27"/>
        </w:rPr>
      </w:pPr>
      <w:r>
        <w:rPr>
          <w:rFonts w:eastAsia="Times New Roman"/>
          <w:b/>
          <w:bCs/>
          <w:sz w:val="27"/>
          <w:szCs w:val="27"/>
        </w:rPr>
        <w:t>«Объем»</w:t>
      </w:r>
      <w:r>
        <w:rPr>
          <w:rFonts w:eastAsia="Times New Roman"/>
          <w:sz w:val="27"/>
          <w:szCs w:val="27"/>
        </w:rPr>
        <w:t>, в котором задается объем фактического финансирования из ука-занного источника (в рублях, BYN) в виде десятичного числа. При наличии дробной части она отделяется от целой части точкой или запятой. Использо-вание пробелов и иных нецифровых символов внутри числа не допускается.</w:t>
      </w:r>
    </w:p>
    <w:p w:rsidR="004D7306" w:rsidRDefault="00F005DA">
      <w:pPr>
        <w:spacing w:line="239" w:lineRule="auto"/>
        <w:ind w:left="560"/>
        <w:jc w:val="both"/>
        <w:rPr>
          <w:rFonts w:eastAsia="Times New Roman"/>
          <w:sz w:val="28"/>
          <w:szCs w:val="28"/>
        </w:rPr>
      </w:pPr>
      <w:r>
        <w:rPr>
          <w:rFonts w:eastAsia="Times New Roman"/>
          <w:sz w:val="28"/>
          <w:szCs w:val="28"/>
        </w:rPr>
        <w:t>При этом:</w:t>
      </w:r>
    </w:p>
    <w:p w:rsidR="004A790A" w:rsidRDefault="004A790A" w:rsidP="004A790A">
      <w:pPr>
        <w:jc w:val="both"/>
        <w:rPr>
          <w:sz w:val="20"/>
          <w:szCs w:val="20"/>
        </w:rPr>
      </w:pPr>
      <w:r>
        <w:rPr>
          <w:rFonts w:eastAsia="Times New Roman"/>
          <w:sz w:val="28"/>
          <w:szCs w:val="28"/>
        </w:rPr>
        <w:t>если работа выполняется по договору с зарубежным заказчиком и объемы</w:t>
      </w:r>
    </w:p>
    <w:p w:rsidR="004A790A" w:rsidRDefault="004A790A" w:rsidP="004A790A">
      <w:pPr>
        <w:spacing w:line="47" w:lineRule="exact"/>
        <w:rPr>
          <w:sz w:val="20"/>
          <w:szCs w:val="20"/>
        </w:rPr>
      </w:pPr>
    </w:p>
    <w:p w:rsidR="004A790A" w:rsidRDefault="004A790A" w:rsidP="004A790A">
      <w:pPr>
        <w:spacing w:line="238" w:lineRule="auto"/>
        <w:ind w:left="560"/>
        <w:jc w:val="both"/>
        <w:rPr>
          <w:rFonts w:eastAsia="Times New Roman"/>
          <w:sz w:val="28"/>
          <w:szCs w:val="28"/>
        </w:rPr>
      </w:pPr>
      <w:r>
        <w:rPr>
          <w:rFonts w:eastAsia="Times New Roman"/>
          <w:sz w:val="28"/>
          <w:szCs w:val="28"/>
        </w:rPr>
        <w:t xml:space="preserve">определены в иных денежных единицах, то сумма пересчитывается по курсу Национального банка Республики Беларусь на дату заключения договора (контракта). </w:t>
      </w:r>
      <w:proofErr w:type="gramStart"/>
      <w:r>
        <w:rPr>
          <w:rFonts w:eastAsia="Times New Roman"/>
          <w:sz w:val="28"/>
          <w:szCs w:val="28"/>
        </w:rPr>
        <w:t>При этом к РК необходимо приложить подтвержденный подписью главного бухгалтера организации-</w:t>
      </w:r>
      <w:proofErr w:type="spellStart"/>
      <w:r>
        <w:rPr>
          <w:rFonts w:eastAsia="Times New Roman"/>
          <w:sz w:val="28"/>
          <w:szCs w:val="28"/>
        </w:rPr>
        <w:t>иполнителя</w:t>
      </w:r>
      <w:proofErr w:type="spellEnd"/>
      <w:r>
        <w:rPr>
          <w:rFonts w:eastAsia="Times New Roman"/>
          <w:sz w:val="28"/>
          <w:szCs w:val="28"/>
        </w:rPr>
        <w:t xml:space="preserve"> перевод в денежные единицы Республики Беларусь с указанием курса валюты даты перевода; при выполнении работы в рамках государственной программы без заключе</w:t>
      </w:r>
      <w:r>
        <w:rPr>
          <w:rFonts w:eastAsia="Times New Roman"/>
          <w:sz w:val="27"/>
          <w:szCs w:val="27"/>
        </w:rPr>
        <w:t>ния договора источники финансирования и суммы должны быть подтверждены документом о выделении финансовых средств по заданиям программы, утвержденным соответствующим органом государственного управления;</w:t>
      </w:r>
      <w:proofErr w:type="gramEnd"/>
    </w:p>
    <w:p w:rsidR="004A790A" w:rsidRDefault="004A790A" w:rsidP="004A790A">
      <w:pPr>
        <w:spacing w:line="237" w:lineRule="auto"/>
        <w:ind w:left="560" w:hanging="560"/>
        <w:jc w:val="both"/>
        <w:rPr>
          <w:rFonts w:eastAsia="Times New Roman"/>
          <w:sz w:val="28"/>
          <w:szCs w:val="28"/>
        </w:rPr>
      </w:pPr>
      <w:r>
        <w:rPr>
          <w:rFonts w:eastAsia="Times New Roman"/>
          <w:sz w:val="28"/>
          <w:szCs w:val="28"/>
        </w:rPr>
        <w:lastRenderedPageBreak/>
        <w:t>если работа выполняется по заданию органа государственного управления, то к РК должно быть приложено задание по каждой теме и КП, в котором указываются сроки и сумма финансирования, утвержденные этим органом государственного управления;</w:t>
      </w:r>
    </w:p>
    <w:p w:rsidR="00571174" w:rsidRDefault="00571174" w:rsidP="00F4591C">
      <w:pPr>
        <w:spacing w:line="229" w:lineRule="auto"/>
        <w:ind w:left="567" w:hanging="567"/>
        <w:jc w:val="both"/>
        <w:rPr>
          <w:rFonts w:eastAsia="Times New Roman"/>
          <w:sz w:val="28"/>
          <w:szCs w:val="28"/>
        </w:rPr>
      </w:pPr>
      <w:bookmarkStart w:id="7" w:name="page13"/>
      <w:bookmarkEnd w:id="7"/>
      <w:r>
        <w:rPr>
          <w:rFonts w:eastAsia="Times New Roman"/>
          <w:sz w:val="28"/>
          <w:szCs w:val="28"/>
        </w:rPr>
        <w:t>в случае инициативного выполнения работы к РК прилагается приказ, КП</w:t>
      </w:r>
      <w:r w:rsidR="00F4591C">
        <w:rPr>
          <w:rFonts w:eastAsia="Times New Roman"/>
          <w:sz w:val="28"/>
          <w:szCs w:val="28"/>
        </w:rPr>
        <w:br/>
        <w:t xml:space="preserve">и </w:t>
      </w:r>
      <w:r>
        <w:rPr>
          <w:rFonts w:eastAsia="Times New Roman"/>
          <w:sz w:val="28"/>
          <w:szCs w:val="28"/>
        </w:rPr>
        <w:t xml:space="preserve">калькуляция стоимости работ; </w:t>
      </w:r>
    </w:p>
    <w:p w:rsidR="00571174" w:rsidRDefault="00571174" w:rsidP="00571174">
      <w:pPr>
        <w:tabs>
          <w:tab w:val="left" w:pos="771"/>
        </w:tabs>
        <w:spacing w:line="243" w:lineRule="auto"/>
        <w:ind w:left="568" w:hanging="568"/>
        <w:rPr>
          <w:rFonts w:eastAsia="Times New Roman"/>
          <w:sz w:val="28"/>
          <w:szCs w:val="28"/>
        </w:rPr>
      </w:pPr>
      <w:r>
        <w:rPr>
          <w:rFonts w:eastAsia="Times New Roman"/>
          <w:sz w:val="28"/>
          <w:szCs w:val="28"/>
        </w:rPr>
        <w:t>в случае перерегистрации зарегистрированной ранее работы указывается</w:t>
      </w:r>
    </w:p>
    <w:p w:rsidR="00571174" w:rsidRDefault="00571174" w:rsidP="00571174">
      <w:pPr>
        <w:spacing w:line="10" w:lineRule="exact"/>
        <w:rPr>
          <w:rFonts w:eastAsia="Times New Roman"/>
          <w:sz w:val="28"/>
          <w:szCs w:val="28"/>
        </w:rPr>
      </w:pPr>
    </w:p>
    <w:p w:rsidR="00571174" w:rsidRDefault="00571174" w:rsidP="00571174">
      <w:pPr>
        <w:spacing w:line="237" w:lineRule="auto"/>
        <w:ind w:left="560"/>
        <w:jc w:val="both"/>
        <w:rPr>
          <w:rFonts w:eastAsia="Times New Roman"/>
          <w:sz w:val="28"/>
          <w:szCs w:val="28"/>
        </w:rPr>
      </w:pPr>
      <w:r>
        <w:rPr>
          <w:rFonts w:eastAsia="Times New Roman"/>
          <w:sz w:val="28"/>
          <w:szCs w:val="28"/>
        </w:rPr>
        <w:t>общий объем финансирования за период с момента начала работы до ее окончания с учетом перерегистрации (т.е. сумма финансирования до и после перерегистрации до завершения работы).</w:t>
      </w:r>
    </w:p>
    <w:p w:rsidR="00571174" w:rsidRPr="00571174" w:rsidRDefault="00571174">
      <w:pPr>
        <w:ind w:left="560"/>
        <w:jc w:val="both"/>
        <w:rPr>
          <w:rFonts w:ascii="Arial" w:eastAsia="Arial" w:hAnsi="Arial" w:cs="Arial"/>
          <w:bCs/>
          <w:iCs/>
          <w:sz w:val="13"/>
          <w:szCs w:val="13"/>
        </w:rPr>
      </w:pPr>
    </w:p>
    <w:p w:rsidR="004D7306" w:rsidRDefault="00F005DA">
      <w:pPr>
        <w:ind w:left="560"/>
        <w:jc w:val="both"/>
        <w:rPr>
          <w:rFonts w:eastAsia="Times New Roman"/>
          <w:sz w:val="28"/>
          <w:szCs w:val="28"/>
        </w:rPr>
      </w:pPr>
      <w:r>
        <w:rPr>
          <w:rFonts w:ascii="Arial" w:eastAsia="Arial" w:hAnsi="Arial" w:cs="Arial"/>
          <w:b/>
          <w:bCs/>
          <w:i/>
          <w:iCs/>
          <w:sz w:val="28"/>
          <w:szCs w:val="28"/>
        </w:rPr>
        <w:t>Поле 18. «Этапы календарного плана, подлежащие регистра-</w:t>
      </w:r>
    </w:p>
    <w:p w:rsidR="004D7306" w:rsidRDefault="004D7306">
      <w:pPr>
        <w:spacing w:line="6" w:lineRule="exact"/>
        <w:rPr>
          <w:sz w:val="20"/>
          <w:szCs w:val="20"/>
        </w:rPr>
      </w:pPr>
    </w:p>
    <w:p w:rsidR="004D7306" w:rsidRDefault="00F005DA">
      <w:pPr>
        <w:spacing w:line="237" w:lineRule="auto"/>
        <w:jc w:val="both"/>
        <w:rPr>
          <w:sz w:val="20"/>
          <w:szCs w:val="20"/>
        </w:rPr>
      </w:pPr>
      <w:r>
        <w:rPr>
          <w:rFonts w:ascii="Arial" w:eastAsia="Arial" w:hAnsi="Arial" w:cs="Arial"/>
          <w:b/>
          <w:bCs/>
          <w:i/>
          <w:iCs/>
          <w:sz w:val="28"/>
          <w:szCs w:val="28"/>
        </w:rPr>
        <w:t xml:space="preserve">ции». </w:t>
      </w:r>
      <w:r>
        <w:rPr>
          <w:rFonts w:eastAsia="Times New Roman"/>
          <w:sz w:val="28"/>
          <w:szCs w:val="28"/>
        </w:rPr>
        <w:t>Данное поле заполняется</w:t>
      </w:r>
      <w:r>
        <w:rPr>
          <w:rFonts w:ascii="Arial" w:eastAsia="Arial" w:hAnsi="Arial" w:cs="Arial"/>
          <w:b/>
          <w:bCs/>
          <w:i/>
          <w:iCs/>
          <w:sz w:val="28"/>
          <w:szCs w:val="28"/>
        </w:rPr>
        <w:t xml:space="preserve"> </w:t>
      </w:r>
      <w:r>
        <w:rPr>
          <w:rFonts w:eastAsia="Times New Roman"/>
          <w:b/>
          <w:bCs/>
          <w:sz w:val="28"/>
          <w:szCs w:val="28"/>
        </w:rPr>
        <w:t>ЛИШЬ ПРИ НАЛИЧИИ в календарном</w:t>
      </w:r>
      <w:r>
        <w:rPr>
          <w:rFonts w:ascii="Arial" w:eastAsia="Arial" w:hAnsi="Arial" w:cs="Arial"/>
          <w:b/>
          <w:bCs/>
          <w:i/>
          <w:iCs/>
          <w:sz w:val="28"/>
          <w:szCs w:val="28"/>
        </w:rPr>
        <w:t xml:space="preserve"> </w:t>
      </w:r>
      <w:r>
        <w:rPr>
          <w:rFonts w:eastAsia="Times New Roman"/>
          <w:b/>
          <w:bCs/>
          <w:sz w:val="28"/>
          <w:szCs w:val="28"/>
        </w:rPr>
        <w:t xml:space="preserve">плане работ (этапов), не относящихся </w:t>
      </w:r>
      <w:r>
        <w:rPr>
          <w:rFonts w:eastAsia="Times New Roman"/>
          <w:sz w:val="28"/>
          <w:szCs w:val="28"/>
        </w:rPr>
        <w:t>к научно-исследовательским,</w:t>
      </w:r>
      <w:r>
        <w:rPr>
          <w:rFonts w:eastAsia="Times New Roman"/>
          <w:b/>
          <w:bCs/>
          <w:sz w:val="28"/>
          <w:szCs w:val="28"/>
        </w:rPr>
        <w:t xml:space="preserve"> </w:t>
      </w:r>
      <w:r>
        <w:rPr>
          <w:rFonts w:eastAsia="Times New Roman"/>
          <w:sz w:val="28"/>
          <w:szCs w:val="28"/>
        </w:rPr>
        <w:t>опытно-конструкторским и опытно-технологическим работам (в соответствии с ч. 2 п. 5</w:t>
      </w:r>
    </w:p>
    <w:p w:rsidR="004D7306" w:rsidRDefault="004D7306">
      <w:pPr>
        <w:spacing w:line="2" w:lineRule="exact"/>
        <w:rPr>
          <w:sz w:val="20"/>
          <w:szCs w:val="20"/>
        </w:rPr>
      </w:pPr>
    </w:p>
    <w:p w:rsidR="004D7306" w:rsidRDefault="00F005DA">
      <w:pPr>
        <w:rPr>
          <w:sz w:val="20"/>
          <w:szCs w:val="20"/>
        </w:rPr>
      </w:pPr>
      <w:r>
        <w:rPr>
          <w:rFonts w:eastAsia="Times New Roman"/>
          <w:sz w:val="28"/>
          <w:szCs w:val="28"/>
        </w:rPr>
        <w:t xml:space="preserve">Положения), </w:t>
      </w:r>
      <w:r>
        <w:rPr>
          <w:rFonts w:eastAsia="Times New Roman"/>
          <w:b/>
          <w:bCs/>
          <w:sz w:val="28"/>
          <w:szCs w:val="28"/>
        </w:rPr>
        <w:t>в противном случае данное поле не заполняется</w:t>
      </w:r>
      <w:r>
        <w:rPr>
          <w:rFonts w:eastAsia="Times New Roman"/>
          <w:sz w:val="28"/>
          <w:szCs w:val="28"/>
        </w:rPr>
        <w:t>.</w:t>
      </w:r>
    </w:p>
    <w:p w:rsidR="004D7306" w:rsidRDefault="00F005DA">
      <w:pPr>
        <w:spacing w:line="238" w:lineRule="auto"/>
        <w:ind w:left="560"/>
        <w:rPr>
          <w:sz w:val="20"/>
          <w:szCs w:val="20"/>
        </w:rPr>
      </w:pPr>
      <w:r>
        <w:rPr>
          <w:rFonts w:eastAsia="Times New Roman"/>
          <w:sz w:val="28"/>
          <w:szCs w:val="28"/>
        </w:rPr>
        <w:t>При необходимости заполнения поля здесь указываются:</w:t>
      </w:r>
    </w:p>
    <w:p w:rsidR="004D7306" w:rsidRDefault="00F005DA" w:rsidP="00A962BB">
      <w:pPr>
        <w:spacing w:line="230" w:lineRule="auto"/>
        <w:jc w:val="both"/>
        <w:rPr>
          <w:sz w:val="20"/>
          <w:szCs w:val="20"/>
        </w:rPr>
      </w:pPr>
      <w:r>
        <w:rPr>
          <w:rFonts w:eastAsia="Times New Roman"/>
          <w:sz w:val="28"/>
          <w:szCs w:val="28"/>
        </w:rPr>
        <w:t xml:space="preserve">номера  этапов,  </w:t>
      </w:r>
      <w:r>
        <w:rPr>
          <w:rFonts w:eastAsia="Times New Roman"/>
          <w:b/>
          <w:bCs/>
          <w:sz w:val="28"/>
          <w:szCs w:val="28"/>
        </w:rPr>
        <w:t>относящихся</w:t>
      </w:r>
      <w:r>
        <w:rPr>
          <w:rFonts w:eastAsia="Times New Roman"/>
          <w:sz w:val="28"/>
          <w:szCs w:val="28"/>
        </w:rPr>
        <w:t xml:space="preserve">  к  </w:t>
      </w:r>
      <w:proofErr w:type="gramStart"/>
      <w:r>
        <w:rPr>
          <w:rFonts w:eastAsia="Times New Roman"/>
          <w:sz w:val="28"/>
          <w:szCs w:val="28"/>
        </w:rPr>
        <w:t>научно-исследовательским</w:t>
      </w:r>
      <w:proofErr w:type="gramEnd"/>
      <w:r>
        <w:rPr>
          <w:rFonts w:eastAsia="Times New Roman"/>
          <w:sz w:val="28"/>
          <w:szCs w:val="28"/>
        </w:rPr>
        <w:t>,  опытно-</w:t>
      </w:r>
    </w:p>
    <w:p w:rsidR="004D7306" w:rsidRDefault="00F005DA">
      <w:pPr>
        <w:tabs>
          <w:tab w:val="left" w:pos="2840"/>
          <w:tab w:val="left" w:pos="3180"/>
          <w:tab w:val="left" w:pos="6440"/>
          <w:tab w:val="left" w:pos="7700"/>
          <w:tab w:val="left" w:pos="8040"/>
        </w:tabs>
        <w:spacing w:line="239" w:lineRule="auto"/>
        <w:ind w:left="560"/>
        <w:rPr>
          <w:sz w:val="20"/>
          <w:szCs w:val="20"/>
        </w:rPr>
      </w:pPr>
      <w:r>
        <w:rPr>
          <w:rFonts w:eastAsia="Times New Roman"/>
          <w:sz w:val="28"/>
          <w:szCs w:val="28"/>
        </w:rPr>
        <w:t>конструкторским</w:t>
      </w:r>
      <w:r>
        <w:rPr>
          <w:sz w:val="20"/>
          <w:szCs w:val="20"/>
        </w:rPr>
        <w:tab/>
      </w:r>
      <w:r>
        <w:rPr>
          <w:rFonts w:eastAsia="Times New Roman"/>
          <w:sz w:val="28"/>
          <w:szCs w:val="28"/>
        </w:rPr>
        <w:t>и</w:t>
      </w:r>
      <w:r>
        <w:rPr>
          <w:sz w:val="20"/>
          <w:szCs w:val="20"/>
        </w:rPr>
        <w:tab/>
      </w:r>
      <w:r>
        <w:rPr>
          <w:rFonts w:eastAsia="Times New Roman"/>
          <w:sz w:val="28"/>
          <w:szCs w:val="28"/>
        </w:rPr>
        <w:t>опытно-технологическим</w:t>
      </w:r>
      <w:r>
        <w:rPr>
          <w:sz w:val="20"/>
          <w:szCs w:val="20"/>
        </w:rPr>
        <w:tab/>
      </w:r>
      <w:r>
        <w:rPr>
          <w:rFonts w:eastAsia="Times New Roman"/>
          <w:sz w:val="28"/>
          <w:szCs w:val="28"/>
        </w:rPr>
        <w:t>работам,</w:t>
      </w:r>
      <w:r>
        <w:rPr>
          <w:sz w:val="20"/>
          <w:szCs w:val="20"/>
        </w:rPr>
        <w:tab/>
      </w:r>
      <w:r>
        <w:rPr>
          <w:rFonts w:eastAsia="Times New Roman"/>
          <w:sz w:val="28"/>
          <w:szCs w:val="28"/>
        </w:rPr>
        <w:t>в</w:t>
      </w:r>
      <w:r>
        <w:rPr>
          <w:sz w:val="20"/>
          <w:szCs w:val="20"/>
        </w:rPr>
        <w:tab/>
      </w:r>
      <w:r>
        <w:rPr>
          <w:rFonts w:eastAsia="Times New Roman"/>
          <w:sz w:val="27"/>
          <w:szCs w:val="27"/>
        </w:rPr>
        <w:t>соответствии</w:t>
      </w:r>
    </w:p>
    <w:p w:rsidR="004D7306" w:rsidRDefault="004D7306">
      <w:pPr>
        <w:spacing w:line="13" w:lineRule="exact"/>
        <w:rPr>
          <w:sz w:val="20"/>
          <w:szCs w:val="20"/>
        </w:rPr>
      </w:pPr>
    </w:p>
    <w:p w:rsidR="00A962BB" w:rsidRDefault="00F005DA" w:rsidP="00A962BB">
      <w:pPr>
        <w:spacing w:line="243" w:lineRule="auto"/>
        <w:ind w:left="560"/>
        <w:rPr>
          <w:rFonts w:eastAsia="Times New Roman"/>
          <w:sz w:val="28"/>
          <w:szCs w:val="28"/>
        </w:rPr>
      </w:pPr>
      <w:r>
        <w:rPr>
          <w:rFonts w:eastAsia="Times New Roman"/>
          <w:sz w:val="28"/>
          <w:szCs w:val="28"/>
        </w:rPr>
        <w:t xml:space="preserve">с </w:t>
      </w:r>
      <w:proofErr w:type="gramStart"/>
      <w:r>
        <w:rPr>
          <w:rFonts w:eastAsia="Times New Roman"/>
          <w:sz w:val="28"/>
          <w:szCs w:val="28"/>
        </w:rPr>
        <w:t>указанными</w:t>
      </w:r>
      <w:proofErr w:type="gramEnd"/>
      <w:r>
        <w:rPr>
          <w:rFonts w:eastAsia="Times New Roman"/>
          <w:sz w:val="28"/>
          <w:szCs w:val="28"/>
        </w:rPr>
        <w:t xml:space="preserve"> в приложенном к РК календарном плане; даты начала и завершения этапа, задаваемые с помощью встроенного календаря. Если в КП указаны только месяцы (кварталы, </w:t>
      </w:r>
      <w:proofErr w:type="gramStart"/>
      <w:r>
        <w:rPr>
          <w:rFonts w:eastAsia="Times New Roman"/>
          <w:sz w:val="28"/>
          <w:szCs w:val="28"/>
        </w:rPr>
        <w:t xml:space="preserve">годы) </w:t>
      </w:r>
      <w:proofErr w:type="gramEnd"/>
      <w:r>
        <w:rPr>
          <w:rFonts w:eastAsia="Times New Roman"/>
          <w:sz w:val="28"/>
          <w:szCs w:val="28"/>
        </w:rPr>
        <w:t>выполнения этапа, задается первый день начального периода и последний день завершающего периода этапа;</w:t>
      </w:r>
      <w:r w:rsidR="00A962BB">
        <w:rPr>
          <w:rFonts w:eastAsia="Times New Roman"/>
          <w:sz w:val="28"/>
          <w:szCs w:val="28"/>
        </w:rPr>
        <w:t xml:space="preserve"> </w:t>
      </w:r>
    </w:p>
    <w:p w:rsidR="004D7306" w:rsidRDefault="00F005DA" w:rsidP="00A962BB">
      <w:pPr>
        <w:spacing w:line="243" w:lineRule="auto"/>
        <w:ind w:left="560" w:hanging="560"/>
        <w:rPr>
          <w:sz w:val="20"/>
          <w:szCs w:val="20"/>
        </w:rPr>
      </w:pPr>
      <w:r>
        <w:rPr>
          <w:rFonts w:eastAsia="Times New Roman"/>
          <w:sz w:val="28"/>
          <w:szCs w:val="28"/>
        </w:rPr>
        <w:t>источники финансирования этапа. Для отдельных этапов может быть задано до четырех различных источников для каждого этапа;</w:t>
      </w:r>
    </w:p>
    <w:p w:rsidR="004D7306" w:rsidRDefault="004D7306">
      <w:pPr>
        <w:spacing w:line="34" w:lineRule="exact"/>
        <w:rPr>
          <w:sz w:val="20"/>
          <w:szCs w:val="20"/>
        </w:rPr>
      </w:pPr>
    </w:p>
    <w:p w:rsidR="004D7306" w:rsidRDefault="00F005DA">
      <w:pPr>
        <w:spacing w:line="229" w:lineRule="auto"/>
        <w:jc w:val="both"/>
        <w:rPr>
          <w:sz w:val="20"/>
          <w:szCs w:val="20"/>
        </w:rPr>
      </w:pPr>
      <w:r>
        <w:rPr>
          <w:rFonts w:eastAsia="Times New Roman"/>
          <w:sz w:val="28"/>
          <w:szCs w:val="28"/>
        </w:rPr>
        <w:t>объемы финансирования для каждого источника.</w:t>
      </w:r>
    </w:p>
    <w:p w:rsidR="004D7306" w:rsidRDefault="004D7306">
      <w:pPr>
        <w:spacing w:line="33" w:lineRule="exact"/>
        <w:rPr>
          <w:sz w:val="20"/>
          <w:szCs w:val="20"/>
        </w:rPr>
      </w:pPr>
    </w:p>
    <w:p w:rsidR="004D7306" w:rsidRDefault="00F005DA">
      <w:pPr>
        <w:spacing w:line="239" w:lineRule="auto"/>
        <w:ind w:left="560"/>
        <w:jc w:val="both"/>
        <w:rPr>
          <w:sz w:val="20"/>
          <w:szCs w:val="20"/>
        </w:rPr>
      </w:pPr>
      <w:r>
        <w:rPr>
          <w:rFonts w:eastAsia="Times New Roman"/>
          <w:sz w:val="28"/>
          <w:szCs w:val="28"/>
        </w:rPr>
        <w:t>В том случае, если этапы календарного плана разделяются на подэтапы,</w:t>
      </w:r>
    </w:p>
    <w:p w:rsidR="004D7306" w:rsidRDefault="004D7306">
      <w:pPr>
        <w:spacing w:line="1" w:lineRule="exact"/>
        <w:rPr>
          <w:sz w:val="20"/>
          <w:szCs w:val="20"/>
        </w:rPr>
      </w:pPr>
    </w:p>
    <w:p w:rsidR="004D7306" w:rsidRDefault="00F005DA">
      <w:pPr>
        <w:spacing w:line="239" w:lineRule="auto"/>
        <w:rPr>
          <w:sz w:val="20"/>
          <w:szCs w:val="20"/>
        </w:rPr>
      </w:pPr>
      <w:r>
        <w:rPr>
          <w:rFonts w:eastAsia="Times New Roman"/>
          <w:sz w:val="28"/>
          <w:szCs w:val="28"/>
        </w:rPr>
        <w:t>следует придерживаться следующих правил:</w:t>
      </w:r>
    </w:p>
    <w:p w:rsidR="004D7306" w:rsidRDefault="004D7306">
      <w:pPr>
        <w:spacing w:line="2" w:lineRule="exact"/>
        <w:rPr>
          <w:sz w:val="20"/>
          <w:szCs w:val="20"/>
        </w:rPr>
      </w:pPr>
    </w:p>
    <w:p w:rsidR="004D7306" w:rsidRDefault="00F005DA">
      <w:pPr>
        <w:spacing w:line="234" w:lineRule="auto"/>
        <w:ind w:left="560"/>
        <w:jc w:val="both"/>
        <w:rPr>
          <w:sz w:val="20"/>
          <w:szCs w:val="20"/>
        </w:rPr>
      </w:pPr>
      <w:r>
        <w:rPr>
          <w:rFonts w:eastAsia="Times New Roman"/>
          <w:sz w:val="28"/>
          <w:szCs w:val="28"/>
        </w:rPr>
        <w:t>Если все подэтапы одного этапа подлежат регистрации, следует указывать этап целиком, не выделяя в нём подэтапы;</w:t>
      </w:r>
    </w:p>
    <w:p w:rsidR="004D7306" w:rsidRDefault="004D7306">
      <w:pPr>
        <w:spacing w:line="35" w:lineRule="exact"/>
        <w:rPr>
          <w:sz w:val="20"/>
          <w:szCs w:val="20"/>
        </w:rPr>
      </w:pPr>
    </w:p>
    <w:p w:rsidR="004D7306" w:rsidRDefault="00F005DA">
      <w:pPr>
        <w:spacing w:line="235" w:lineRule="auto"/>
        <w:ind w:left="560"/>
        <w:jc w:val="both"/>
        <w:rPr>
          <w:sz w:val="20"/>
          <w:szCs w:val="20"/>
        </w:rPr>
      </w:pPr>
      <w:r>
        <w:rPr>
          <w:rFonts w:eastAsia="Times New Roman"/>
          <w:sz w:val="28"/>
          <w:szCs w:val="28"/>
        </w:rPr>
        <w:t>Если один или несколько подэтапов не подлежат регистрации, следует указать по отдельности каждый подэтап, подлежащий регистрации.</w:t>
      </w:r>
    </w:p>
    <w:p w:rsidR="004D7306" w:rsidRDefault="00F005DA" w:rsidP="00C77F2A">
      <w:pPr>
        <w:spacing w:line="234" w:lineRule="auto"/>
        <w:jc w:val="both"/>
        <w:rPr>
          <w:sz w:val="20"/>
          <w:szCs w:val="20"/>
        </w:rPr>
      </w:pPr>
      <w:bookmarkStart w:id="8" w:name="page14"/>
      <w:bookmarkEnd w:id="8"/>
      <w:r>
        <w:rPr>
          <w:rFonts w:eastAsia="Times New Roman"/>
          <w:sz w:val="28"/>
          <w:szCs w:val="28"/>
        </w:rPr>
        <w:t>В случае большого числа этапов, подлежащих регистрации, РК будет автоматически дополнена добавочными листами с продолжением списка этапов.</w:t>
      </w:r>
    </w:p>
    <w:p w:rsidR="004D7306" w:rsidRDefault="004D7306">
      <w:pPr>
        <w:spacing w:line="131" w:lineRule="exact"/>
        <w:rPr>
          <w:sz w:val="20"/>
          <w:szCs w:val="20"/>
        </w:rPr>
      </w:pPr>
    </w:p>
    <w:p w:rsidR="004D7306" w:rsidRDefault="00F005DA">
      <w:pPr>
        <w:spacing w:line="236" w:lineRule="auto"/>
        <w:ind w:firstLine="566"/>
        <w:jc w:val="both"/>
        <w:rPr>
          <w:sz w:val="20"/>
          <w:szCs w:val="20"/>
        </w:rPr>
      </w:pPr>
      <w:r>
        <w:rPr>
          <w:rFonts w:ascii="Arial" w:eastAsia="Arial" w:hAnsi="Arial" w:cs="Arial"/>
          <w:b/>
          <w:bCs/>
          <w:i/>
          <w:iCs/>
          <w:sz w:val="28"/>
          <w:szCs w:val="28"/>
        </w:rPr>
        <w:t>Поле 19. «Вид отчетности»</w:t>
      </w:r>
      <w:r>
        <w:rPr>
          <w:rFonts w:eastAsia="Times New Roman"/>
          <w:sz w:val="28"/>
          <w:szCs w:val="28"/>
        </w:rPr>
        <w:t>:</w:t>
      </w:r>
      <w:r>
        <w:rPr>
          <w:rFonts w:ascii="Arial" w:eastAsia="Arial" w:hAnsi="Arial" w:cs="Arial"/>
          <w:b/>
          <w:bCs/>
          <w:i/>
          <w:iCs/>
          <w:sz w:val="28"/>
          <w:szCs w:val="28"/>
        </w:rPr>
        <w:t xml:space="preserve"> </w:t>
      </w:r>
      <w:r>
        <w:rPr>
          <w:rFonts w:eastAsia="Times New Roman"/>
          <w:sz w:val="28"/>
          <w:szCs w:val="28"/>
        </w:rPr>
        <w:t>ОТЧ</w:t>
      </w:r>
      <w:r>
        <w:rPr>
          <w:rFonts w:ascii="Arial" w:eastAsia="Arial" w:hAnsi="Arial" w:cs="Arial"/>
          <w:b/>
          <w:bCs/>
          <w:i/>
          <w:iCs/>
          <w:sz w:val="28"/>
          <w:szCs w:val="28"/>
        </w:rPr>
        <w:t xml:space="preserve"> </w:t>
      </w:r>
      <w:r>
        <w:rPr>
          <w:rFonts w:eastAsia="Times New Roman"/>
          <w:sz w:val="28"/>
          <w:szCs w:val="28"/>
        </w:rPr>
        <w:t>–</w:t>
      </w:r>
      <w:r>
        <w:rPr>
          <w:rFonts w:ascii="Arial" w:eastAsia="Arial" w:hAnsi="Arial" w:cs="Arial"/>
          <w:b/>
          <w:bCs/>
          <w:i/>
          <w:iCs/>
          <w:sz w:val="28"/>
          <w:szCs w:val="28"/>
        </w:rPr>
        <w:t xml:space="preserve"> </w:t>
      </w:r>
      <w:r>
        <w:rPr>
          <w:rFonts w:eastAsia="Times New Roman"/>
          <w:sz w:val="28"/>
          <w:szCs w:val="28"/>
        </w:rPr>
        <w:t>отчет о НИР;</w:t>
      </w:r>
      <w:r>
        <w:rPr>
          <w:rFonts w:ascii="Arial" w:eastAsia="Arial" w:hAnsi="Arial" w:cs="Arial"/>
          <w:b/>
          <w:bCs/>
          <w:i/>
          <w:iCs/>
          <w:sz w:val="28"/>
          <w:szCs w:val="28"/>
        </w:rPr>
        <w:t xml:space="preserve"> </w:t>
      </w:r>
      <w:r>
        <w:rPr>
          <w:rFonts w:eastAsia="Times New Roman"/>
          <w:sz w:val="28"/>
          <w:szCs w:val="28"/>
        </w:rPr>
        <w:t>ПЗ</w:t>
      </w:r>
      <w:r>
        <w:rPr>
          <w:rFonts w:ascii="Arial" w:eastAsia="Arial" w:hAnsi="Arial" w:cs="Arial"/>
          <w:b/>
          <w:bCs/>
          <w:i/>
          <w:iCs/>
          <w:sz w:val="28"/>
          <w:szCs w:val="28"/>
        </w:rPr>
        <w:t xml:space="preserve"> </w:t>
      </w:r>
      <w:r>
        <w:rPr>
          <w:rFonts w:eastAsia="Times New Roman"/>
          <w:sz w:val="28"/>
          <w:szCs w:val="28"/>
        </w:rPr>
        <w:t>–</w:t>
      </w:r>
      <w:r>
        <w:rPr>
          <w:rFonts w:ascii="Arial" w:eastAsia="Arial" w:hAnsi="Arial" w:cs="Arial"/>
          <w:b/>
          <w:bCs/>
          <w:i/>
          <w:iCs/>
          <w:sz w:val="28"/>
          <w:szCs w:val="28"/>
        </w:rPr>
        <w:t xml:space="preserve"> </w:t>
      </w:r>
      <w:r>
        <w:rPr>
          <w:rFonts w:eastAsia="Times New Roman"/>
          <w:sz w:val="28"/>
          <w:szCs w:val="28"/>
        </w:rPr>
        <w:t>пояснительная</w:t>
      </w:r>
      <w:r>
        <w:rPr>
          <w:rFonts w:ascii="Arial" w:eastAsia="Arial" w:hAnsi="Arial" w:cs="Arial"/>
          <w:b/>
          <w:bCs/>
          <w:i/>
          <w:iCs/>
          <w:sz w:val="28"/>
          <w:szCs w:val="28"/>
        </w:rPr>
        <w:t xml:space="preserve"> </w:t>
      </w:r>
      <w:r>
        <w:rPr>
          <w:rFonts w:eastAsia="Times New Roman"/>
          <w:sz w:val="28"/>
          <w:szCs w:val="28"/>
        </w:rPr>
        <w:t>записка (технический отчет) к ОКР, ОТР.</w:t>
      </w:r>
    </w:p>
    <w:p w:rsidR="004D7306" w:rsidRDefault="004D7306">
      <w:pPr>
        <w:spacing w:line="130" w:lineRule="exact"/>
        <w:rPr>
          <w:sz w:val="20"/>
          <w:szCs w:val="20"/>
        </w:rPr>
      </w:pPr>
    </w:p>
    <w:p w:rsidR="004D7306" w:rsidRDefault="00F005DA">
      <w:pPr>
        <w:spacing w:line="237" w:lineRule="auto"/>
        <w:ind w:firstLine="566"/>
        <w:jc w:val="both"/>
        <w:rPr>
          <w:sz w:val="20"/>
          <w:szCs w:val="20"/>
        </w:rPr>
      </w:pPr>
      <w:r>
        <w:rPr>
          <w:rFonts w:ascii="Arial" w:eastAsia="Arial" w:hAnsi="Arial" w:cs="Arial"/>
          <w:b/>
          <w:bCs/>
          <w:i/>
          <w:iCs/>
          <w:sz w:val="28"/>
          <w:szCs w:val="28"/>
        </w:rPr>
        <w:t>Поле 20. «Планируемый результат работы»</w:t>
      </w:r>
      <w:r>
        <w:rPr>
          <w:rFonts w:eastAsia="Times New Roman"/>
          <w:b/>
          <w:bCs/>
          <w:sz w:val="28"/>
          <w:szCs w:val="28"/>
        </w:rPr>
        <w:t>.</w:t>
      </w:r>
      <w:r>
        <w:rPr>
          <w:rFonts w:ascii="Arial" w:eastAsia="Arial" w:hAnsi="Arial" w:cs="Arial"/>
          <w:b/>
          <w:bCs/>
          <w:i/>
          <w:iCs/>
          <w:sz w:val="28"/>
          <w:szCs w:val="28"/>
        </w:rPr>
        <w:t xml:space="preserve"> </w:t>
      </w:r>
      <w:r>
        <w:rPr>
          <w:rFonts w:eastAsia="Times New Roman"/>
          <w:sz w:val="28"/>
          <w:szCs w:val="28"/>
        </w:rPr>
        <w:t>Нужно указать один</w:t>
      </w:r>
      <w:r>
        <w:rPr>
          <w:rFonts w:ascii="Arial" w:eastAsia="Arial" w:hAnsi="Arial" w:cs="Arial"/>
          <w:b/>
          <w:bCs/>
          <w:i/>
          <w:iCs/>
          <w:sz w:val="28"/>
          <w:szCs w:val="28"/>
        </w:rPr>
        <w:t xml:space="preserve"> </w:t>
      </w:r>
      <w:r>
        <w:rPr>
          <w:rFonts w:eastAsia="Times New Roman"/>
          <w:sz w:val="28"/>
          <w:szCs w:val="28"/>
        </w:rPr>
        <w:t>или более из представленных вариантов планируемого результата выполнения работы.</w:t>
      </w:r>
    </w:p>
    <w:p w:rsidR="004D7306" w:rsidRDefault="004D7306">
      <w:pPr>
        <w:spacing w:line="136" w:lineRule="exact"/>
        <w:rPr>
          <w:sz w:val="20"/>
          <w:szCs w:val="20"/>
        </w:rPr>
      </w:pPr>
    </w:p>
    <w:p w:rsidR="00F4591C" w:rsidRDefault="00F005DA" w:rsidP="00A97A4F">
      <w:pPr>
        <w:spacing w:line="211" w:lineRule="auto"/>
        <w:ind w:firstLine="566"/>
        <w:jc w:val="both"/>
        <w:rPr>
          <w:rFonts w:eastAsia="Times New Roman"/>
          <w:sz w:val="24"/>
          <w:szCs w:val="24"/>
        </w:rPr>
      </w:pPr>
      <w:r>
        <w:rPr>
          <w:rFonts w:ascii="Arial" w:eastAsia="Arial" w:hAnsi="Arial" w:cs="Arial"/>
          <w:b/>
          <w:bCs/>
          <w:i/>
          <w:iCs/>
          <w:sz w:val="28"/>
          <w:szCs w:val="28"/>
        </w:rPr>
        <w:t xml:space="preserve">Поле 21. «Вид научной деятельности, которому </w:t>
      </w:r>
      <w:proofErr w:type="gramStart"/>
      <w:r>
        <w:rPr>
          <w:rFonts w:ascii="Arial" w:eastAsia="Arial" w:hAnsi="Arial" w:cs="Arial"/>
          <w:b/>
          <w:bCs/>
          <w:i/>
          <w:iCs/>
          <w:sz w:val="28"/>
          <w:szCs w:val="28"/>
        </w:rPr>
        <w:t>соответ-ствует</w:t>
      </w:r>
      <w:proofErr w:type="gramEnd"/>
      <w:r>
        <w:rPr>
          <w:rFonts w:ascii="Arial" w:eastAsia="Arial" w:hAnsi="Arial" w:cs="Arial"/>
          <w:b/>
          <w:bCs/>
          <w:i/>
          <w:iCs/>
          <w:sz w:val="28"/>
          <w:szCs w:val="28"/>
        </w:rPr>
        <w:t xml:space="preserve"> работа»</w:t>
      </w:r>
      <w:r>
        <w:rPr>
          <w:rFonts w:eastAsia="Times New Roman"/>
          <w:sz w:val="28"/>
          <w:szCs w:val="28"/>
        </w:rPr>
        <w:t>:</w:t>
      </w:r>
      <w:r>
        <w:rPr>
          <w:rFonts w:ascii="Arial" w:eastAsia="Arial" w:hAnsi="Arial" w:cs="Arial"/>
          <w:b/>
          <w:bCs/>
          <w:i/>
          <w:iCs/>
          <w:sz w:val="28"/>
          <w:szCs w:val="28"/>
        </w:rPr>
        <w:t xml:space="preserve"> </w:t>
      </w:r>
      <w:r>
        <w:rPr>
          <w:rFonts w:eastAsia="Times New Roman"/>
          <w:sz w:val="28"/>
          <w:szCs w:val="28"/>
        </w:rPr>
        <w:t>ФНИР</w:t>
      </w:r>
      <w:r>
        <w:rPr>
          <w:rFonts w:ascii="Arial" w:eastAsia="Arial" w:hAnsi="Arial" w:cs="Arial"/>
          <w:b/>
          <w:bCs/>
          <w:i/>
          <w:iCs/>
          <w:sz w:val="28"/>
          <w:szCs w:val="28"/>
        </w:rPr>
        <w:t xml:space="preserve"> </w:t>
      </w:r>
      <w:r>
        <w:rPr>
          <w:rFonts w:eastAsia="Times New Roman"/>
          <w:sz w:val="28"/>
          <w:szCs w:val="28"/>
        </w:rPr>
        <w:t>–</w:t>
      </w:r>
      <w:r>
        <w:rPr>
          <w:rFonts w:ascii="Arial" w:eastAsia="Arial" w:hAnsi="Arial" w:cs="Arial"/>
          <w:b/>
          <w:bCs/>
          <w:i/>
          <w:iCs/>
          <w:sz w:val="28"/>
          <w:szCs w:val="28"/>
        </w:rPr>
        <w:t xml:space="preserve"> </w:t>
      </w:r>
      <w:r>
        <w:rPr>
          <w:rFonts w:eastAsia="Times New Roman"/>
          <w:sz w:val="28"/>
          <w:szCs w:val="28"/>
        </w:rPr>
        <w:t>фундаментальная НИР;</w:t>
      </w:r>
      <w:r>
        <w:rPr>
          <w:rFonts w:ascii="Arial" w:eastAsia="Arial" w:hAnsi="Arial" w:cs="Arial"/>
          <w:b/>
          <w:bCs/>
          <w:i/>
          <w:iCs/>
          <w:sz w:val="28"/>
          <w:szCs w:val="28"/>
        </w:rPr>
        <w:t xml:space="preserve"> </w:t>
      </w:r>
      <w:r>
        <w:rPr>
          <w:rFonts w:eastAsia="Times New Roman"/>
          <w:sz w:val="28"/>
          <w:szCs w:val="28"/>
        </w:rPr>
        <w:t>ПНИР</w:t>
      </w:r>
      <w:r>
        <w:rPr>
          <w:rFonts w:ascii="Arial" w:eastAsia="Arial" w:hAnsi="Arial" w:cs="Arial"/>
          <w:b/>
          <w:bCs/>
          <w:i/>
          <w:iCs/>
          <w:sz w:val="28"/>
          <w:szCs w:val="28"/>
        </w:rPr>
        <w:t xml:space="preserve"> </w:t>
      </w:r>
      <w:r>
        <w:rPr>
          <w:rFonts w:eastAsia="Times New Roman"/>
          <w:sz w:val="28"/>
          <w:szCs w:val="28"/>
        </w:rPr>
        <w:t>–</w:t>
      </w:r>
      <w:r>
        <w:rPr>
          <w:rFonts w:ascii="Arial" w:eastAsia="Arial" w:hAnsi="Arial" w:cs="Arial"/>
          <w:b/>
          <w:bCs/>
          <w:i/>
          <w:iCs/>
          <w:sz w:val="28"/>
          <w:szCs w:val="28"/>
        </w:rPr>
        <w:t xml:space="preserve"> </w:t>
      </w:r>
      <w:r>
        <w:rPr>
          <w:rFonts w:eastAsia="Times New Roman"/>
          <w:sz w:val="28"/>
          <w:szCs w:val="28"/>
        </w:rPr>
        <w:t>прикладная</w:t>
      </w:r>
      <w:r>
        <w:rPr>
          <w:rFonts w:ascii="Arial" w:eastAsia="Arial" w:hAnsi="Arial" w:cs="Arial"/>
          <w:b/>
          <w:bCs/>
          <w:i/>
          <w:iCs/>
          <w:sz w:val="28"/>
          <w:szCs w:val="28"/>
        </w:rPr>
        <w:t xml:space="preserve"> </w:t>
      </w:r>
      <w:r>
        <w:rPr>
          <w:rFonts w:eastAsia="Times New Roman"/>
          <w:sz w:val="28"/>
          <w:szCs w:val="28"/>
        </w:rPr>
        <w:t>НИР; ОКТР – разработка (</w:t>
      </w:r>
      <w:proofErr w:type="gramStart"/>
      <w:r>
        <w:rPr>
          <w:rFonts w:eastAsia="Times New Roman"/>
          <w:sz w:val="28"/>
          <w:szCs w:val="28"/>
        </w:rPr>
        <w:t>ОКР</w:t>
      </w:r>
      <w:proofErr w:type="gramEnd"/>
      <w:r>
        <w:rPr>
          <w:rFonts w:eastAsia="Times New Roman"/>
          <w:sz w:val="28"/>
          <w:szCs w:val="28"/>
        </w:rPr>
        <w:t>, ОТР)</w:t>
      </w:r>
      <w:r w:rsidR="005F54FD">
        <w:rPr>
          <w:rFonts w:eastAsia="Times New Roman"/>
          <w:sz w:val="28"/>
          <w:szCs w:val="28"/>
        </w:rPr>
        <w:t xml:space="preserve"> (с</w:t>
      </w:r>
      <w:r w:rsidR="00F4591C" w:rsidRPr="005F54FD">
        <w:rPr>
          <w:rFonts w:eastAsia="Times New Roman"/>
          <w:sz w:val="24"/>
          <w:szCs w:val="24"/>
        </w:rPr>
        <w:t xml:space="preserve">м. Закон Республики Беларусь от 21 октября </w:t>
      </w:r>
      <w:r w:rsidR="00F4591C" w:rsidRPr="005F54FD">
        <w:rPr>
          <w:rFonts w:eastAsia="Times New Roman"/>
          <w:sz w:val="24"/>
          <w:szCs w:val="24"/>
        </w:rPr>
        <w:lastRenderedPageBreak/>
        <w:t>1996 г. «О научной деятельности» и Закон Республики Беларусь от 19 января 1993 г. «Об основах государственной научно-технической политики»</w:t>
      </w:r>
      <w:r w:rsidR="005F54FD">
        <w:rPr>
          <w:rFonts w:eastAsia="Times New Roman"/>
          <w:sz w:val="24"/>
          <w:szCs w:val="24"/>
        </w:rPr>
        <w:t>).</w:t>
      </w:r>
    </w:p>
    <w:p w:rsidR="005F54FD" w:rsidRPr="005F54FD" w:rsidRDefault="005F54FD" w:rsidP="005F54FD">
      <w:pPr>
        <w:spacing w:line="120" w:lineRule="exact"/>
        <w:jc w:val="both"/>
        <w:rPr>
          <w:sz w:val="20"/>
          <w:szCs w:val="20"/>
        </w:rPr>
      </w:pPr>
    </w:p>
    <w:p w:rsidR="004D7306" w:rsidRDefault="004D7306">
      <w:pPr>
        <w:spacing w:line="24" w:lineRule="exact"/>
        <w:rPr>
          <w:sz w:val="20"/>
          <w:szCs w:val="20"/>
        </w:rPr>
      </w:pPr>
    </w:p>
    <w:p w:rsidR="004D7306" w:rsidRDefault="00F005DA">
      <w:pPr>
        <w:spacing w:line="236" w:lineRule="auto"/>
        <w:ind w:firstLine="566"/>
        <w:jc w:val="both"/>
        <w:rPr>
          <w:rFonts w:eastAsia="Times New Roman"/>
          <w:sz w:val="28"/>
          <w:szCs w:val="28"/>
        </w:rPr>
      </w:pPr>
      <w:r>
        <w:rPr>
          <w:rFonts w:ascii="Arial" w:eastAsia="Arial" w:hAnsi="Arial" w:cs="Arial"/>
          <w:b/>
          <w:bCs/>
          <w:i/>
          <w:iCs/>
          <w:sz w:val="28"/>
          <w:szCs w:val="28"/>
        </w:rPr>
        <w:t>Поле 22. «Уровень разработки»</w:t>
      </w:r>
      <w:r>
        <w:rPr>
          <w:rFonts w:eastAsia="Times New Roman"/>
          <w:sz w:val="28"/>
          <w:szCs w:val="28"/>
        </w:rPr>
        <w:t>:</w:t>
      </w:r>
      <w:r>
        <w:rPr>
          <w:rFonts w:ascii="Arial" w:eastAsia="Arial" w:hAnsi="Arial" w:cs="Arial"/>
          <w:b/>
          <w:bCs/>
          <w:i/>
          <w:iCs/>
          <w:sz w:val="28"/>
          <w:szCs w:val="28"/>
        </w:rPr>
        <w:t xml:space="preserve"> </w:t>
      </w:r>
      <w:r>
        <w:rPr>
          <w:rFonts w:eastAsia="Times New Roman"/>
          <w:sz w:val="28"/>
          <w:szCs w:val="28"/>
        </w:rPr>
        <w:t>указывается уровень планируемых</w:t>
      </w:r>
      <w:r>
        <w:rPr>
          <w:rFonts w:ascii="Arial" w:eastAsia="Arial" w:hAnsi="Arial" w:cs="Arial"/>
          <w:b/>
          <w:bCs/>
          <w:i/>
          <w:iCs/>
          <w:sz w:val="28"/>
          <w:szCs w:val="28"/>
        </w:rPr>
        <w:t xml:space="preserve"> </w:t>
      </w:r>
      <w:r>
        <w:rPr>
          <w:rFonts w:eastAsia="Times New Roman"/>
          <w:sz w:val="28"/>
          <w:szCs w:val="28"/>
        </w:rPr>
        <w:t>результатов: МИР – мировой уровень; СНГ – уровень СНГ (ЕАЭС); РБ – уровень Республики Беларусь.</w:t>
      </w:r>
    </w:p>
    <w:p w:rsidR="00C77F2A" w:rsidRPr="00571174" w:rsidRDefault="00C77F2A" w:rsidP="005F54FD">
      <w:pPr>
        <w:spacing w:line="120" w:lineRule="exact"/>
        <w:rPr>
          <w:rFonts w:eastAsia="Times New Roman"/>
          <w:sz w:val="20"/>
          <w:szCs w:val="20"/>
        </w:rPr>
      </w:pPr>
    </w:p>
    <w:p w:rsidR="004D7306" w:rsidRDefault="00F005DA" w:rsidP="00501872">
      <w:pPr>
        <w:spacing w:line="234" w:lineRule="auto"/>
        <w:ind w:firstLine="566"/>
        <w:jc w:val="both"/>
        <w:rPr>
          <w:rFonts w:eastAsia="Times New Roman"/>
          <w:sz w:val="28"/>
          <w:szCs w:val="28"/>
        </w:rPr>
      </w:pPr>
      <w:r>
        <w:rPr>
          <w:rFonts w:ascii="Arial" w:eastAsia="Arial" w:hAnsi="Arial" w:cs="Arial"/>
          <w:b/>
          <w:bCs/>
          <w:i/>
          <w:iCs/>
          <w:sz w:val="28"/>
          <w:szCs w:val="28"/>
        </w:rPr>
        <w:t xml:space="preserve">Поле 23. «Предполагаемое место внедрения результата </w:t>
      </w:r>
      <w:proofErr w:type="spellStart"/>
      <w:proofErr w:type="gramStart"/>
      <w:r>
        <w:rPr>
          <w:rFonts w:ascii="Arial" w:eastAsia="Arial" w:hAnsi="Arial" w:cs="Arial"/>
          <w:b/>
          <w:bCs/>
          <w:i/>
          <w:iCs/>
          <w:sz w:val="28"/>
          <w:szCs w:val="28"/>
        </w:rPr>
        <w:t>ра</w:t>
      </w:r>
      <w:proofErr w:type="spellEnd"/>
      <w:r>
        <w:rPr>
          <w:rFonts w:ascii="Arial" w:eastAsia="Arial" w:hAnsi="Arial" w:cs="Arial"/>
          <w:b/>
          <w:bCs/>
          <w:i/>
          <w:iCs/>
          <w:sz w:val="28"/>
          <w:szCs w:val="28"/>
        </w:rPr>
        <w:t>-боты</w:t>
      </w:r>
      <w:proofErr w:type="gramEnd"/>
      <w:r>
        <w:rPr>
          <w:rFonts w:ascii="Arial" w:eastAsia="Arial" w:hAnsi="Arial" w:cs="Arial"/>
          <w:b/>
          <w:bCs/>
          <w:i/>
          <w:iCs/>
          <w:sz w:val="28"/>
          <w:szCs w:val="28"/>
        </w:rPr>
        <w:t>»</w:t>
      </w:r>
      <w:r>
        <w:rPr>
          <w:rFonts w:eastAsia="Times New Roman"/>
          <w:sz w:val="28"/>
          <w:szCs w:val="28"/>
        </w:rPr>
        <w:t>.</w:t>
      </w:r>
      <w:r w:rsidR="00501872">
        <w:rPr>
          <w:rFonts w:eastAsia="Times New Roman"/>
          <w:sz w:val="28"/>
          <w:szCs w:val="28"/>
        </w:rPr>
        <w:t xml:space="preserve"> </w:t>
      </w:r>
      <w:r>
        <w:rPr>
          <w:rFonts w:eastAsia="Times New Roman"/>
          <w:sz w:val="28"/>
          <w:szCs w:val="28"/>
        </w:rPr>
        <w:t xml:space="preserve">В зависимости от предполагаемого места внедрения результатов работы могут быть указаны одно или несколько значений из встроенных справочников </w:t>
      </w:r>
      <w:r>
        <w:rPr>
          <w:rFonts w:eastAsia="Times New Roman"/>
          <w:b/>
          <w:bCs/>
          <w:sz w:val="28"/>
          <w:szCs w:val="28"/>
        </w:rPr>
        <w:t>«Страна»</w:t>
      </w:r>
      <w:r>
        <w:rPr>
          <w:rFonts w:eastAsia="Times New Roman"/>
          <w:sz w:val="28"/>
          <w:szCs w:val="28"/>
        </w:rPr>
        <w:t>,</w:t>
      </w:r>
      <w:r>
        <w:rPr>
          <w:rFonts w:eastAsia="Times New Roman"/>
          <w:b/>
          <w:bCs/>
          <w:sz w:val="28"/>
          <w:szCs w:val="28"/>
        </w:rPr>
        <w:t xml:space="preserve"> «Область»</w:t>
      </w:r>
      <w:r>
        <w:rPr>
          <w:rFonts w:eastAsia="Times New Roman"/>
          <w:sz w:val="28"/>
          <w:szCs w:val="28"/>
        </w:rPr>
        <w:t>,</w:t>
      </w:r>
      <w:r>
        <w:rPr>
          <w:rFonts w:eastAsia="Times New Roman"/>
          <w:b/>
          <w:bCs/>
          <w:sz w:val="28"/>
          <w:szCs w:val="28"/>
        </w:rPr>
        <w:t xml:space="preserve"> «Отрасль»</w:t>
      </w:r>
      <w:r>
        <w:rPr>
          <w:rFonts w:eastAsia="Times New Roman"/>
          <w:sz w:val="28"/>
          <w:szCs w:val="28"/>
        </w:rPr>
        <w:t>,</w:t>
      </w:r>
      <w:r>
        <w:rPr>
          <w:rFonts w:eastAsia="Times New Roman"/>
          <w:b/>
          <w:bCs/>
          <w:sz w:val="28"/>
          <w:szCs w:val="28"/>
        </w:rPr>
        <w:t xml:space="preserve"> </w:t>
      </w:r>
      <w:r>
        <w:rPr>
          <w:rFonts w:eastAsia="Times New Roman"/>
          <w:sz w:val="28"/>
          <w:szCs w:val="28"/>
        </w:rPr>
        <w:t xml:space="preserve">а также одно или несколько значений в полях </w:t>
      </w:r>
      <w:r>
        <w:rPr>
          <w:rFonts w:eastAsia="Times New Roman"/>
          <w:b/>
          <w:bCs/>
          <w:sz w:val="28"/>
          <w:szCs w:val="28"/>
        </w:rPr>
        <w:t>«Город</w:t>
      </w:r>
      <w:r>
        <w:rPr>
          <w:rFonts w:eastAsia="Times New Roman"/>
          <w:sz w:val="28"/>
          <w:szCs w:val="28"/>
        </w:rPr>
        <w:t xml:space="preserve"> </w:t>
      </w:r>
      <w:r>
        <w:rPr>
          <w:rFonts w:eastAsia="Times New Roman"/>
          <w:b/>
          <w:bCs/>
          <w:sz w:val="28"/>
          <w:szCs w:val="28"/>
        </w:rPr>
        <w:t>(н.п.)»</w:t>
      </w:r>
      <w:r>
        <w:rPr>
          <w:rFonts w:eastAsia="Times New Roman"/>
          <w:sz w:val="28"/>
          <w:szCs w:val="28"/>
        </w:rPr>
        <w:t xml:space="preserve"> и </w:t>
      </w:r>
      <w:r>
        <w:rPr>
          <w:rFonts w:eastAsia="Times New Roman"/>
          <w:b/>
          <w:bCs/>
          <w:sz w:val="28"/>
          <w:szCs w:val="28"/>
        </w:rPr>
        <w:t>«Организация»</w:t>
      </w:r>
      <w:r>
        <w:rPr>
          <w:rFonts w:eastAsia="Times New Roman"/>
          <w:sz w:val="28"/>
          <w:szCs w:val="28"/>
        </w:rPr>
        <w:t>.</w:t>
      </w:r>
    </w:p>
    <w:p w:rsidR="00501872" w:rsidRPr="00501872" w:rsidRDefault="00501872" w:rsidP="00501872">
      <w:pPr>
        <w:spacing w:line="120" w:lineRule="exact"/>
        <w:ind w:firstLine="567"/>
        <w:jc w:val="both"/>
        <w:rPr>
          <w:sz w:val="20"/>
          <w:szCs w:val="20"/>
        </w:rPr>
      </w:pPr>
    </w:p>
    <w:p w:rsidR="004D7306" w:rsidRDefault="00F005DA">
      <w:pPr>
        <w:spacing w:line="239" w:lineRule="auto"/>
        <w:ind w:left="560"/>
        <w:rPr>
          <w:sz w:val="20"/>
          <w:szCs w:val="20"/>
        </w:rPr>
      </w:pPr>
      <w:r>
        <w:rPr>
          <w:rFonts w:ascii="Arial" w:eastAsia="Arial" w:hAnsi="Arial" w:cs="Arial"/>
          <w:b/>
          <w:bCs/>
          <w:i/>
          <w:iCs/>
          <w:sz w:val="28"/>
          <w:szCs w:val="28"/>
        </w:rPr>
        <w:t>Поле 24. «Организация-заказчик»</w:t>
      </w:r>
      <w:r>
        <w:rPr>
          <w:rFonts w:eastAsia="Times New Roman"/>
          <w:b/>
          <w:bCs/>
          <w:sz w:val="28"/>
          <w:szCs w:val="28"/>
        </w:rPr>
        <w:t>.</w:t>
      </w:r>
      <w:r>
        <w:rPr>
          <w:rFonts w:ascii="Arial" w:eastAsia="Arial" w:hAnsi="Arial" w:cs="Arial"/>
          <w:b/>
          <w:bCs/>
          <w:i/>
          <w:iCs/>
          <w:sz w:val="28"/>
          <w:szCs w:val="28"/>
        </w:rPr>
        <w:t xml:space="preserve"> </w:t>
      </w:r>
      <w:r>
        <w:rPr>
          <w:rFonts w:eastAsia="Times New Roman"/>
          <w:sz w:val="28"/>
          <w:szCs w:val="28"/>
        </w:rPr>
        <w:t>Поле состоит из двух подполей:</w:t>
      </w:r>
    </w:p>
    <w:p w:rsidR="004D7306" w:rsidRDefault="004D7306">
      <w:pPr>
        <w:spacing w:line="3" w:lineRule="exact"/>
        <w:rPr>
          <w:sz w:val="20"/>
          <w:szCs w:val="20"/>
        </w:rPr>
      </w:pPr>
    </w:p>
    <w:p w:rsidR="004D7306" w:rsidRDefault="00F005DA">
      <w:pPr>
        <w:spacing w:line="236" w:lineRule="auto"/>
        <w:ind w:left="560"/>
        <w:jc w:val="both"/>
        <w:rPr>
          <w:sz w:val="20"/>
          <w:szCs w:val="20"/>
        </w:rPr>
      </w:pPr>
      <w:r>
        <w:rPr>
          <w:rFonts w:eastAsia="Times New Roman"/>
          <w:b/>
          <w:bCs/>
          <w:sz w:val="28"/>
          <w:szCs w:val="28"/>
        </w:rPr>
        <w:t xml:space="preserve">«Краткое наименование организации» </w:t>
      </w:r>
      <w:r>
        <w:rPr>
          <w:rFonts w:eastAsia="Times New Roman"/>
          <w:sz w:val="28"/>
          <w:szCs w:val="28"/>
        </w:rPr>
        <w:t>должно содержать сокращённое</w:t>
      </w:r>
      <w:r>
        <w:rPr>
          <w:rFonts w:eastAsia="Times New Roman"/>
          <w:b/>
          <w:bCs/>
          <w:sz w:val="28"/>
          <w:szCs w:val="28"/>
        </w:rPr>
        <w:t xml:space="preserve"> </w:t>
      </w:r>
      <w:r>
        <w:rPr>
          <w:rFonts w:eastAsia="Times New Roman"/>
          <w:sz w:val="28"/>
          <w:szCs w:val="28"/>
        </w:rPr>
        <w:t>наименование организации-заказчика в соответствии с учредительными документами;</w:t>
      </w:r>
    </w:p>
    <w:p w:rsidR="004D7306" w:rsidRDefault="004D7306">
      <w:pPr>
        <w:spacing w:line="36" w:lineRule="exact"/>
        <w:rPr>
          <w:sz w:val="20"/>
          <w:szCs w:val="20"/>
        </w:rPr>
      </w:pPr>
    </w:p>
    <w:p w:rsidR="004D7306" w:rsidRDefault="00F005DA" w:rsidP="00501872">
      <w:pPr>
        <w:spacing w:line="223" w:lineRule="auto"/>
        <w:ind w:left="561"/>
        <w:jc w:val="both"/>
        <w:rPr>
          <w:sz w:val="20"/>
          <w:szCs w:val="20"/>
        </w:rPr>
      </w:pPr>
      <w:r>
        <w:rPr>
          <w:rFonts w:eastAsia="Times New Roman"/>
          <w:b/>
          <w:bCs/>
          <w:sz w:val="28"/>
          <w:szCs w:val="28"/>
        </w:rPr>
        <w:t xml:space="preserve">«УНП» </w:t>
      </w:r>
      <w:r>
        <w:rPr>
          <w:rFonts w:eastAsia="Times New Roman"/>
          <w:sz w:val="28"/>
          <w:szCs w:val="28"/>
        </w:rPr>
        <w:t>–</w:t>
      </w:r>
      <w:r>
        <w:rPr>
          <w:rFonts w:eastAsia="Times New Roman"/>
          <w:b/>
          <w:bCs/>
          <w:sz w:val="28"/>
          <w:szCs w:val="28"/>
        </w:rPr>
        <w:t xml:space="preserve"> </w:t>
      </w:r>
      <w:r>
        <w:rPr>
          <w:rFonts w:eastAsia="Times New Roman"/>
          <w:sz w:val="28"/>
          <w:szCs w:val="28"/>
        </w:rPr>
        <w:t>указывается учетный номер плательщика,</w:t>
      </w:r>
      <w:r>
        <w:rPr>
          <w:rFonts w:eastAsia="Times New Roman"/>
          <w:b/>
          <w:bCs/>
          <w:sz w:val="28"/>
          <w:szCs w:val="28"/>
        </w:rPr>
        <w:t xml:space="preserve"> </w:t>
      </w:r>
      <w:r>
        <w:rPr>
          <w:rFonts w:eastAsia="Times New Roman"/>
          <w:sz w:val="28"/>
          <w:szCs w:val="28"/>
        </w:rPr>
        <w:t>присвоенный организации-заказчику.</w:t>
      </w:r>
    </w:p>
    <w:p w:rsidR="004D7306" w:rsidRDefault="004D7306">
      <w:pPr>
        <w:spacing w:line="35" w:lineRule="exact"/>
        <w:rPr>
          <w:sz w:val="20"/>
          <w:szCs w:val="20"/>
        </w:rPr>
      </w:pPr>
    </w:p>
    <w:p w:rsidR="004D7306" w:rsidRDefault="00F005DA">
      <w:pPr>
        <w:spacing w:line="239" w:lineRule="auto"/>
        <w:ind w:left="560"/>
        <w:jc w:val="both"/>
        <w:rPr>
          <w:sz w:val="20"/>
          <w:szCs w:val="20"/>
        </w:rPr>
      </w:pPr>
      <w:r>
        <w:rPr>
          <w:rFonts w:eastAsia="Times New Roman"/>
          <w:sz w:val="28"/>
          <w:szCs w:val="28"/>
        </w:rPr>
        <w:t>В поле может быть указано две организации.</w:t>
      </w:r>
    </w:p>
    <w:p w:rsidR="004D7306" w:rsidRDefault="004D7306">
      <w:pPr>
        <w:spacing w:line="135" w:lineRule="exact"/>
        <w:rPr>
          <w:sz w:val="20"/>
          <w:szCs w:val="20"/>
        </w:rPr>
      </w:pPr>
    </w:p>
    <w:p w:rsidR="004D7306" w:rsidRDefault="00F005DA">
      <w:pPr>
        <w:spacing w:line="236" w:lineRule="auto"/>
        <w:ind w:firstLine="566"/>
        <w:jc w:val="both"/>
        <w:rPr>
          <w:sz w:val="20"/>
          <w:szCs w:val="20"/>
        </w:rPr>
      </w:pPr>
      <w:r>
        <w:rPr>
          <w:rFonts w:ascii="Arial" w:eastAsia="Arial" w:hAnsi="Arial" w:cs="Arial"/>
          <w:b/>
          <w:bCs/>
          <w:i/>
          <w:iCs/>
          <w:sz w:val="28"/>
          <w:szCs w:val="28"/>
        </w:rPr>
        <w:t>Поле 25. «Сведения о принятии решения о соответствии ра-боты требованиям пункта 2 Положения, утвержденного Указом Президента Республики Беларусь № 356 от 25.05.2006»</w:t>
      </w:r>
      <w:r>
        <w:rPr>
          <w:rFonts w:eastAsia="Times New Roman"/>
          <w:sz w:val="28"/>
          <w:szCs w:val="28"/>
        </w:rPr>
        <w:t>.</w:t>
      </w:r>
      <w:r>
        <w:rPr>
          <w:rFonts w:ascii="Arial" w:eastAsia="Arial" w:hAnsi="Arial" w:cs="Arial"/>
          <w:b/>
          <w:bCs/>
          <w:i/>
          <w:iCs/>
          <w:sz w:val="28"/>
          <w:szCs w:val="28"/>
        </w:rPr>
        <w:t xml:space="preserve"> </w:t>
      </w:r>
      <w:r>
        <w:rPr>
          <w:rFonts w:eastAsia="Times New Roman"/>
          <w:sz w:val="28"/>
          <w:szCs w:val="28"/>
        </w:rPr>
        <w:t>В поле вно-</w:t>
      </w:r>
    </w:p>
    <w:p w:rsidR="004D7306" w:rsidRDefault="004D7306">
      <w:pPr>
        <w:spacing w:line="16" w:lineRule="exact"/>
        <w:rPr>
          <w:sz w:val="20"/>
          <w:szCs w:val="20"/>
        </w:rPr>
      </w:pPr>
    </w:p>
    <w:p w:rsidR="004D7306" w:rsidRDefault="00F005DA">
      <w:pPr>
        <w:spacing w:line="238" w:lineRule="auto"/>
        <w:jc w:val="both"/>
        <w:rPr>
          <w:sz w:val="20"/>
          <w:szCs w:val="20"/>
        </w:rPr>
      </w:pPr>
      <w:r>
        <w:rPr>
          <w:rFonts w:eastAsia="Times New Roman"/>
          <w:sz w:val="28"/>
          <w:szCs w:val="28"/>
        </w:rPr>
        <w:t>сится выбираемое из встроенного справочника наименование соответствующе-го экспертного совета, а также номер и дата протокола заседания совета, под-тверждающего проведение в установленном порядке в отношении работы ве-домственной научно-технической экспертизы или государственной научной и (или) государственной научно-технической экспертиз.</w:t>
      </w:r>
    </w:p>
    <w:p w:rsidR="004D7306" w:rsidRDefault="004D7306" w:rsidP="00501872">
      <w:pPr>
        <w:spacing w:line="120" w:lineRule="exact"/>
        <w:rPr>
          <w:sz w:val="20"/>
          <w:szCs w:val="20"/>
        </w:rPr>
      </w:pPr>
    </w:p>
    <w:p w:rsidR="004D7306" w:rsidRDefault="00F005DA">
      <w:pPr>
        <w:spacing w:line="237" w:lineRule="auto"/>
        <w:ind w:firstLine="566"/>
        <w:jc w:val="both"/>
        <w:rPr>
          <w:sz w:val="20"/>
          <w:szCs w:val="20"/>
        </w:rPr>
      </w:pPr>
      <w:r>
        <w:rPr>
          <w:rFonts w:ascii="Arial" w:eastAsia="Arial" w:hAnsi="Arial" w:cs="Arial"/>
          <w:b/>
          <w:bCs/>
          <w:i/>
          <w:iCs/>
          <w:sz w:val="28"/>
          <w:szCs w:val="28"/>
        </w:rPr>
        <w:t>Поле 26. «Приложения»</w:t>
      </w:r>
      <w:r>
        <w:rPr>
          <w:rFonts w:eastAsia="Times New Roman"/>
          <w:sz w:val="28"/>
          <w:szCs w:val="28"/>
        </w:rPr>
        <w:t>.</w:t>
      </w:r>
      <w:r>
        <w:rPr>
          <w:rFonts w:ascii="Arial" w:eastAsia="Arial" w:hAnsi="Arial" w:cs="Arial"/>
          <w:b/>
          <w:bCs/>
          <w:i/>
          <w:iCs/>
          <w:sz w:val="28"/>
          <w:szCs w:val="28"/>
        </w:rPr>
        <w:t xml:space="preserve"> </w:t>
      </w:r>
      <w:r>
        <w:rPr>
          <w:rFonts w:eastAsia="Times New Roman"/>
          <w:sz w:val="28"/>
          <w:szCs w:val="28"/>
        </w:rPr>
        <w:t>В поле указываются вид приложения к РК</w:t>
      </w:r>
      <w:r>
        <w:rPr>
          <w:rFonts w:ascii="Arial" w:eastAsia="Arial" w:hAnsi="Arial" w:cs="Arial"/>
          <w:b/>
          <w:bCs/>
          <w:i/>
          <w:iCs/>
          <w:sz w:val="28"/>
          <w:szCs w:val="28"/>
        </w:rPr>
        <w:t xml:space="preserve"> </w:t>
      </w:r>
      <w:r>
        <w:rPr>
          <w:rFonts w:eastAsia="Times New Roman"/>
          <w:sz w:val="28"/>
          <w:szCs w:val="28"/>
        </w:rPr>
        <w:t>(договор, ТЭО, УКО, ТЗ, календарный план, иные документы), количество книг и количество листов в каждом из приложений.</w:t>
      </w:r>
    </w:p>
    <w:p w:rsidR="004D7306" w:rsidRDefault="004D7306">
      <w:pPr>
        <w:spacing w:line="11" w:lineRule="exact"/>
        <w:rPr>
          <w:sz w:val="20"/>
          <w:szCs w:val="20"/>
        </w:rPr>
      </w:pPr>
    </w:p>
    <w:p w:rsidR="00FF342A" w:rsidRDefault="00F005DA" w:rsidP="00C77F2A">
      <w:pPr>
        <w:spacing w:line="236" w:lineRule="auto"/>
        <w:ind w:firstLine="566"/>
        <w:jc w:val="both"/>
        <w:rPr>
          <w:sz w:val="20"/>
          <w:szCs w:val="20"/>
        </w:rPr>
      </w:pPr>
      <w:r>
        <w:rPr>
          <w:rFonts w:ascii="Arial" w:eastAsia="Arial" w:hAnsi="Arial" w:cs="Arial"/>
          <w:b/>
          <w:bCs/>
          <w:i/>
          <w:iCs/>
          <w:sz w:val="28"/>
          <w:szCs w:val="28"/>
        </w:rPr>
        <w:t>Поле 27. «Подписи»</w:t>
      </w:r>
      <w:r>
        <w:rPr>
          <w:rFonts w:eastAsia="Times New Roman"/>
          <w:sz w:val="28"/>
          <w:szCs w:val="28"/>
        </w:rPr>
        <w:t>.</w:t>
      </w:r>
      <w:r>
        <w:rPr>
          <w:rFonts w:ascii="Arial" w:eastAsia="Arial" w:hAnsi="Arial" w:cs="Arial"/>
          <w:b/>
          <w:bCs/>
          <w:i/>
          <w:iCs/>
          <w:sz w:val="28"/>
          <w:szCs w:val="28"/>
        </w:rPr>
        <w:t xml:space="preserve"> </w:t>
      </w:r>
      <w:proofErr w:type="gramStart"/>
      <w:r>
        <w:rPr>
          <w:rFonts w:eastAsia="Times New Roman"/>
          <w:sz w:val="28"/>
          <w:szCs w:val="28"/>
        </w:rPr>
        <w:t>Указываются фамилии,</w:t>
      </w:r>
      <w:r>
        <w:rPr>
          <w:rFonts w:ascii="Arial" w:eastAsia="Arial" w:hAnsi="Arial" w:cs="Arial"/>
          <w:b/>
          <w:bCs/>
          <w:i/>
          <w:iCs/>
          <w:sz w:val="28"/>
          <w:szCs w:val="28"/>
        </w:rPr>
        <w:t xml:space="preserve"> </w:t>
      </w:r>
      <w:r>
        <w:rPr>
          <w:rFonts w:eastAsia="Times New Roman"/>
          <w:sz w:val="28"/>
          <w:szCs w:val="28"/>
        </w:rPr>
        <w:t>инициалы,</w:t>
      </w:r>
      <w:r>
        <w:rPr>
          <w:rFonts w:ascii="Arial" w:eastAsia="Arial" w:hAnsi="Arial" w:cs="Arial"/>
          <w:b/>
          <w:bCs/>
          <w:i/>
          <w:iCs/>
          <w:sz w:val="28"/>
          <w:szCs w:val="28"/>
        </w:rPr>
        <w:t xml:space="preserve"> </w:t>
      </w:r>
      <w:r>
        <w:rPr>
          <w:rFonts w:eastAsia="Times New Roman"/>
          <w:sz w:val="28"/>
          <w:szCs w:val="28"/>
        </w:rPr>
        <w:t>учёная степень,</w:t>
      </w:r>
      <w:r>
        <w:rPr>
          <w:rFonts w:ascii="Arial" w:eastAsia="Arial" w:hAnsi="Arial" w:cs="Arial"/>
          <w:b/>
          <w:bCs/>
          <w:i/>
          <w:iCs/>
          <w:sz w:val="28"/>
          <w:szCs w:val="28"/>
        </w:rPr>
        <w:t xml:space="preserve"> </w:t>
      </w:r>
      <w:r>
        <w:rPr>
          <w:rFonts w:eastAsia="Times New Roman"/>
          <w:sz w:val="28"/>
          <w:szCs w:val="28"/>
        </w:rPr>
        <w:t xml:space="preserve">учёное звание, телефон (в виде (КОД) НОМЕР, например, (017) 2345678, </w:t>
      </w:r>
      <w:r w:rsidR="00C77F2A">
        <w:rPr>
          <w:rFonts w:eastAsia="Times New Roman"/>
          <w:sz w:val="28"/>
          <w:szCs w:val="28"/>
        </w:rPr>
        <w:br/>
      </w:r>
      <w:r>
        <w:rPr>
          <w:rFonts w:eastAsia="Times New Roman"/>
          <w:sz w:val="28"/>
          <w:szCs w:val="28"/>
        </w:rPr>
        <w:t>(0162)</w:t>
      </w:r>
      <w:r w:rsidR="00C77F2A">
        <w:rPr>
          <w:rFonts w:eastAsia="Times New Roman"/>
          <w:sz w:val="28"/>
          <w:szCs w:val="28"/>
        </w:rPr>
        <w:t xml:space="preserve"> </w:t>
      </w:r>
      <w:r w:rsidR="00FF342A">
        <w:rPr>
          <w:rFonts w:eastAsia="Times New Roman"/>
          <w:sz w:val="28"/>
          <w:szCs w:val="28"/>
        </w:rPr>
        <w:t xml:space="preserve">234567, (029) 1234567), адрес электронной почты руководителя организации, руководителя </w:t>
      </w:r>
      <w:proofErr w:type="spellStart"/>
      <w:r w:rsidR="00FF342A">
        <w:rPr>
          <w:rFonts w:eastAsia="Times New Roman"/>
          <w:sz w:val="28"/>
          <w:szCs w:val="28"/>
        </w:rPr>
        <w:t>режимно</w:t>
      </w:r>
      <w:proofErr w:type="spellEnd"/>
      <w:r w:rsidR="00FF342A">
        <w:rPr>
          <w:rFonts w:eastAsia="Times New Roman"/>
          <w:sz w:val="28"/>
          <w:szCs w:val="28"/>
        </w:rPr>
        <w:t>-секретной службы (при необходимости), главного бухгалтера, научного руководителя или отве</w:t>
      </w:r>
      <w:r w:rsidR="00C77F2A">
        <w:rPr>
          <w:rFonts w:eastAsia="Times New Roman"/>
          <w:sz w:val="28"/>
          <w:szCs w:val="28"/>
        </w:rPr>
        <w:t>т</w:t>
      </w:r>
      <w:r w:rsidR="00FF342A">
        <w:rPr>
          <w:rFonts w:eastAsia="Times New Roman"/>
          <w:sz w:val="28"/>
          <w:szCs w:val="28"/>
        </w:rPr>
        <w:t>ственного исполнителя работы (с указанием соответствующей позиции), лица, ответственного за подготовку документов.</w:t>
      </w:r>
      <w:proofErr w:type="gramEnd"/>
      <w:r w:rsidR="00FF342A">
        <w:rPr>
          <w:rFonts w:eastAsia="Times New Roman"/>
          <w:sz w:val="28"/>
          <w:szCs w:val="28"/>
        </w:rPr>
        <w:t xml:space="preserve"> Сведения заверяются личной подписью указанных лиц и печатью организации</w:t>
      </w:r>
      <w:r w:rsidR="0013504E">
        <w:rPr>
          <w:rFonts w:eastAsia="Times New Roman"/>
          <w:sz w:val="28"/>
          <w:szCs w:val="28"/>
        </w:rPr>
        <w:t xml:space="preserve"> </w:t>
      </w:r>
      <w:r w:rsidR="0013504E" w:rsidRPr="00920402">
        <w:rPr>
          <w:rFonts w:eastAsia="Times New Roman"/>
          <w:i/>
          <w:sz w:val="24"/>
          <w:szCs w:val="24"/>
        </w:rPr>
        <w:t>(сбором подписей и проставлением печати занимается специалист НИС)</w:t>
      </w:r>
      <w:r w:rsidR="0013504E">
        <w:rPr>
          <w:rFonts w:eastAsia="Times New Roman"/>
          <w:sz w:val="28"/>
          <w:szCs w:val="28"/>
        </w:rPr>
        <w:t>.</w:t>
      </w:r>
    </w:p>
    <w:p w:rsidR="00FF342A" w:rsidRDefault="00FF342A" w:rsidP="00FF342A">
      <w:pPr>
        <w:spacing w:line="17" w:lineRule="exact"/>
        <w:rPr>
          <w:sz w:val="20"/>
          <w:szCs w:val="20"/>
        </w:rPr>
      </w:pPr>
    </w:p>
    <w:p w:rsidR="00FF342A" w:rsidRDefault="00FF342A" w:rsidP="00FF342A">
      <w:pPr>
        <w:spacing w:line="237" w:lineRule="auto"/>
        <w:ind w:firstLine="566"/>
        <w:jc w:val="both"/>
        <w:rPr>
          <w:sz w:val="20"/>
          <w:szCs w:val="20"/>
        </w:rPr>
      </w:pPr>
      <w:r>
        <w:rPr>
          <w:rFonts w:eastAsia="Times New Roman"/>
          <w:sz w:val="28"/>
          <w:szCs w:val="28"/>
        </w:rPr>
        <w:t>Если одно и то же лицо имеет несколько ученых степеней по различным отраслям знаний, то указывается ученая степень по профилю исследования, а при наличии нескольких ученых званий (например, академик и профессор) указывается более высокое звание.</w:t>
      </w:r>
    </w:p>
    <w:sectPr w:rsidR="00FF342A">
      <w:pgSz w:w="11900" w:h="16838"/>
      <w:pgMar w:top="700" w:right="560" w:bottom="1440" w:left="1700" w:header="0" w:footer="0" w:gutter="0"/>
      <w:cols w:space="720" w:equalWidth="0">
        <w:col w:w="9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667C1FCC"/>
    <w:lvl w:ilvl="0" w:tplc="57605854">
      <w:start w:val="7"/>
      <w:numFmt w:val="decimal"/>
      <w:lvlText w:val="%1."/>
      <w:lvlJc w:val="left"/>
    </w:lvl>
    <w:lvl w:ilvl="1" w:tplc="E68055E6">
      <w:numFmt w:val="decimal"/>
      <w:lvlText w:val=""/>
      <w:lvlJc w:val="left"/>
    </w:lvl>
    <w:lvl w:ilvl="2" w:tplc="D0D03C6A">
      <w:numFmt w:val="decimal"/>
      <w:lvlText w:val=""/>
      <w:lvlJc w:val="left"/>
    </w:lvl>
    <w:lvl w:ilvl="3" w:tplc="2DB6237C">
      <w:numFmt w:val="decimal"/>
      <w:lvlText w:val=""/>
      <w:lvlJc w:val="left"/>
    </w:lvl>
    <w:lvl w:ilvl="4" w:tplc="92903BC8">
      <w:numFmt w:val="decimal"/>
      <w:lvlText w:val=""/>
      <w:lvlJc w:val="left"/>
    </w:lvl>
    <w:lvl w:ilvl="5" w:tplc="FB72FFB4">
      <w:numFmt w:val="decimal"/>
      <w:lvlText w:val=""/>
      <w:lvlJc w:val="left"/>
    </w:lvl>
    <w:lvl w:ilvl="6" w:tplc="4418C8FE">
      <w:numFmt w:val="decimal"/>
      <w:lvlText w:val=""/>
      <w:lvlJc w:val="left"/>
    </w:lvl>
    <w:lvl w:ilvl="7" w:tplc="2E9095D0">
      <w:numFmt w:val="decimal"/>
      <w:lvlText w:val=""/>
      <w:lvlJc w:val="left"/>
    </w:lvl>
    <w:lvl w:ilvl="8" w:tplc="CDC21B84">
      <w:numFmt w:val="decimal"/>
      <w:lvlText w:val=""/>
      <w:lvlJc w:val="left"/>
    </w:lvl>
  </w:abstractNum>
  <w:abstractNum w:abstractNumId="1">
    <w:nsid w:val="05072367"/>
    <w:multiLevelType w:val="hybridMultilevel"/>
    <w:tmpl w:val="8D823CE0"/>
    <w:lvl w:ilvl="0" w:tplc="B2501ABC">
      <w:start w:val="1"/>
      <w:numFmt w:val="bullet"/>
      <w:lvlText w:val=" "/>
      <w:lvlJc w:val="left"/>
    </w:lvl>
    <w:lvl w:ilvl="1" w:tplc="28BACF48">
      <w:start w:val="1"/>
      <w:numFmt w:val="bullet"/>
      <w:lvlText w:val="и"/>
      <w:lvlJc w:val="left"/>
    </w:lvl>
    <w:lvl w:ilvl="2" w:tplc="917EF87A">
      <w:numFmt w:val="decimal"/>
      <w:lvlText w:val=""/>
      <w:lvlJc w:val="left"/>
    </w:lvl>
    <w:lvl w:ilvl="3" w:tplc="FFA27046">
      <w:numFmt w:val="decimal"/>
      <w:lvlText w:val=""/>
      <w:lvlJc w:val="left"/>
    </w:lvl>
    <w:lvl w:ilvl="4" w:tplc="8640E4C6">
      <w:numFmt w:val="decimal"/>
      <w:lvlText w:val=""/>
      <w:lvlJc w:val="left"/>
    </w:lvl>
    <w:lvl w:ilvl="5" w:tplc="FC76C340">
      <w:numFmt w:val="decimal"/>
      <w:lvlText w:val=""/>
      <w:lvlJc w:val="left"/>
    </w:lvl>
    <w:lvl w:ilvl="6" w:tplc="2408BB02">
      <w:numFmt w:val="decimal"/>
      <w:lvlText w:val=""/>
      <w:lvlJc w:val="left"/>
    </w:lvl>
    <w:lvl w:ilvl="7" w:tplc="C094A79E">
      <w:numFmt w:val="decimal"/>
      <w:lvlText w:val=""/>
      <w:lvlJc w:val="left"/>
    </w:lvl>
    <w:lvl w:ilvl="8" w:tplc="E4205282">
      <w:numFmt w:val="decimal"/>
      <w:lvlText w:val=""/>
      <w:lvlJc w:val="left"/>
    </w:lvl>
  </w:abstractNum>
  <w:abstractNum w:abstractNumId="2">
    <w:nsid w:val="08138641"/>
    <w:multiLevelType w:val="hybridMultilevel"/>
    <w:tmpl w:val="7F6A822E"/>
    <w:lvl w:ilvl="0" w:tplc="82CA0EB2">
      <w:start w:val="8"/>
      <w:numFmt w:val="decimal"/>
      <w:lvlText w:val="%1."/>
      <w:lvlJc w:val="left"/>
    </w:lvl>
    <w:lvl w:ilvl="1" w:tplc="0BD65D58">
      <w:start w:val="1"/>
      <w:numFmt w:val="bullet"/>
      <w:lvlText w:val="В"/>
      <w:lvlJc w:val="left"/>
    </w:lvl>
    <w:lvl w:ilvl="2" w:tplc="6E84593E">
      <w:numFmt w:val="decimal"/>
      <w:lvlText w:val=""/>
      <w:lvlJc w:val="left"/>
    </w:lvl>
    <w:lvl w:ilvl="3" w:tplc="2E20CD40">
      <w:numFmt w:val="decimal"/>
      <w:lvlText w:val=""/>
      <w:lvlJc w:val="left"/>
    </w:lvl>
    <w:lvl w:ilvl="4" w:tplc="B3F2F668">
      <w:numFmt w:val="decimal"/>
      <w:lvlText w:val=""/>
      <w:lvlJc w:val="left"/>
    </w:lvl>
    <w:lvl w:ilvl="5" w:tplc="B6A2DF4C">
      <w:numFmt w:val="decimal"/>
      <w:lvlText w:val=""/>
      <w:lvlJc w:val="left"/>
    </w:lvl>
    <w:lvl w:ilvl="6" w:tplc="098ECEC0">
      <w:numFmt w:val="decimal"/>
      <w:lvlText w:val=""/>
      <w:lvlJc w:val="left"/>
    </w:lvl>
    <w:lvl w:ilvl="7" w:tplc="3D4616CC">
      <w:numFmt w:val="decimal"/>
      <w:lvlText w:val=""/>
      <w:lvlJc w:val="left"/>
    </w:lvl>
    <w:lvl w:ilvl="8" w:tplc="12467198">
      <w:numFmt w:val="decimal"/>
      <w:lvlText w:val=""/>
      <w:lvlJc w:val="left"/>
    </w:lvl>
  </w:abstractNum>
  <w:abstractNum w:abstractNumId="3">
    <w:nsid w:val="0836C40E"/>
    <w:multiLevelType w:val="hybridMultilevel"/>
    <w:tmpl w:val="39BE8652"/>
    <w:lvl w:ilvl="0" w:tplc="94FCEC9C">
      <w:start w:val="1"/>
      <w:numFmt w:val="decimal"/>
      <w:lvlText w:val="%1."/>
      <w:lvlJc w:val="left"/>
    </w:lvl>
    <w:lvl w:ilvl="1" w:tplc="9B7088E2">
      <w:numFmt w:val="decimal"/>
      <w:lvlText w:val=""/>
      <w:lvlJc w:val="left"/>
    </w:lvl>
    <w:lvl w:ilvl="2" w:tplc="D66A5590">
      <w:numFmt w:val="decimal"/>
      <w:lvlText w:val=""/>
      <w:lvlJc w:val="left"/>
    </w:lvl>
    <w:lvl w:ilvl="3" w:tplc="E9DC2262">
      <w:numFmt w:val="decimal"/>
      <w:lvlText w:val=""/>
      <w:lvlJc w:val="left"/>
    </w:lvl>
    <w:lvl w:ilvl="4" w:tplc="752CA55A">
      <w:numFmt w:val="decimal"/>
      <w:lvlText w:val=""/>
      <w:lvlJc w:val="left"/>
    </w:lvl>
    <w:lvl w:ilvl="5" w:tplc="13D2D108">
      <w:numFmt w:val="decimal"/>
      <w:lvlText w:val=""/>
      <w:lvlJc w:val="left"/>
    </w:lvl>
    <w:lvl w:ilvl="6" w:tplc="C71AE89C">
      <w:numFmt w:val="decimal"/>
      <w:lvlText w:val=""/>
      <w:lvlJc w:val="left"/>
    </w:lvl>
    <w:lvl w:ilvl="7" w:tplc="3934F5EE">
      <w:numFmt w:val="decimal"/>
      <w:lvlText w:val=""/>
      <w:lvlJc w:val="left"/>
    </w:lvl>
    <w:lvl w:ilvl="8" w:tplc="56DCA012">
      <w:numFmt w:val="decimal"/>
      <w:lvlText w:val=""/>
      <w:lvlJc w:val="left"/>
    </w:lvl>
  </w:abstractNum>
  <w:abstractNum w:abstractNumId="4">
    <w:nsid w:val="08EDBDAB"/>
    <w:multiLevelType w:val="hybridMultilevel"/>
    <w:tmpl w:val="49F6E6CE"/>
    <w:lvl w:ilvl="0" w:tplc="E8CA3584">
      <w:start w:val="3"/>
      <w:numFmt w:val="decimal"/>
      <w:lvlText w:val="%1."/>
      <w:lvlJc w:val="left"/>
    </w:lvl>
    <w:lvl w:ilvl="1" w:tplc="692E6912">
      <w:numFmt w:val="decimal"/>
      <w:lvlText w:val=""/>
      <w:lvlJc w:val="left"/>
    </w:lvl>
    <w:lvl w:ilvl="2" w:tplc="6366DBFA">
      <w:numFmt w:val="decimal"/>
      <w:lvlText w:val=""/>
      <w:lvlJc w:val="left"/>
    </w:lvl>
    <w:lvl w:ilvl="3" w:tplc="C7AC903E">
      <w:numFmt w:val="decimal"/>
      <w:lvlText w:val=""/>
      <w:lvlJc w:val="left"/>
    </w:lvl>
    <w:lvl w:ilvl="4" w:tplc="13B67DDC">
      <w:numFmt w:val="decimal"/>
      <w:lvlText w:val=""/>
      <w:lvlJc w:val="left"/>
    </w:lvl>
    <w:lvl w:ilvl="5" w:tplc="BEAAF54C">
      <w:numFmt w:val="decimal"/>
      <w:lvlText w:val=""/>
      <w:lvlJc w:val="left"/>
    </w:lvl>
    <w:lvl w:ilvl="6" w:tplc="297022B4">
      <w:numFmt w:val="decimal"/>
      <w:lvlText w:val=""/>
      <w:lvlJc w:val="left"/>
    </w:lvl>
    <w:lvl w:ilvl="7" w:tplc="DF0098EA">
      <w:numFmt w:val="decimal"/>
      <w:lvlText w:val=""/>
      <w:lvlJc w:val="left"/>
    </w:lvl>
    <w:lvl w:ilvl="8" w:tplc="D0B652DC">
      <w:numFmt w:val="decimal"/>
      <w:lvlText w:val=""/>
      <w:lvlJc w:val="left"/>
    </w:lvl>
  </w:abstractNum>
  <w:abstractNum w:abstractNumId="5">
    <w:nsid w:val="0B03E0C6"/>
    <w:multiLevelType w:val="hybridMultilevel"/>
    <w:tmpl w:val="B9206E4E"/>
    <w:lvl w:ilvl="0" w:tplc="3476E7CE">
      <w:start w:val="1"/>
      <w:numFmt w:val="decimal"/>
      <w:lvlText w:val="%1"/>
      <w:lvlJc w:val="left"/>
    </w:lvl>
    <w:lvl w:ilvl="1" w:tplc="60343C92">
      <w:start w:val="2"/>
      <w:numFmt w:val="decimal"/>
      <w:lvlText w:val="%2."/>
      <w:lvlJc w:val="left"/>
    </w:lvl>
    <w:lvl w:ilvl="2" w:tplc="19E0F0C2">
      <w:numFmt w:val="decimal"/>
      <w:lvlText w:val=""/>
      <w:lvlJc w:val="left"/>
    </w:lvl>
    <w:lvl w:ilvl="3" w:tplc="E8743968">
      <w:numFmt w:val="decimal"/>
      <w:lvlText w:val=""/>
      <w:lvlJc w:val="left"/>
    </w:lvl>
    <w:lvl w:ilvl="4" w:tplc="B8D08BC6">
      <w:numFmt w:val="decimal"/>
      <w:lvlText w:val=""/>
      <w:lvlJc w:val="left"/>
    </w:lvl>
    <w:lvl w:ilvl="5" w:tplc="C9C2CDC6">
      <w:numFmt w:val="decimal"/>
      <w:lvlText w:val=""/>
      <w:lvlJc w:val="left"/>
    </w:lvl>
    <w:lvl w:ilvl="6" w:tplc="CF00DDD8">
      <w:numFmt w:val="decimal"/>
      <w:lvlText w:val=""/>
      <w:lvlJc w:val="left"/>
    </w:lvl>
    <w:lvl w:ilvl="7" w:tplc="6896CA1A">
      <w:numFmt w:val="decimal"/>
      <w:lvlText w:val=""/>
      <w:lvlJc w:val="left"/>
    </w:lvl>
    <w:lvl w:ilvl="8" w:tplc="FD925A2E">
      <w:numFmt w:val="decimal"/>
      <w:lvlText w:val=""/>
      <w:lvlJc w:val="left"/>
    </w:lvl>
  </w:abstractNum>
  <w:abstractNum w:abstractNumId="6">
    <w:nsid w:val="189A769B"/>
    <w:multiLevelType w:val="hybridMultilevel"/>
    <w:tmpl w:val="1F729AA6"/>
    <w:lvl w:ilvl="0" w:tplc="7A825F68">
      <w:start w:val="5"/>
      <w:numFmt w:val="decimal"/>
      <w:lvlText w:val="%1."/>
      <w:lvlJc w:val="left"/>
    </w:lvl>
    <w:lvl w:ilvl="1" w:tplc="A58EDE7A">
      <w:start w:val="1"/>
      <w:numFmt w:val="decimal"/>
      <w:lvlText w:val="%2"/>
      <w:lvlJc w:val="left"/>
    </w:lvl>
    <w:lvl w:ilvl="2" w:tplc="9048A062">
      <w:numFmt w:val="decimal"/>
      <w:lvlText w:val=""/>
      <w:lvlJc w:val="left"/>
    </w:lvl>
    <w:lvl w:ilvl="3" w:tplc="5010EF94">
      <w:numFmt w:val="decimal"/>
      <w:lvlText w:val=""/>
      <w:lvlJc w:val="left"/>
    </w:lvl>
    <w:lvl w:ilvl="4" w:tplc="A582DE0A">
      <w:numFmt w:val="decimal"/>
      <w:lvlText w:val=""/>
      <w:lvlJc w:val="left"/>
    </w:lvl>
    <w:lvl w:ilvl="5" w:tplc="E99CB982">
      <w:numFmt w:val="decimal"/>
      <w:lvlText w:val=""/>
      <w:lvlJc w:val="left"/>
    </w:lvl>
    <w:lvl w:ilvl="6" w:tplc="4CBE7C44">
      <w:numFmt w:val="decimal"/>
      <w:lvlText w:val=""/>
      <w:lvlJc w:val="left"/>
    </w:lvl>
    <w:lvl w:ilvl="7" w:tplc="E0DE3AC0">
      <w:numFmt w:val="decimal"/>
      <w:lvlText w:val=""/>
      <w:lvlJc w:val="left"/>
    </w:lvl>
    <w:lvl w:ilvl="8" w:tplc="2B1AD182">
      <w:numFmt w:val="decimal"/>
      <w:lvlText w:val=""/>
      <w:lvlJc w:val="left"/>
    </w:lvl>
  </w:abstractNum>
  <w:abstractNum w:abstractNumId="7">
    <w:nsid w:val="1E7FF521"/>
    <w:multiLevelType w:val="hybridMultilevel"/>
    <w:tmpl w:val="590C9586"/>
    <w:lvl w:ilvl="0" w:tplc="B77CADF2">
      <w:start w:val="1"/>
      <w:numFmt w:val="decimal"/>
      <w:lvlText w:val="%1."/>
      <w:lvlJc w:val="left"/>
    </w:lvl>
    <w:lvl w:ilvl="1" w:tplc="8D2EB236">
      <w:numFmt w:val="decimal"/>
      <w:lvlText w:val=""/>
      <w:lvlJc w:val="left"/>
    </w:lvl>
    <w:lvl w:ilvl="2" w:tplc="70DC25DA">
      <w:numFmt w:val="decimal"/>
      <w:lvlText w:val=""/>
      <w:lvlJc w:val="left"/>
    </w:lvl>
    <w:lvl w:ilvl="3" w:tplc="7F74F84E">
      <w:numFmt w:val="decimal"/>
      <w:lvlText w:val=""/>
      <w:lvlJc w:val="left"/>
    </w:lvl>
    <w:lvl w:ilvl="4" w:tplc="7A0A6404">
      <w:numFmt w:val="decimal"/>
      <w:lvlText w:val=""/>
      <w:lvlJc w:val="left"/>
    </w:lvl>
    <w:lvl w:ilvl="5" w:tplc="6BAADE2E">
      <w:numFmt w:val="decimal"/>
      <w:lvlText w:val=""/>
      <w:lvlJc w:val="left"/>
    </w:lvl>
    <w:lvl w:ilvl="6" w:tplc="0ED07DA0">
      <w:numFmt w:val="decimal"/>
      <w:lvlText w:val=""/>
      <w:lvlJc w:val="left"/>
    </w:lvl>
    <w:lvl w:ilvl="7" w:tplc="E73432E6">
      <w:numFmt w:val="decimal"/>
      <w:lvlText w:val=""/>
      <w:lvlJc w:val="left"/>
    </w:lvl>
    <w:lvl w:ilvl="8" w:tplc="FCBEA62A">
      <w:numFmt w:val="decimal"/>
      <w:lvlText w:val=""/>
      <w:lvlJc w:val="left"/>
    </w:lvl>
  </w:abstractNum>
  <w:abstractNum w:abstractNumId="8">
    <w:nsid w:val="22221A70"/>
    <w:multiLevelType w:val="hybridMultilevel"/>
    <w:tmpl w:val="2746F158"/>
    <w:lvl w:ilvl="0" w:tplc="5B5440F0">
      <w:start w:val="1"/>
      <w:numFmt w:val="decimal"/>
      <w:lvlText w:val="%1."/>
      <w:lvlJc w:val="left"/>
    </w:lvl>
    <w:lvl w:ilvl="1" w:tplc="AABEAE46">
      <w:numFmt w:val="decimal"/>
      <w:lvlText w:val=""/>
      <w:lvlJc w:val="left"/>
    </w:lvl>
    <w:lvl w:ilvl="2" w:tplc="444A4A50">
      <w:numFmt w:val="decimal"/>
      <w:lvlText w:val=""/>
      <w:lvlJc w:val="left"/>
    </w:lvl>
    <w:lvl w:ilvl="3" w:tplc="37BCB516">
      <w:numFmt w:val="decimal"/>
      <w:lvlText w:val=""/>
      <w:lvlJc w:val="left"/>
    </w:lvl>
    <w:lvl w:ilvl="4" w:tplc="A1E8D040">
      <w:numFmt w:val="decimal"/>
      <w:lvlText w:val=""/>
      <w:lvlJc w:val="left"/>
    </w:lvl>
    <w:lvl w:ilvl="5" w:tplc="E82A2C96">
      <w:numFmt w:val="decimal"/>
      <w:lvlText w:val=""/>
      <w:lvlJc w:val="left"/>
    </w:lvl>
    <w:lvl w:ilvl="6" w:tplc="D48CAF88">
      <w:numFmt w:val="decimal"/>
      <w:lvlText w:val=""/>
      <w:lvlJc w:val="left"/>
    </w:lvl>
    <w:lvl w:ilvl="7" w:tplc="9342CD16">
      <w:numFmt w:val="decimal"/>
      <w:lvlText w:val=""/>
      <w:lvlJc w:val="left"/>
    </w:lvl>
    <w:lvl w:ilvl="8" w:tplc="81F056B2">
      <w:numFmt w:val="decimal"/>
      <w:lvlText w:val=""/>
      <w:lvlJc w:val="left"/>
    </w:lvl>
  </w:abstractNum>
  <w:abstractNum w:abstractNumId="9">
    <w:nsid w:val="2443A858"/>
    <w:multiLevelType w:val="hybridMultilevel"/>
    <w:tmpl w:val="94248C28"/>
    <w:lvl w:ilvl="0" w:tplc="3E74337E">
      <w:start w:val="3"/>
      <w:numFmt w:val="decimal"/>
      <w:lvlText w:val="%1."/>
      <w:lvlJc w:val="left"/>
    </w:lvl>
    <w:lvl w:ilvl="1" w:tplc="EF3674FA">
      <w:numFmt w:val="decimal"/>
      <w:lvlText w:val=""/>
      <w:lvlJc w:val="left"/>
    </w:lvl>
    <w:lvl w:ilvl="2" w:tplc="1876E192">
      <w:numFmt w:val="decimal"/>
      <w:lvlText w:val=""/>
      <w:lvlJc w:val="left"/>
    </w:lvl>
    <w:lvl w:ilvl="3" w:tplc="3E0A933E">
      <w:numFmt w:val="decimal"/>
      <w:lvlText w:val=""/>
      <w:lvlJc w:val="left"/>
    </w:lvl>
    <w:lvl w:ilvl="4" w:tplc="23502EF2">
      <w:numFmt w:val="decimal"/>
      <w:lvlText w:val=""/>
      <w:lvlJc w:val="left"/>
    </w:lvl>
    <w:lvl w:ilvl="5" w:tplc="5CFE0D88">
      <w:numFmt w:val="decimal"/>
      <w:lvlText w:val=""/>
      <w:lvlJc w:val="left"/>
    </w:lvl>
    <w:lvl w:ilvl="6" w:tplc="942E391E">
      <w:numFmt w:val="decimal"/>
      <w:lvlText w:val=""/>
      <w:lvlJc w:val="left"/>
    </w:lvl>
    <w:lvl w:ilvl="7" w:tplc="9AB49396">
      <w:numFmt w:val="decimal"/>
      <w:lvlText w:val=""/>
      <w:lvlJc w:val="left"/>
    </w:lvl>
    <w:lvl w:ilvl="8" w:tplc="8FC2864C">
      <w:numFmt w:val="decimal"/>
      <w:lvlText w:val=""/>
      <w:lvlJc w:val="left"/>
    </w:lvl>
  </w:abstractNum>
  <w:abstractNum w:abstractNumId="10">
    <w:nsid w:val="257130A3"/>
    <w:multiLevelType w:val="hybridMultilevel"/>
    <w:tmpl w:val="09A670AA"/>
    <w:lvl w:ilvl="0" w:tplc="CC34A2A6">
      <w:start w:val="1"/>
      <w:numFmt w:val="decimal"/>
      <w:lvlText w:val="%1."/>
      <w:lvlJc w:val="left"/>
    </w:lvl>
    <w:lvl w:ilvl="1" w:tplc="46F23B80">
      <w:start w:val="1"/>
      <w:numFmt w:val="bullet"/>
      <w:lvlText w:val="В"/>
      <w:lvlJc w:val="left"/>
    </w:lvl>
    <w:lvl w:ilvl="2" w:tplc="E78469D8">
      <w:numFmt w:val="decimal"/>
      <w:lvlText w:val=""/>
      <w:lvlJc w:val="left"/>
    </w:lvl>
    <w:lvl w:ilvl="3" w:tplc="1BA861FE">
      <w:numFmt w:val="decimal"/>
      <w:lvlText w:val=""/>
      <w:lvlJc w:val="left"/>
    </w:lvl>
    <w:lvl w:ilvl="4" w:tplc="A336C3F4">
      <w:numFmt w:val="decimal"/>
      <w:lvlText w:val=""/>
      <w:lvlJc w:val="left"/>
    </w:lvl>
    <w:lvl w:ilvl="5" w:tplc="FE5A6102">
      <w:numFmt w:val="decimal"/>
      <w:lvlText w:val=""/>
      <w:lvlJc w:val="left"/>
    </w:lvl>
    <w:lvl w:ilvl="6" w:tplc="01D6EDD4">
      <w:numFmt w:val="decimal"/>
      <w:lvlText w:val=""/>
      <w:lvlJc w:val="left"/>
    </w:lvl>
    <w:lvl w:ilvl="7" w:tplc="63A2D012">
      <w:numFmt w:val="decimal"/>
      <w:lvlText w:val=""/>
      <w:lvlJc w:val="left"/>
    </w:lvl>
    <w:lvl w:ilvl="8" w:tplc="D14AA5FC">
      <w:numFmt w:val="decimal"/>
      <w:lvlText w:val=""/>
      <w:lvlJc w:val="left"/>
    </w:lvl>
  </w:abstractNum>
  <w:abstractNum w:abstractNumId="11">
    <w:nsid w:val="2CA88611"/>
    <w:multiLevelType w:val="hybridMultilevel"/>
    <w:tmpl w:val="23946BA6"/>
    <w:lvl w:ilvl="0" w:tplc="3B9AFB90">
      <w:start w:val="1"/>
      <w:numFmt w:val="decimal"/>
      <w:lvlText w:val="%1."/>
      <w:lvlJc w:val="left"/>
    </w:lvl>
    <w:lvl w:ilvl="1" w:tplc="836403B8">
      <w:numFmt w:val="decimal"/>
      <w:lvlText w:val=""/>
      <w:lvlJc w:val="left"/>
    </w:lvl>
    <w:lvl w:ilvl="2" w:tplc="2C8E8BFA">
      <w:numFmt w:val="decimal"/>
      <w:lvlText w:val=""/>
      <w:lvlJc w:val="left"/>
    </w:lvl>
    <w:lvl w:ilvl="3" w:tplc="62E09438">
      <w:numFmt w:val="decimal"/>
      <w:lvlText w:val=""/>
      <w:lvlJc w:val="left"/>
    </w:lvl>
    <w:lvl w:ilvl="4" w:tplc="9D5EC6FE">
      <w:numFmt w:val="decimal"/>
      <w:lvlText w:val=""/>
      <w:lvlJc w:val="left"/>
    </w:lvl>
    <w:lvl w:ilvl="5" w:tplc="B204E49E">
      <w:numFmt w:val="decimal"/>
      <w:lvlText w:val=""/>
      <w:lvlJc w:val="left"/>
    </w:lvl>
    <w:lvl w:ilvl="6" w:tplc="17381F3C">
      <w:numFmt w:val="decimal"/>
      <w:lvlText w:val=""/>
      <w:lvlJc w:val="left"/>
    </w:lvl>
    <w:lvl w:ilvl="7" w:tplc="C5CA6B8C">
      <w:numFmt w:val="decimal"/>
      <w:lvlText w:val=""/>
      <w:lvlJc w:val="left"/>
    </w:lvl>
    <w:lvl w:ilvl="8" w:tplc="4964FD3A">
      <w:numFmt w:val="decimal"/>
      <w:lvlText w:val=""/>
      <w:lvlJc w:val="left"/>
    </w:lvl>
  </w:abstractNum>
  <w:abstractNum w:abstractNumId="12">
    <w:nsid w:val="2D1D5AE9"/>
    <w:multiLevelType w:val="hybridMultilevel"/>
    <w:tmpl w:val="BC8CBB82"/>
    <w:lvl w:ilvl="0" w:tplc="DF4CE00C">
      <w:start w:val="1"/>
      <w:numFmt w:val="decimal"/>
      <w:lvlText w:val="%1."/>
      <w:lvlJc w:val="left"/>
    </w:lvl>
    <w:lvl w:ilvl="1" w:tplc="BE94B1C4">
      <w:numFmt w:val="decimal"/>
      <w:lvlText w:val=""/>
      <w:lvlJc w:val="left"/>
    </w:lvl>
    <w:lvl w:ilvl="2" w:tplc="31B40F0C">
      <w:numFmt w:val="decimal"/>
      <w:lvlText w:val=""/>
      <w:lvlJc w:val="left"/>
    </w:lvl>
    <w:lvl w:ilvl="3" w:tplc="8AF0B9FA">
      <w:numFmt w:val="decimal"/>
      <w:lvlText w:val=""/>
      <w:lvlJc w:val="left"/>
    </w:lvl>
    <w:lvl w:ilvl="4" w:tplc="5AE0C258">
      <w:numFmt w:val="decimal"/>
      <w:lvlText w:val=""/>
      <w:lvlJc w:val="left"/>
    </w:lvl>
    <w:lvl w:ilvl="5" w:tplc="2BF48FBE">
      <w:numFmt w:val="decimal"/>
      <w:lvlText w:val=""/>
      <w:lvlJc w:val="left"/>
    </w:lvl>
    <w:lvl w:ilvl="6" w:tplc="D7DCA552">
      <w:numFmt w:val="decimal"/>
      <w:lvlText w:val=""/>
      <w:lvlJc w:val="left"/>
    </w:lvl>
    <w:lvl w:ilvl="7" w:tplc="E52A2C3E">
      <w:numFmt w:val="decimal"/>
      <w:lvlText w:val=""/>
      <w:lvlJc w:val="left"/>
    </w:lvl>
    <w:lvl w:ilvl="8" w:tplc="C0564986">
      <w:numFmt w:val="decimal"/>
      <w:lvlText w:val=""/>
      <w:lvlJc w:val="left"/>
    </w:lvl>
  </w:abstractNum>
  <w:abstractNum w:abstractNumId="13">
    <w:nsid w:val="3006C83E"/>
    <w:multiLevelType w:val="hybridMultilevel"/>
    <w:tmpl w:val="4F560E66"/>
    <w:lvl w:ilvl="0" w:tplc="C3CE5730">
      <w:start w:val="1"/>
      <w:numFmt w:val="decimal"/>
      <w:lvlText w:val="07.%1"/>
      <w:lvlJc w:val="left"/>
    </w:lvl>
    <w:lvl w:ilvl="1" w:tplc="2B5CF35A">
      <w:numFmt w:val="decimal"/>
      <w:lvlText w:val=""/>
      <w:lvlJc w:val="left"/>
    </w:lvl>
    <w:lvl w:ilvl="2" w:tplc="6396F45E">
      <w:numFmt w:val="decimal"/>
      <w:lvlText w:val=""/>
      <w:lvlJc w:val="left"/>
    </w:lvl>
    <w:lvl w:ilvl="3" w:tplc="849264EC">
      <w:numFmt w:val="decimal"/>
      <w:lvlText w:val=""/>
      <w:lvlJc w:val="left"/>
    </w:lvl>
    <w:lvl w:ilvl="4" w:tplc="0A222664">
      <w:numFmt w:val="decimal"/>
      <w:lvlText w:val=""/>
      <w:lvlJc w:val="left"/>
    </w:lvl>
    <w:lvl w:ilvl="5" w:tplc="45DC67A0">
      <w:numFmt w:val="decimal"/>
      <w:lvlText w:val=""/>
      <w:lvlJc w:val="left"/>
    </w:lvl>
    <w:lvl w:ilvl="6" w:tplc="F3C2E5C4">
      <w:numFmt w:val="decimal"/>
      <w:lvlText w:val=""/>
      <w:lvlJc w:val="left"/>
    </w:lvl>
    <w:lvl w:ilvl="7" w:tplc="51EE7720">
      <w:numFmt w:val="decimal"/>
      <w:lvlText w:val=""/>
      <w:lvlJc w:val="left"/>
    </w:lvl>
    <w:lvl w:ilvl="8" w:tplc="AB2E8CE4">
      <w:numFmt w:val="decimal"/>
      <w:lvlText w:val=""/>
      <w:lvlJc w:val="left"/>
    </w:lvl>
  </w:abstractNum>
  <w:abstractNum w:abstractNumId="14">
    <w:nsid w:val="333AB105"/>
    <w:multiLevelType w:val="hybridMultilevel"/>
    <w:tmpl w:val="960A762A"/>
    <w:lvl w:ilvl="0" w:tplc="9DD80C5A">
      <w:start w:val="1"/>
      <w:numFmt w:val="bullet"/>
      <w:lvlText w:val=" "/>
      <w:lvlJc w:val="left"/>
    </w:lvl>
    <w:lvl w:ilvl="1" w:tplc="17407002">
      <w:numFmt w:val="decimal"/>
      <w:lvlText w:val=""/>
      <w:lvlJc w:val="left"/>
    </w:lvl>
    <w:lvl w:ilvl="2" w:tplc="6A5CEDA6">
      <w:numFmt w:val="decimal"/>
      <w:lvlText w:val=""/>
      <w:lvlJc w:val="left"/>
    </w:lvl>
    <w:lvl w:ilvl="3" w:tplc="B9EE7CDA">
      <w:numFmt w:val="decimal"/>
      <w:lvlText w:val=""/>
      <w:lvlJc w:val="left"/>
    </w:lvl>
    <w:lvl w:ilvl="4" w:tplc="59F80488">
      <w:numFmt w:val="decimal"/>
      <w:lvlText w:val=""/>
      <w:lvlJc w:val="left"/>
    </w:lvl>
    <w:lvl w:ilvl="5" w:tplc="13D0910C">
      <w:numFmt w:val="decimal"/>
      <w:lvlText w:val=""/>
      <w:lvlJc w:val="left"/>
    </w:lvl>
    <w:lvl w:ilvl="6" w:tplc="F2B24704">
      <w:numFmt w:val="decimal"/>
      <w:lvlText w:val=""/>
      <w:lvlJc w:val="left"/>
    </w:lvl>
    <w:lvl w:ilvl="7" w:tplc="C7A0E2C6">
      <w:numFmt w:val="decimal"/>
      <w:lvlText w:val=""/>
      <w:lvlJc w:val="left"/>
    </w:lvl>
    <w:lvl w:ilvl="8" w:tplc="4A02BC6A">
      <w:numFmt w:val="decimal"/>
      <w:lvlText w:val=""/>
      <w:lvlJc w:val="left"/>
    </w:lvl>
  </w:abstractNum>
  <w:abstractNum w:abstractNumId="15">
    <w:nsid w:val="3804823E"/>
    <w:multiLevelType w:val="hybridMultilevel"/>
    <w:tmpl w:val="D354B980"/>
    <w:lvl w:ilvl="0" w:tplc="07442ACA">
      <w:start w:val="1"/>
      <w:numFmt w:val="bullet"/>
      <w:lvlText w:val=" "/>
      <w:lvlJc w:val="left"/>
    </w:lvl>
    <w:lvl w:ilvl="1" w:tplc="D3527A42">
      <w:numFmt w:val="decimal"/>
      <w:lvlText w:val=""/>
      <w:lvlJc w:val="left"/>
    </w:lvl>
    <w:lvl w:ilvl="2" w:tplc="BEF8A1D0">
      <w:numFmt w:val="decimal"/>
      <w:lvlText w:val=""/>
      <w:lvlJc w:val="left"/>
    </w:lvl>
    <w:lvl w:ilvl="3" w:tplc="153E3030">
      <w:numFmt w:val="decimal"/>
      <w:lvlText w:val=""/>
      <w:lvlJc w:val="left"/>
    </w:lvl>
    <w:lvl w:ilvl="4" w:tplc="FC82959E">
      <w:numFmt w:val="decimal"/>
      <w:lvlText w:val=""/>
      <w:lvlJc w:val="left"/>
    </w:lvl>
    <w:lvl w:ilvl="5" w:tplc="4EAC9380">
      <w:numFmt w:val="decimal"/>
      <w:lvlText w:val=""/>
      <w:lvlJc w:val="left"/>
    </w:lvl>
    <w:lvl w:ilvl="6" w:tplc="1C6241B0">
      <w:numFmt w:val="decimal"/>
      <w:lvlText w:val=""/>
      <w:lvlJc w:val="left"/>
    </w:lvl>
    <w:lvl w:ilvl="7" w:tplc="7F205B6C">
      <w:numFmt w:val="decimal"/>
      <w:lvlText w:val=""/>
      <w:lvlJc w:val="left"/>
    </w:lvl>
    <w:lvl w:ilvl="8" w:tplc="BA747472">
      <w:numFmt w:val="decimal"/>
      <w:lvlText w:val=""/>
      <w:lvlJc w:val="left"/>
    </w:lvl>
  </w:abstractNum>
  <w:abstractNum w:abstractNumId="16">
    <w:nsid w:val="3A95F874"/>
    <w:multiLevelType w:val="hybridMultilevel"/>
    <w:tmpl w:val="0294311A"/>
    <w:lvl w:ilvl="0" w:tplc="0FC434CE">
      <w:start w:val="1"/>
      <w:numFmt w:val="decimal"/>
      <w:lvlText w:val="%1."/>
      <w:lvlJc w:val="left"/>
    </w:lvl>
    <w:lvl w:ilvl="1" w:tplc="485A1D80">
      <w:numFmt w:val="decimal"/>
      <w:lvlText w:val=""/>
      <w:lvlJc w:val="left"/>
    </w:lvl>
    <w:lvl w:ilvl="2" w:tplc="3EB88C82">
      <w:numFmt w:val="decimal"/>
      <w:lvlText w:val=""/>
      <w:lvlJc w:val="left"/>
    </w:lvl>
    <w:lvl w:ilvl="3" w:tplc="E6028A98">
      <w:numFmt w:val="decimal"/>
      <w:lvlText w:val=""/>
      <w:lvlJc w:val="left"/>
    </w:lvl>
    <w:lvl w:ilvl="4" w:tplc="8224073A">
      <w:numFmt w:val="decimal"/>
      <w:lvlText w:val=""/>
      <w:lvlJc w:val="left"/>
    </w:lvl>
    <w:lvl w:ilvl="5" w:tplc="B51469F4">
      <w:numFmt w:val="decimal"/>
      <w:lvlText w:val=""/>
      <w:lvlJc w:val="left"/>
    </w:lvl>
    <w:lvl w:ilvl="6" w:tplc="2C16C62C">
      <w:numFmt w:val="decimal"/>
      <w:lvlText w:val=""/>
      <w:lvlJc w:val="left"/>
    </w:lvl>
    <w:lvl w:ilvl="7" w:tplc="3E0A5158">
      <w:numFmt w:val="decimal"/>
      <w:lvlText w:val=""/>
      <w:lvlJc w:val="left"/>
    </w:lvl>
    <w:lvl w:ilvl="8" w:tplc="068463DC">
      <w:numFmt w:val="decimal"/>
      <w:lvlText w:val=""/>
      <w:lvlJc w:val="left"/>
    </w:lvl>
  </w:abstractNum>
  <w:abstractNum w:abstractNumId="17">
    <w:nsid w:val="419AC241"/>
    <w:multiLevelType w:val="hybridMultilevel"/>
    <w:tmpl w:val="C3CE3C7A"/>
    <w:lvl w:ilvl="0" w:tplc="8A1848A4">
      <w:start w:val="1"/>
      <w:numFmt w:val="decimal"/>
      <w:lvlText w:val="14.%1"/>
      <w:lvlJc w:val="left"/>
    </w:lvl>
    <w:lvl w:ilvl="1" w:tplc="23944722">
      <w:numFmt w:val="decimal"/>
      <w:lvlText w:val=""/>
      <w:lvlJc w:val="left"/>
    </w:lvl>
    <w:lvl w:ilvl="2" w:tplc="313C1ADC">
      <w:numFmt w:val="decimal"/>
      <w:lvlText w:val=""/>
      <w:lvlJc w:val="left"/>
    </w:lvl>
    <w:lvl w:ilvl="3" w:tplc="C464A4BE">
      <w:numFmt w:val="decimal"/>
      <w:lvlText w:val=""/>
      <w:lvlJc w:val="left"/>
    </w:lvl>
    <w:lvl w:ilvl="4" w:tplc="82A2FBA6">
      <w:numFmt w:val="decimal"/>
      <w:lvlText w:val=""/>
      <w:lvlJc w:val="left"/>
    </w:lvl>
    <w:lvl w:ilvl="5" w:tplc="AB2A1EB4">
      <w:numFmt w:val="decimal"/>
      <w:lvlText w:val=""/>
      <w:lvlJc w:val="left"/>
    </w:lvl>
    <w:lvl w:ilvl="6" w:tplc="2D10313C">
      <w:numFmt w:val="decimal"/>
      <w:lvlText w:val=""/>
      <w:lvlJc w:val="left"/>
    </w:lvl>
    <w:lvl w:ilvl="7" w:tplc="51AEE714">
      <w:numFmt w:val="decimal"/>
      <w:lvlText w:val=""/>
      <w:lvlJc w:val="left"/>
    </w:lvl>
    <w:lvl w:ilvl="8" w:tplc="9B0CACC6">
      <w:numFmt w:val="decimal"/>
      <w:lvlText w:val=""/>
      <w:lvlJc w:val="left"/>
    </w:lvl>
  </w:abstractNum>
  <w:abstractNum w:abstractNumId="18">
    <w:nsid w:val="4353D0CD"/>
    <w:multiLevelType w:val="hybridMultilevel"/>
    <w:tmpl w:val="62640B7A"/>
    <w:lvl w:ilvl="0" w:tplc="AC14ED48">
      <w:start w:val="1"/>
      <w:numFmt w:val="decimal"/>
      <w:lvlText w:val="%1."/>
      <w:lvlJc w:val="left"/>
    </w:lvl>
    <w:lvl w:ilvl="1" w:tplc="78D8571C">
      <w:numFmt w:val="decimal"/>
      <w:lvlText w:val=""/>
      <w:lvlJc w:val="left"/>
    </w:lvl>
    <w:lvl w:ilvl="2" w:tplc="27F6511C">
      <w:numFmt w:val="decimal"/>
      <w:lvlText w:val=""/>
      <w:lvlJc w:val="left"/>
    </w:lvl>
    <w:lvl w:ilvl="3" w:tplc="25663042">
      <w:numFmt w:val="decimal"/>
      <w:lvlText w:val=""/>
      <w:lvlJc w:val="left"/>
    </w:lvl>
    <w:lvl w:ilvl="4" w:tplc="9C529820">
      <w:numFmt w:val="decimal"/>
      <w:lvlText w:val=""/>
      <w:lvlJc w:val="left"/>
    </w:lvl>
    <w:lvl w:ilvl="5" w:tplc="680E812A">
      <w:numFmt w:val="decimal"/>
      <w:lvlText w:val=""/>
      <w:lvlJc w:val="left"/>
    </w:lvl>
    <w:lvl w:ilvl="6" w:tplc="CDB666DE">
      <w:numFmt w:val="decimal"/>
      <w:lvlText w:val=""/>
      <w:lvlJc w:val="left"/>
    </w:lvl>
    <w:lvl w:ilvl="7" w:tplc="B47A21BC">
      <w:numFmt w:val="decimal"/>
      <w:lvlText w:val=""/>
      <w:lvlJc w:val="left"/>
    </w:lvl>
    <w:lvl w:ilvl="8" w:tplc="92A08682">
      <w:numFmt w:val="decimal"/>
      <w:lvlText w:val=""/>
      <w:lvlJc w:val="left"/>
    </w:lvl>
  </w:abstractNum>
  <w:abstractNum w:abstractNumId="19">
    <w:nsid w:val="436C6125"/>
    <w:multiLevelType w:val="hybridMultilevel"/>
    <w:tmpl w:val="C5144C88"/>
    <w:lvl w:ilvl="0" w:tplc="75D03756">
      <w:start w:val="1"/>
      <w:numFmt w:val="bullet"/>
      <w:lvlText w:val="в"/>
      <w:lvlJc w:val="left"/>
    </w:lvl>
    <w:lvl w:ilvl="1" w:tplc="2C30AF6C">
      <w:numFmt w:val="decimal"/>
      <w:lvlText w:val=""/>
      <w:lvlJc w:val="left"/>
    </w:lvl>
    <w:lvl w:ilvl="2" w:tplc="485A386A">
      <w:numFmt w:val="decimal"/>
      <w:lvlText w:val=""/>
      <w:lvlJc w:val="left"/>
    </w:lvl>
    <w:lvl w:ilvl="3" w:tplc="96082D84">
      <w:numFmt w:val="decimal"/>
      <w:lvlText w:val=""/>
      <w:lvlJc w:val="left"/>
    </w:lvl>
    <w:lvl w:ilvl="4" w:tplc="9AE02AF8">
      <w:numFmt w:val="decimal"/>
      <w:lvlText w:val=""/>
      <w:lvlJc w:val="left"/>
    </w:lvl>
    <w:lvl w:ilvl="5" w:tplc="E10E525E">
      <w:numFmt w:val="decimal"/>
      <w:lvlText w:val=""/>
      <w:lvlJc w:val="left"/>
    </w:lvl>
    <w:lvl w:ilvl="6" w:tplc="4080F4E6">
      <w:numFmt w:val="decimal"/>
      <w:lvlText w:val=""/>
      <w:lvlJc w:val="left"/>
    </w:lvl>
    <w:lvl w:ilvl="7" w:tplc="A7DE73E4">
      <w:numFmt w:val="decimal"/>
      <w:lvlText w:val=""/>
      <w:lvlJc w:val="left"/>
    </w:lvl>
    <w:lvl w:ilvl="8" w:tplc="613CA430">
      <w:numFmt w:val="decimal"/>
      <w:lvlText w:val=""/>
      <w:lvlJc w:val="left"/>
    </w:lvl>
  </w:abstractNum>
  <w:abstractNum w:abstractNumId="20">
    <w:nsid w:val="440BADFC"/>
    <w:multiLevelType w:val="hybridMultilevel"/>
    <w:tmpl w:val="79B23154"/>
    <w:lvl w:ilvl="0" w:tplc="CA76868A">
      <w:start w:val="1"/>
      <w:numFmt w:val="bullet"/>
      <w:lvlText w:val=" "/>
      <w:lvlJc w:val="left"/>
    </w:lvl>
    <w:lvl w:ilvl="1" w:tplc="06148680">
      <w:numFmt w:val="decimal"/>
      <w:lvlText w:val=""/>
      <w:lvlJc w:val="left"/>
    </w:lvl>
    <w:lvl w:ilvl="2" w:tplc="4D344FCE">
      <w:numFmt w:val="decimal"/>
      <w:lvlText w:val=""/>
      <w:lvlJc w:val="left"/>
    </w:lvl>
    <w:lvl w:ilvl="3" w:tplc="07B894CE">
      <w:numFmt w:val="decimal"/>
      <w:lvlText w:val=""/>
      <w:lvlJc w:val="left"/>
    </w:lvl>
    <w:lvl w:ilvl="4" w:tplc="12B4FAB6">
      <w:numFmt w:val="decimal"/>
      <w:lvlText w:val=""/>
      <w:lvlJc w:val="left"/>
    </w:lvl>
    <w:lvl w:ilvl="5" w:tplc="C228F35A">
      <w:numFmt w:val="decimal"/>
      <w:lvlText w:val=""/>
      <w:lvlJc w:val="left"/>
    </w:lvl>
    <w:lvl w:ilvl="6" w:tplc="66E2863E">
      <w:numFmt w:val="decimal"/>
      <w:lvlText w:val=""/>
      <w:lvlJc w:val="left"/>
    </w:lvl>
    <w:lvl w:ilvl="7" w:tplc="74D811CE">
      <w:numFmt w:val="decimal"/>
      <w:lvlText w:val=""/>
      <w:lvlJc w:val="left"/>
    </w:lvl>
    <w:lvl w:ilvl="8" w:tplc="671C0998">
      <w:numFmt w:val="decimal"/>
      <w:lvlText w:val=""/>
      <w:lvlJc w:val="left"/>
    </w:lvl>
  </w:abstractNum>
  <w:abstractNum w:abstractNumId="21">
    <w:nsid w:val="4516DDE9"/>
    <w:multiLevelType w:val="hybridMultilevel"/>
    <w:tmpl w:val="6AC80446"/>
    <w:lvl w:ilvl="0" w:tplc="3362994A">
      <w:start w:val="2"/>
      <w:numFmt w:val="decimal"/>
      <w:lvlText w:val="%1."/>
      <w:lvlJc w:val="left"/>
    </w:lvl>
    <w:lvl w:ilvl="1" w:tplc="56F8D330">
      <w:numFmt w:val="decimal"/>
      <w:lvlText w:val=""/>
      <w:lvlJc w:val="left"/>
    </w:lvl>
    <w:lvl w:ilvl="2" w:tplc="5AA04034">
      <w:numFmt w:val="decimal"/>
      <w:lvlText w:val=""/>
      <w:lvlJc w:val="left"/>
    </w:lvl>
    <w:lvl w:ilvl="3" w:tplc="6018CEB2">
      <w:numFmt w:val="decimal"/>
      <w:lvlText w:val=""/>
      <w:lvlJc w:val="left"/>
    </w:lvl>
    <w:lvl w:ilvl="4" w:tplc="F8B26362">
      <w:numFmt w:val="decimal"/>
      <w:lvlText w:val=""/>
      <w:lvlJc w:val="left"/>
    </w:lvl>
    <w:lvl w:ilvl="5" w:tplc="419090EA">
      <w:numFmt w:val="decimal"/>
      <w:lvlText w:val=""/>
      <w:lvlJc w:val="left"/>
    </w:lvl>
    <w:lvl w:ilvl="6" w:tplc="C3949AC8">
      <w:numFmt w:val="decimal"/>
      <w:lvlText w:val=""/>
      <w:lvlJc w:val="left"/>
    </w:lvl>
    <w:lvl w:ilvl="7" w:tplc="878A4604">
      <w:numFmt w:val="decimal"/>
      <w:lvlText w:val=""/>
      <w:lvlJc w:val="left"/>
    </w:lvl>
    <w:lvl w:ilvl="8" w:tplc="61520F88">
      <w:numFmt w:val="decimal"/>
      <w:lvlText w:val=""/>
      <w:lvlJc w:val="left"/>
    </w:lvl>
  </w:abstractNum>
  <w:abstractNum w:abstractNumId="22">
    <w:nsid w:val="54E49EB4"/>
    <w:multiLevelType w:val="hybridMultilevel"/>
    <w:tmpl w:val="0F161B88"/>
    <w:lvl w:ilvl="0" w:tplc="9CCCDD46">
      <w:start w:val="1"/>
      <w:numFmt w:val="decimal"/>
      <w:lvlText w:val="%1."/>
      <w:lvlJc w:val="left"/>
    </w:lvl>
    <w:lvl w:ilvl="1" w:tplc="60DE97CA">
      <w:numFmt w:val="decimal"/>
      <w:lvlText w:val=""/>
      <w:lvlJc w:val="left"/>
    </w:lvl>
    <w:lvl w:ilvl="2" w:tplc="A5AAE462">
      <w:numFmt w:val="decimal"/>
      <w:lvlText w:val=""/>
      <w:lvlJc w:val="left"/>
    </w:lvl>
    <w:lvl w:ilvl="3" w:tplc="06E82FF2">
      <w:numFmt w:val="decimal"/>
      <w:lvlText w:val=""/>
      <w:lvlJc w:val="left"/>
    </w:lvl>
    <w:lvl w:ilvl="4" w:tplc="C90C5418">
      <w:numFmt w:val="decimal"/>
      <w:lvlText w:val=""/>
      <w:lvlJc w:val="left"/>
    </w:lvl>
    <w:lvl w:ilvl="5" w:tplc="7690E388">
      <w:numFmt w:val="decimal"/>
      <w:lvlText w:val=""/>
      <w:lvlJc w:val="left"/>
    </w:lvl>
    <w:lvl w:ilvl="6" w:tplc="932C837A">
      <w:numFmt w:val="decimal"/>
      <w:lvlText w:val=""/>
      <w:lvlJc w:val="left"/>
    </w:lvl>
    <w:lvl w:ilvl="7" w:tplc="7CDEDEDE">
      <w:numFmt w:val="decimal"/>
      <w:lvlText w:val=""/>
      <w:lvlJc w:val="left"/>
    </w:lvl>
    <w:lvl w:ilvl="8" w:tplc="AECA0AF8">
      <w:numFmt w:val="decimal"/>
      <w:lvlText w:val=""/>
      <w:lvlJc w:val="left"/>
    </w:lvl>
  </w:abstractNum>
  <w:abstractNum w:abstractNumId="23">
    <w:nsid w:val="5577F8E1"/>
    <w:multiLevelType w:val="hybridMultilevel"/>
    <w:tmpl w:val="A18620DE"/>
    <w:lvl w:ilvl="0" w:tplc="5CBE5C9E">
      <w:start w:val="1"/>
      <w:numFmt w:val="decimal"/>
      <w:lvlText w:val="17.%1"/>
      <w:lvlJc w:val="left"/>
    </w:lvl>
    <w:lvl w:ilvl="1" w:tplc="78524BBC">
      <w:numFmt w:val="decimal"/>
      <w:lvlText w:val=""/>
      <w:lvlJc w:val="left"/>
    </w:lvl>
    <w:lvl w:ilvl="2" w:tplc="DAA0CB5C">
      <w:numFmt w:val="decimal"/>
      <w:lvlText w:val=""/>
      <w:lvlJc w:val="left"/>
    </w:lvl>
    <w:lvl w:ilvl="3" w:tplc="417C8A86">
      <w:numFmt w:val="decimal"/>
      <w:lvlText w:val=""/>
      <w:lvlJc w:val="left"/>
    </w:lvl>
    <w:lvl w:ilvl="4" w:tplc="B7F6E802">
      <w:numFmt w:val="decimal"/>
      <w:lvlText w:val=""/>
      <w:lvlJc w:val="left"/>
    </w:lvl>
    <w:lvl w:ilvl="5" w:tplc="1EE21DDA">
      <w:numFmt w:val="decimal"/>
      <w:lvlText w:val=""/>
      <w:lvlJc w:val="left"/>
    </w:lvl>
    <w:lvl w:ilvl="6" w:tplc="836C6270">
      <w:numFmt w:val="decimal"/>
      <w:lvlText w:val=""/>
      <w:lvlJc w:val="left"/>
    </w:lvl>
    <w:lvl w:ilvl="7" w:tplc="F03E192A">
      <w:numFmt w:val="decimal"/>
      <w:lvlText w:val=""/>
      <w:lvlJc w:val="left"/>
    </w:lvl>
    <w:lvl w:ilvl="8" w:tplc="D726583C">
      <w:numFmt w:val="decimal"/>
      <w:lvlText w:val=""/>
      <w:lvlJc w:val="left"/>
    </w:lvl>
  </w:abstractNum>
  <w:abstractNum w:abstractNumId="24">
    <w:nsid w:val="5C482A97"/>
    <w:multiLevelType w:val="hybridMultilevel"/>
    <w:tmpl w:val="EDBCED50"/>
    <w:lvl w:ilvl="0" w:tplc="D8943934">
      <w:start w:val="1"/>
      <w:numFmt w:val="bullet"/>
      <w:lvlText w:val=" "/>
      <w:lvlJc w:val="left"/>
    </w:lvl>
    <w:lvl w:ilvl="1" w:tplc="1206D286">
      <w:numFmt w:val="decimal"/>
      <w:lvlText w:val=""/>
      <w:lvlJc w:val="left"/>
    </w:lvl>
    <w:lvl w:ilvl="2" w:tplc="FF9EFB54">
      <w:numFmt w:val="decimal"/>
      <w:lvlText w:val=""/>
      <w:lvlJc w:val="left"/>
    </w:lvl>
    <w:lvl w:ilvl="3" w:tplc="81C4E078">
      <w:numFmt w:val="decimal"/>
      <w:lvlText w:val=""/>
      <w:lvlJc w:val="left"/>
    </w:lvl>
    <w:lvl w:ilvl="4" w:tplc="0A16558C">
      <w:numFmt w:val="decimal"/>
      <w:lvlText w:val=""/>
      <w:lvlJc w:val="left"/>
    </w:lvl>
    <w:lvl w:ilvl="5" w:tplc="3B3E2040">
      <w:numFmt w:val="decimal"/>
      <w:lvlText w:val=""/>
      <w:lvlJc w:val="left"/>
    </w:lvl>
    <w:lvl w:ilvl="6" w:tplc="92880F54">
      <w:numFmt w:val="decimal"/>
      <w:lvlText w:val=""/>
      <w:lvlJc w:val="left"/>
    </w:lvl>
    <w:lvl w:ilvl="7" w:tplc="8CC49C5A">
      <w:numFmt w:val="decimal"/>
      <w:lvlText w:val=""/>
      <w:lvlJc w:val="left"/>
    </w:lvl>
    <w:lvl w:ilvl="8" w:tplc="B08C83E4">
      <w:numFmt w:val="decimal"/>
      <w:lvlText w:val=""/>
      <w:lvlJc w:val="left"/>
    </w:lvl>
  </w:abstractNum>
  <w:abstractNum w:abstractNumId="25">
    <w:nsid w:val="614FD4A1"/>
    <w:multiLevelType w:val="hybridMultilevel"/>
    <w:tmpl w:val="AFC8FEBE"/>
    <w:lvl w:ilvl="0" w:tplc="42841E9A">
      <w:start w:val="1"/>
      <w:numFmt w:val="decimal"/>
      <w:lvlText w:val="13.%1"/>
      <w:lvlJc w:val="left"/>
    </w:lvl>
    <w:lvl w:ilvl="1" w:tplc="4F967DDC">
      <w:numFmt w:val="decimal"/>
      <w:lvlText w:val=""/>
      <w:lvlJc w:val="left"/>
    </w:lvl>
    <w:lvl w:ilvl="2" w:tplc="FB0A7018">
      <w:numFmt w:val="decimal"/>
      <w:lvlText w:val=""/>
      <w:lvlJc w:val="left"/>
    </w:lvl>
    <w:lvl w:ilvl="3" w:tplc="D7DEF9E4">
      <w:numFmt w:val="decimal"/>
      <w:lvlText w:val=""/>
      <w:lvlJc w:val="left"/>
    </w:lvl>
    <w:lvl w:ilvl="4" w:tplc="6CB6E188">
      <w:numFmt w:val="decimal"/>
      <w:lvlText w:val=""/>
      <w:lvlJc w:val="left"/>
    </w:lvl>
    <w:lvl w:ilvl="5" w:tplc="9F3C5FE2">
      <w:numFmt w:val="decimal"/>
      <w:lvlText w:val=""/>
      <w:lvlJc w:val="left"/>
    </w:lvl>
    <w:lvl w:ilvl="6" w:tplc="F5AC7576">
      <w:numFmt w:val="decimal"/>
      <w:lvlText w:val=""/>
      <w:lvlJc w:val="left"/>
    </w:lvl>
    <w:lvl w:ilvl="7" w:tplc="A3C8C984">
      <w:numFmt w:val="decimal"/>
      <w:lvlText w:val=""/>
      <w:lvlJc w:val="left"/>
    </w:lvl>
    <w:lvl w:ilvl="8" w:tplc="797CED5E">
      <w:numFmt w:val="decimal"/>
      <w:lvlText w:val=""/>
      <w:lvlJc w:val="left"/>
    </w:lvl>
  </w:abstractNum>
  <w:abstractNum w:abstractNumId="26">
    <w:nsid w:val="628C895D"/>
    <w:multiLevelType w:val="hybridMultilevel"/>
    <w:tmpl w:val="2E0CF728"/>
    <w:lvl w:ilvl="0" w:tplc="773EF14E">
      <w:start w:val="2"/>
      <w:numFmt w:val="decimal"/>
      <w:lvlText w:val="%1."/>
      <w:lvlJc w:val="left"/>
    </w:lvl>
    <w:lvl w:ilvl="1" w:tplc="E2F0D0A8">
      <w:numFmt w:val="decimal"/>
      <w:lvlText w:val=""/>
      <w:lvlJc w:val="left"/>
    </w:lvl>
    <w:lvl w:ilvl="2" w:tplc="78DAC098">
      <w:numFmt w:val="decimal"/>
      <w:lvlText w:val=""/>
      <w:lvlJc w:val="left"/>
    </w:lvl>
    <w:lvl w:ilvl="3" w:tplc="004EFD46">
      <w:numFmt w:val="decimal"/>
      <w:lvlText w:val=""/>
      <w:lvlJc w:val="left"/>
    </w:lvl>
    <w:lvl w:ilvl="4" w:tplc="F5EAD94E">
      <w:numFmt w:val="decimal"/>
      <w:lvlText w:val=""/>
      <w:lvlJc w:val="left"/>
    </w:lvl>
    <w:lvl w:ilvl="5" w:tplc="44CE0DFC">
      <w:numFmt w:val="decimal"/>
      <w:lvlText w:val=""/>
      <w:lvlJc w:val="left"/>
    </w:lvl>
    <w:lvl w:ilvl="6" w:tplc="D01EBFFE">
      <w:numFmt w:val="decimal"/>
      <w:lvlText w:val=""/>
      <w:lvlJc w:val="left"/>
    </w:lvl>
    <w:lvl w:ilvl="7" w:tplc="F75E6838">
      <w:numFmt w:val="decimal"/>
      <w:lvlText w:val=""/>
      <w:lvlJc w:val="left"/>
    </w:lvl>
    <w:lvl w:ilvl="8" w:tplc="BE22A0E8">
      <w:numFmt w:val="decimal"/>
      <w:lvlText w:val=""/>
      <w:lvlJc w:val="left"/>
    </w:lvl>
  </w:abstractNum>
  <w:abstractNum w:abstractNumId="27">
    <w:nsid w:val="62BBD95A"/>
    <w:multiLevelType w:val="hybridMultilevel"/>
    <w:tmpl w:val="32B81F9E"/>
    <w:lvl w:ilvl="0" w:tplc="5A5E3452">
      <w:start w:val="1"/>
      <w:numFmt w:val="bullet"/>
      <w:lvlText w:val=" "/>
      <w:lvlJc w:val="left"/>
    </w:lvl>
    <w:lvl w:ilvl="1" w:tplc="94E0E37C">
      <w:numFmt w:val="decimal"/>
      <w:lvlText w:val=""/>
      <w:lvlJc w:val="left"/>
    </w:lvl>
    <w:lvl w:ilvl="2" w:tplc="B68CCE14">
      <w:numFmt w:val="decimal"/>
      <w:lvlText w:val=""/>
      <w:lvlJc w:val="left"/>
    </w:lvl>
    <w:lvl w:ilvl="3" w:tplc="93803584">
      <w:numFmt w:val="decimal"/>
      <w:lvlText w:val=""/>
      <w:lvlJc w:val="left"/>
    </w:lvl>
    <w:lvl w:ilvl="4" w:tplc="831666E0">
      <w:numFmt w:val="decimal"/>
      <w:lvlText w:val=""/>
      <w:lvlJc w:val="left"/>
    </w:lvl>
    <w:lvl w:ilvl="5" w:tplc="109EC872">
      <w:numFmt w:val="decimal"/>
      <w:lvlText w:val=""/>
      <w:lvlJc w:val="left"/>
    </w:lvl>
    <w:lvl w:ilvl="6" w:tplc="3EDCC914">
      <w:numFmt w:val="decimal"/>
      <w:lvlText w:val=""/>
      <w:lvlJc w:val="left"/>
    </w:lvl>
    <w:lvl w:ilvl="7" w:tplc="8842BFB2">
      <w:numFmt w:val="decimal"/>
      <w:lvlText w:val=""/>
      <w:lvlJc w:val="left"/>
    </w:lvl>
    <w:lvl w:ilvl="8" w:tplc="A02AE6B8">
      <w:numFmt w:val="decimal"/>
      <w:lvlText w:val=""/>
      <w:lvlJc w:val="left"/>
    </w:lvl>
  </w:abstractNum>
  <w:abstractNum w:abstractNumId="28">
    <w:nsid w:val="6763845E"/>
    <w:multiLevelType w:val="hybridMultilevel"/>
    <w:tmpl w:val="ED8823B8"/>
    <w:lvl w:ilvl="0" w:tplc="B42ED01C">
      <w:start w:val="4"/>
      <w:numFmt w:val="decimal"/>
      <w:lvlText w:val="%1."/>
      <w:lvlJc w:val="left"/>
    </w:lvl>
    <w:lvl w:ilvl="1" w:tplc="80C48550">
      <w:numFmt w:val="decimal"/>
      <w:lvlText w:val=""/>
      <w:lvlJc w:val="left"/>
    </w:lvl>
    <w:lvl w:ilvl="2" w:tplc="CF42CFC6">
      <w:numFmt w:val="decimal"/>
      <w:lvlText w:val=""/>
      <w:lvlJc w:val="left"/>
    </w:lvl>
    <w:lvl w:ilvl="3" w:tplc="5A84FCB2">
      <w:numFmt w:val="decimal"/>
      <w:lvlText w:val=""/>
      <w:lvlJc w:val="left"/>
    </w:lvl>
    <w:lvl w:ilvl="4" w:tplc="C5F03258">
      <w:numFmt w:val="decimal"/>
      <w:lvlText w:val=""/>
      <w:lvlJc w:val="left"/>
    </w:lvl>
    <w:lvl w:ilvl="5" w:tplc="AAAAB362">
      <w:numFmt w:val="decimal"/>
      <w:lvlText w:val=""/>
      <w:lvlJc w:val="left"/>
    </w:lvl>
    <w:lvl w:ilvl="6" w:tplc="3790D90E">
      <w:numFmt w:val="decimal"/>
      <w:lvlText w:val=""/>
      <w:lvlJc w:val="left"/>
    </w:lvl>
    <w:lvl w:ilvl="7" w:tplc="9BC66C22">
      <w:numFmt w:val="decimal"/>
      <w:lvlText w:val=""/>
      <w:lvlJc w:val="left"/>
    </w:lvl>
    <w:lvl w:ilvl="8" w:tplc="DEBA0D2E">
      <w:numFmt w:val="decimal"/>
      <w:lvlText w:val=""/>
      <w:lvlJc w:val="left"/>
    </w:lvl>
  </w:abstractNum>
  <w:abstractNum w:abstractNumId="29">
    <w:nsid w:val="6CEAF087"/>
    <w:multiLevelType w:val="hybridMultilevel"/>
    <w:tmpl w:val="39526BA6"/>
    <w:lvl w:ilvl="0" w:tplc="1C4CCE48">
      <w:start w:val="3"/>
      <w:numFmt w:val="decimal"/>
      <w:lvlText w:val="%1"/>
      <w:lvlJc w:val="left"/>
    </w:lvl>
    <w:lvl w:ilvl="1" w:tplc="42D65EE0">
      <w:numFmt w:val="decimal"/>
      <w:lvlText w:val=""/>
      <w:lvlJc w:val="left"/>
    </w:lvl>
    <w:lvl w:ilvl="2" w:tplc="2CE830DE">
      <w:numFmt w:val="decimal"/>
      <w:lvlText w:val=""/>
      <w:lvlJc w:val="left"/>
    </w:lvl>
    <w:lvl w:ilvl="3" w:tplc="0C9AB380">
      <w:numFmt w:val="decimal"/>
      <w:lvlText w:val=""/>
      <w:lvlJc w:val="left"/>
    </w:lvl>
    <w:lvl w:ilvl="4" w:tplc="AAB2EA26">
      <w:numFmt w:val="decimal"/>
      <w:lvlText w:val=""/>
      <w:lvlJc w:val="left"/>
    </w:lvl>
    <w:lvl w:ilvl="5" w:tplc="7CB83E1A">
      <w:numFmt w:val="decimal"/>
      <w:lvlText w:val=""/>
      <w:lvlJc w:val="left"/>
    </w:lvl>
    <w:lvl w:ilvl="6" w:tplc="F570528A">
      <w:numFmt w:val="decimal"/>
      <w:lvlText w:val=""/>
      <w:lvlJc w:val="left"/>
    </w:lvl>
    <w:lvl w:ilvl="7" w:tplc="F266CFBE">
      <w:numFmt w:val="decimal"/>
      <w:lvlText w:val=""/>
      <w:lvlJc w:val="left"/>
    </w:lvl>
    <w:lvl w:ilvl="8" w:tplc="54E2ED88">
      <w:numFmt w:val="decimal"/>
      <w:lvlText w:val=""/>
      <w:lvlJc w:val="left"/>
    </w:lvl>
  </w:abstractNum>
  <w:abstractNum w:abstractNumId="30">
    <w:nsid w:val="71F32454"/>
    <w:multiLevelType w:val="hybridMultilevel"/>
    <w:tmpl w:val="0E02D5F2"/>
    <w:lvl w:ilvl="0" w:tplc="33DAAD92">
      <w:start w:val="6"/>
      <w:numFmt w:val="decimal"/>
      <w:lvlText w:val="%1."/>
      <w:lvlJc w:val="left"/>
    </w:lvl>
    <w:lvl w:ilvl="1" w:tplc="47586AA8">
      <w:numFmt w:val="decimal"/>
      <w:lvlText w:val=""/>
      <w:lvlJc w:val="left"/>
    </w:lvl>
    <w:lvl w:ilvl="2" w:tplc="28D86B72">
      <w:numFmt w:val="decimal"/>
      <w:lvlText w:val=""/>
      <w:lvlJc w:val="left"/>
    </w:lvl>
    <w:lvl w:ilvl="3" w:tplc="51CC8818">
      <w:numFmt w:val="decimal"/>
      <w:lvlText w:val=""/>
      <w:lvlJc w:val="left"/>
    </w:lvl>
    <w:lvl w:ilvl="4" w:tplc="88D037AC">
      <w:numFmt w:val="decimal"/>
      <w:lvlText w:val=""/>
      <w:lvlJc w:val="left"/>
    </w:lvl>
    <w:lvl w:ilvl="5" w:tplc="530C8E5C">
      <w:numFmt w:val="decimal"/>
      <w:lvlText w:val=""/>
      <w:lvlJc w:val="left"/>
    </w:lvl>
    <w:lvl w:ilvl="6" w:tplc="F4B692AC">
      <w:numFmt w:val="decimal"/>
      <w:lvlText w:val=""/>
      <w:lvlJc w:val="left"/>
    </w:lvl>
    <w:lvl w:ilvl="7" w:tplc="70ECAE70">
      <w:numFmt w:val="decimal"/>
      <w:lvlText w:val=""/>
      <w:lvlJc w:val="left"/>
    </w:lvl>
    <w:lvl w:ilvl="8" w:tplc="904427E0">
      <w:numFmt w:val="decimal"/>
      <w:lvlText w:val=""/>
      <w:lvlJc w:val="left"/>
    </w:lvl>
  </w:abstractNum>
  <w:abstractNum w:abstractNumId="31">
    <w:nsid w:val="721DA317"/>
    <w:multiLevelType w:val="hybridMultilevel"/>
    <w:tmpl w:val="C33C85B0"/>
    <w:lvl w:ilvl="0" w:tplc="57D6116A">
      <w:start w:val="1"/>
      <w:numFmt w:val="bullet"/>
      <w:lvlText w:val=" "/>
      <w:lvlJc w:val="left"/>
    </w:lvl>
    <w:lvl w:ilvl="1" w:tplc="5A4EF77E">
      <w:numFmt w:val="decimal"/>
      <w:lvlText w:val=""/>
      <w:lvlJc w:val="left"/>
    </w:lvl>
    <w:lvl w:ilvl="2" w:tplc="545CD162">
      <w:numFmt w:val="decimal"/>
      <w:lvlText w:val=""/>
      <w:lvlJc w:val="left"/>
    </w:lvl>
    <w:lvl w:ilvl="3" w:tplc="398AE842">
      <w:numFmt w:val="decimal"/>
      <w:lvlText w:val=""/>
      <w:lvlJc w:val="left"/>
    </w:lvl>
    <w:lvl w:ilvl="4" w:tplc="BCE4F03A">
      <w:numFmt w:val="decimal"/>
      <w:lvlText w:val=""/>
      <w:lvlJc w:val="left"/>
    </w:lvl>
    <w:lvl w:ilvl="5" w:tplc="8A94C2B4">
      <w:numFmt w:val="decimal"/>
      <w:lvlText w:val=""/>
      <w:lvlJc w:val="left"/>
    </w:lvl>
    <w:lvl w:ilvl="6" w:tplc="F3ACBFC0">
      <w:numFmt w:val="decimal"/>
      <w:lvlText w:val=""/>
      <w:lvlJc w:val="left"/>
    </w:lvl>
    <w:lvl w:ilvl="7" w:tplc="B4B4EEA4">
      <w:numFmt w:val="decimal"/>
      <w:lvlText w:val=""/>
      <w:lvlJc w:val="left"/>
    </w:lvl>
    <w:lvl w:ilvl="8" w:tplc="CD967E9C">
      <w:numFmt w:val="decimal"/>
      <w:lvlText w:val=""/>
      <w:lvlJc w:val="left"/>
    </w:lvl>
  </w:abstractNum>
  <w:abstractNum w:abstractNumId="32">
    <w:nsid w:val="737B8DDC"/>
    <w:multiLevelType w:val="hybridMultilevel"/>
    <w:tmpl w:val="785CE180"/>
    <w:lvl w:ilvl="0" w:tplc="AAC84CFC">
      <w:start w:val="1"/>
      <w:numFmt w:val="bullet"/>
      <w:lvlText w:val=" "/>
      <w:lvlJc w:val="left"/>
    </w:lvl>
    <w:lvl w:ilvl="1" w:tplc="E52C5B14">
      <w:numFmt w:val="decimal"/>
      <w:lvlText w:val=""/>
      <w:lvlJc w:val="left"/>
    </w:lvl>
    <w:lvl w:ilvl="2" w:tplc="9202C806">
      <w:numFmt w:val="decimal"/>
      <w:lvlText w:val=""/>
      <w:lvlJc w:val="left"/>
    </w:lvl>
    <w:lvl w:ilvl="3" w:tplc="2B0E3F74">
      <w:numFmt w:val="decimal"/>
      <w:lvlText w:val=""/>
      <w:lvlJc w:val="left"/>
    </w:lvl>
    <w:lvl w:ilvl="4" w:tplc="CD0A95E0">
      <w:numFmt w:val="decimal"/>
      <w:lvlText w:val=""/>
      <w:lvlJc w:val="left"/>
    </w:lvl>
    <w:lvl w:ilvl="5" w:tplc="182A8BD0">
      <w:numFmt w:val="decimal"/>
      <w:lvlText w:val=""/>
      <w:lvlJc w:val="left"/>
    </w:lvl>
    <w:lvl w:ilvl="6" w:tplc="563CA6B6">
      <w:numFmt w:val="decimal"/>
      <w:lvlText w:val=""/>
      <w:lvlJc w:val="left"/>
    </w:lvl>
    <w:lvl w:ilvl="7" w:tplc="10E4777A">
      <w:numFmt w:val="decimal"/>
      <w:lvlText w:val=""/>
      <w:lvlJc w:val="left"/>
    </w:lvl>
    <w:lvl w:ilvl="8" w:tplc="268655D4">
      <w:numFmt w:val="decimal"/>
      <w:lvlText w:val=""/>
      <w:lvlJc w:val="left"/>
    </w:lvl>
  </w:abstractNum>
  <w:abstractNum w:abstractNumId="33">
    <w:nsid w:val="75A2A8D4"/>
    <w:multiLevelType w:val="hybridMultilevel"/>
    <w:tmpl w:val="014AD2B6"/>
    <w:lvl w:ilvl="0" w:tplc="33C21566">
      <w:start w:val="1"/>
      <w:numFmt w:val="decimal"/>
      <w:lvlText w:val="%1."/>
      <w:lvlJc w:val="left"/>
    </w:lvl>
    <w:lvl w:ilvl="1" w:tplc="3F5ACACC">
      <w:numFmt w:val="decimal"/>
      <w:lvlText w:val=""/>
      <w:lvlJc w:val="left"/>
    </w:lvl>
    <w:lvl w:ilvl="2" w:tplc="822433BC">
      <w:numFmt w:val="decimal"/>
      <w:lvlText w:val=""/>
      <w:lvlJc w:val="left"/>
    </w:lvl>
    <w:lvl w:ilvl="3" w:tplc="25802558">
      <w:numFmt w:val="decimal"/>
      <w:lvlText w:val=""/>
      <w:lvlJc w:val="left"/>
    </w:lvl>
    <w:lvl w:ilvl="4" w:tplc="193420CE">
      <w:numFmt w:val="decimal"/>
      <w:lvlText w:val=""/>
      <w:lvlJc w:val="left"/>
    </w:lvl>
    <w:lvl w:ilvl="5" w:tplc="EA30E726">
      <w:numFmt w:val="decimal"/>
      <w:lvlText w:val=""/>
      <w:lvlJc w:val="left"/>
    </w:lvl>
    <w:lvl w:ilvl="6" w:tplc="21C62E86">
      <w:numFmt w:val="decimal"/>
      <w:lvlText w:val=""/>
      <w:lvlJc w:val="left"/>
    </w:lvl>
    <w:lvl w:ilvl="7" w:tplc="592C3FA2">
      <w:numFmt w:val="decimal"/>
      <w:lvlText w:val=""/>
      <w:lvlJc w:val="left"/>
    </w:lvl>
    <w:lvl w:ilvl="8" w:tplc="814CA2E2">
      <w:numFmt w:val="decimal"/>
      <w:lvlText w:val=""/>
      <w:lvlJc w:val="left"/>
    </w:lvl>
  </w:abstractNum>
  <w:abstractNum w:abstractNumId="34">
    <w:nsid w:val="7724C67E"/>
    <w:multiLevelType w:val="hybridMultilevel"/>
    <w:tmpl w:val="D1C867AE"/>
    <w:lvl w:ilvl="0" w:tplc="E892C5EA">
      <w:start w:val="1"/>
      <w:numFmt w:val="bullet"/>
      <w:lvlText w:val=" "/>
      <w:lvlJc w:val="left"/>
    </w:lvl>
    <w:lvl w:ilvl="1" w:tplc="4112B824">
      <w:numFmt w:val="decimal"/>
      <w:lvlText w:val=""/>
      <w:lvlJc w:val="left"/>
    </w:lvl>
    <w:lvl w:ilvl="2" w:tplc="AB28AB74">
      <w:numFmt w:val="decimal"/>
      <w:lvlText w:val=""/>
      <w:lvlJc w:val="left"/>
    </w:lvl>
    <w:lvl w:ilvl="3" w:tplc="345AAABE">
      <w:numFmt w:val="decimal"/>
      <w:lvlText w:val=""/>
      <w:lvlJc w:val="left"/>
    </w:lvl>
    <w:lvl w:ilvl="4" w:tplc="E9F4E2EE">
      <w:numFmt w:val="decimal"/>
      <w:lvlText w:val=""/>
      <w:lvlJc w:val="left"/>
    </w:lvl>
    <w:lvl w:ilvl="5" w:tplc="428697FA">
      <w:numFmt w:val="decimal"/>
      <w:lvlText w:val=""/>
      <w:lvlJc w:val="left"/>
    </w:lvl>
    <w:lvl w:ilvl="6" w:tplc="B5DAEB98">
      <w:numFmt w:val="decimal"/>
      <w:lvlText w:val=""/>
      <w:lvlJc w:val="left"/>
    </w:lvl>
    <w:lvl w:ilvl="7" w:tplc="A628C8BA">
      <w:numFmt w:val="decimal"/>
      <w:lvlText w:val=""/>
      <w:lvlJc w:val="left"/>
    </w:lvl>
    <w:lvl w:ilvl="8" w:tplc="32FE8ABC">
      <w:numFmt w:val="decimal"/>
      <w:lvlText w:val=""/>
      <w:lvlJc w:val="left"/>
    </w:lvl>
  </w:abstractNum>
  <w:abstractNum w:abstractNumId="35">
    <w:nsid w:val="77465F01"/>
    <w:multiLevelType w:val="hybridMultilevel"/>
    <w:tmpl w:val="B374E894"/>
    <w:lvl w:ilvl="0" w:tplc="08866B32">
      <w:start w:val="1"/>
      <w:numFmt w:val="bullet"/>
      <w:lvlText w:val=" "/>
      <w:lvlJc w:val="left"/>
    </w:lvl>
    <w:lvl w:ilvl="1" w:tplc="F63049E6">
      <w:numFmt w:val="decimal"/>
      <w:lvlText w:val=""/>
      <w:lvlJc w:val="left"/>
    </w:lvl>
    <w:lvl w:ilvl="2" w:tplc="55C49D7A">
      <w:numFmt w:val="decimal"/>
      <w:lvlText w:val=""/>
      <w:lvlJc w:val="left"/>
    </w:lvl>
    <w:lvl w:ilvl="3" w:tplc="DC787888">
      <w:numFmt w:val="decimal"/>
      <w:lvlText w:val=""/>
      <w:lvlJc w:val="left"/>
    </w:lvl>
    <w:lvl w:ilvl="4" w:tplc="86888938">
      <w:numFmt w:val="decimal"/>
      <w:lvlText w:val=""/>
      <w:lvlJc w:val="left"/>
    </w:lvl>
    <w:lvl w:ilvl="5" w:tplc="9746F0C2">
      <w:numFmt w:val="decimal"/>
      <w:lvlText w:val=""/>
      <w:lvlJc w:val="left"/>
    </w:lvl>
    <w:lvl w:ilvl="6" w:tplc="FA44B5F2">
      <w:numFmt w:val="decimal"/>
      <w:lvlText w:val=""/>
      <w:lvlJc w:val="left"/>
    </w:lvl>
    <w:lvl w:ilvl="7" w:tplc="9CE206AC">
      <w:numFmt w:val="decimal"/>
      <w:lvlText w:val=""/>
      <w:lvlJc w:val="left"/>
    </w:lvl>
    <w:lvl w:ilvl="8" w:tplc="4FBC5C50">
      <w:numFmt w:val="decimal"/>
      <w:lvlText w:val=""/>
      <w:lvlJc w:val="left"/>
    </w:lvl>
  </w:abstractNum>
  <w:abstractNum w:abstractNumId="36">
    <w:nsid w:val="79838CB2"/>
    <w:multiLevelType w:val="hybridMultilevel"/>
    <w:tmpl w:val="581EF03C"/>
    <w:lvl w:ilvl="0" w:tplc="CC124FB8">
      <w:start w:val="1"/>
      <w:numFmt w:val="decimal"/>
      <w:lvlText w:val="%1."/>
      <w:lvlJc w:val="left"/>
    </w:lvl>
    <w:lvl w:ilvl="1" w:tplc="DC0AE5B6">
      <w:start w:val="1"/>
      <w:numFmt w:val="bullet"/>
      <w:lvlText w:val="с"/>
      <w:lvlJc w:val="left"/>
    </w:lvl>
    <w:lvl w:ilvl="2" w:tplc="0A861D08">
      <w:numFmt w:val="decimal"/>
      <w:lvlText w:val=""/>
      <w:lvlJc w:val="left"/>
    </w:lvl>
    <w:lvl w:ilvl="3" w:tplc="15BA082A">
      <w:numFmt w:val="decimal"/>
      <w:lvlText w:val=""/>
      <w:lvlJc w:val="left"/>
    </w:lvl>
    <w:lvl w:ilvl="4" w:tplc="752CAE34">
      <w:numFmt w:val="decimal"/>
      <w:lvlText w:val=""/>
      <w:lvlJc w:val="left"/>
    </w:lvl>
    <w:lvl w:ilvl="5" w:tplc="8EB08408">
      <w:numFmt w:val="decimal"/>
      <w:lvlText w:val=""/>
      <w:lvlJc w:val="left"/>
    </w:lvl>
    <w:lvl w:ilvl="6" w:tplc="CD141E1A">
      <w:numFmt w:val="decimal"/>
      <w:lvlText w:val=""/>
      <w:lvlJc w:val="left"/>
    </w:lvl>
    <w:lvl w:ilvl="7" w:tplc="2D64AD4C">
      <w:numFmt w:val="decimal"/>
      <w:lvlText w:val=""/>
      <w:lvlJc w:val="left"/>
    </w:lvl>
    <w:lvl w:ilvl="8" w:tplc="CE04FB68">
      <w:numFmt w:val="decimal"/>
      <w:lvlText w:val=""/>
      <w:lvlJc w:val="left"/>
    </w:lvl>
  </w:abstractNum>
  <w:abstractNum w:abstractNumId="37">
    <w:nsid w:val="7C3DBD3D"/>
    <w:multiLevelType w:val="hybridMultilevel"/>
    <w:tmpl w:val="27FA0872"/>
    <w:lvl w:ilvl="0" w:tplc="5E323040">
      <w:start w:val="2"/>
      <w:numFmt w:val="decimal"/>
      <w:lvlText w:val="%1."/>
      <w:lvlJc w:val="left"/>
    </w:lvl>
    <w:lvl w:ilvl="1" w:tplc="559A8256">
      <w:numFmt w:val="decimal"/>
      <w:lvlText w:val=""/>
      <w:lvlJc w:val="left"/>
    </w:lvl>
    <w:lvl w:ilvl="2" w:tplc="85F46892">
      <w:numFmt w:val="decimal"/>
      <w:lvlText w:val=""/>
      <w:lvlJc w:val="left"/>
    </w:lvl>
    <w:lvl w:ilvl="3" w:tplc="2F74D42C">
      <w:numFmt w:val="decimal"/>
      <w:lvlText w:val=""/>
      <w:lvlJc w:val="left"/>
    </w:lvl>
    <w:lvl w:ilvl="4" w:tplc="421A73CA">
      <w:numFmt w:val="decimal"/>
      <w:lvlText w:val=""/>
      <w:lvlJc w:val="left"/>
    </w:lvl>
    <w:lvl w:ilvl="5" w:tplc="89364998">
      <w:numFmt w:val="decimal"/>
      <w:lvlText w:val=""/>
      <w:lvlJc w:val="left"/>
    </w:lvl>
    <w:lvl w:ilvl="6" w:tplc="A4480DAE">
      <w:numFmt w:val="decimal"/>
      <w:lvlText w:val=""/>
      <w:lvlJc w:val="left"/>
    </w:lvl>
    <w:lvl w:ilvl="7" w:tplc="13F047DA">
      <w:numFmt w:val="decimal"/>
      <w:lvlText w:val=""/>
      <w:lvlJc w:val="left"/>
    </w:lvl>
    <w:lvl w:ilvl="8" w:tplc="DAE40F40">
      <w:numFmt w:val="decimal"/>
      <w:lvlText w:val=""/>
      <w:lvlJc w:val="left"/>
    </w:lvl>
  </w:abstractNum>
  <w:num w:numId="1">
    <w:abstractNumId w:val="10"/>
  </w:num>
  <w:num w:numId="2">
    <w:abstractNumId w:val="27"/>
  </w:num>
  <w:num w:numId="3">
    <w:abstractNumId w:val="19"/>
  </w:num>
  <w:num w:numId="4">
    <w:abstractNumId w:val="26"/>
  </w:num>
  <w:num w:numId="5">
    <w:abstractNumId w:val="14"/>
  </w:num>
  <w:num w:numId="6">
    <w:abstractNumId w:val="31"/>
  </w:num>
  <w:num w:numId="7">
    <w:abstractNumId w:val="9"/>
  </w:num>
  <w:num w:numId="8">
    <w:abstractNumId w:val="12"/>
  </w:num>
  <w:num w:numId="9">
    <w:abstractNumId w:val="28"/>
  </w:num>
  <w:num w:numId="10">
    <w:abstractNumId w:val="33"/>
  </w:num>
  <w:num w:numId="11">
    <w:abstractNumId w:val="4"/>
  </w:num>
  <w:num w:numId="12">
    <w:abstractNumId w:val="36"/>
  </w:num>
  <w:num w:numId="13">
    <w:abstractNumId w:val="18"/>
  </w:num>
  <w:num w:numId="14">
    <w:abstractNumId w:val="5"/>
  </w:num>
  <w:num w:numId="15">
    <w:abstractNumId w:val="6"/>
  </w:num>
  <w:num w:numId="16">
    <w:abstractNumId w:val="22"/>
  </w:num>
  <w:num w:numId="17">
    <w:abstractNumId w:val="30"/>
  </w:num>
  <w:num w:numId="18">
    <w:abstractNumId w:val="11"/>
  </w:num>
  <w:num w:numId="19">
    <w:abstractNumId w:val="3"/>
  </w:num>
  <w:num w:numId="20">
    <w:abstractNumId w:val="0"/>
  </w:num>
  <w:num w:numId="21">
    <w:abstractNumId w:val="16"/>
  </w:num>
  <w:num w:numId="22">
    <w:abstractNumId w:val="2"/>
  </w:num>
  <w:num w:numId="23">
    <w:abstractNumId w:val="7"/>
  </w:num>
  <w:num w:numId="24">
    <w:abstractNumId w:val="37"/>
  </w:num>
  <w:num w:numId="25">
    <w:abstractNumId w:val="32"/>
  </w:num>
  <w:num w:numId="26">
    <w:abstractNumId w:val="29"/>
  </w:num>
  <w:num w:numId="27">
    <w:abstractNumId w:val="8"/>
  </w:num>
  <w:num w:numId="28">
    <w:abstractNumId w:val="21"/>
  </w:num>
  <w:num w:numId="29">
    <w:abstractNumId w:val="13"/>
  </w:num>
  <w:num w:numId="30">
    <w:abstractNumId w:val="25"/>
  </w:num>
  <w:num w:numId="31">
    <w:abstractNumId w:val="17"/>
  </w:num>
  <w:num w:numId="32">
    <w:abstractNumId w:val="23"/>
  </w:num>
  <w:num w:numId="33">
    <w:abstractNumId w:val="20"/>
  </w:num>
  <w:num w:numId="34">
    <w:abstractNumId w:val="1"/>
  </w:num>
  <w:num w:numId="35">
    <w:abstractNumId w:val="15"/>
  </w:num>
  <w:num w:numId="36">
    <w:abstractNumId w:val="35"/>
  </w:num>
  <w:num w:numId="37">
    <w:abstractNumId w:val="34"/>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06"/>
    <w:rsid w:val="00042EF3"/>
    <w:rsid w:val="00052214"/>
    <w:rsid w:val="0006614D"/>
    <w:rsid w:val="00111611"/>
    <w:rsid w:val="0013504E"/>
    <w:rsid w:val="00176052"/>
    <w:rsid w:val="00297093"/>
    <w:rsid w:val="002E6303"/>
    <w:rsid w:val="003639B3"/>
    <w:rsid w:val="003745F7"/>
    <w:rsid w:val="003A4CFD"/>
    <w:rsid w:val="003F756B"/>
    <w:rsid w:val="00434115"/>
    <w:rsid w:val="0049457F"/>
    <w:rsid w:val="004A790A"/>
    <w:rsid w:val="004D7306"/>
    <w:rsid w:val="00501872"/>
    <w:rsid w:val="00537C06"/>
    <w:rsid w:val="005428F2"/>
    <w:rsid w:val="00571174"/>
    <w:rsid w:val="005F54FD"/>
    <w:rsid w:val="008E11C3"/>
    <w:rsid w:val="00915CEF"/>
    <w:rsid w:val="00A144AB"/>
    <w:rsid w:val="00A8271E"/>
    <w:rsid w:val="00A962BB"/>
    <w:rsid w:val="00A97A4F"/>
    <w:rsid w:val="00AB2907"/>
    <w:rsid w:val="00B03D13"/>
    <w:rsid w:val="00B525F4"/>
    <w:rsid w:val="00C77F2A"/>
    <w:rsid w:val="00CC34C8"/>
    <w:rsid w:val="00D201F9"/>
    <w:rsid w:val="00D52A28"/>
    <w:rsid w:val="00E40BFA"/>
    <w:rsid w:val="00F005DA"/>
    <w:rsid w:val="00F35D33"/>
    <w:rsid w:val="00F4591C"/>
    <w:rsid w:val="00F52D10"/>
    <w:rsid w:val="00FF3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EF3"/>
    <w:pPr>
      <w:ind w:left="720"/>
      <w:contextualSpacing/>
    </w:pPr>
  </w:style>
  <w:style w:type="character" w:customStyle="1" w:styleId="redstar">
    <w:name w:val="redstar"/>
    <w:basedOn w:val="a0"/>
    <w:rsid w:val="00B525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EF3"/>
    <w:pPr>
      <w:ind w:left="720"/>
      <w:contextualSpacing/>
    </w:pPr>
  </w:style>
  <w:style w:type="character" w:customStyle="1" w:styleId="redstar">
    <w:name w:val="redstar"/>
    <w:basedOn w:val="a0"/>
    <w:rsid w:val="00B5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lisa.org.by/eregis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3113</Words>
  <Characters>17747</Characters>
  <Application>Microsoft Office Word</Application>
  <DocSecurity>0</DocSecurity>
  <Lines>147</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23</cp:revision>
  <dcterms:created xsi:type="dcterms:W3CDTF">2017-04-19T08:07:00Z</dcterms:created>
  <dcterms:modified xsi:type="dcterms:W3CDTF">2017-04-21T05:43:00Z</dcterms:modified>
</cp:coreProperties>
</file>