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10383"/>
      </w:tblGrid>
      <w:tr w:rsidR="007F11C7" w:rsidRPr="007F11C7" w:rsidTr="00760A02">
        <w:trPr>
          <w:trHeight w:val="1230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1C7" w:rsidRPr="007F11C7" w:rsidRDefault="007F11C7" w:rsidP="007F11C7">
            <w:pPr>
              <w:rPr>
                <w:sz w:val="28"/>
                <w:szCs w:val="28"/>
              </w:rPr>
            </w:pPr>
            <w:r w:rsidRPr="007F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558D3" wp14:editId="681D48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11C7" w:rsidRDefault="007F11C7" w:rsidP="007F11C7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558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j8CwIAANADAAAOAAAAZHJzL2Uyb0RvYy54bWysU1Fu2zAM/R+wOwj6X+ykTbIacYqtRYYB&#10;3Tqg2wFkWbKFyaImKbFzmp1iXwV2hhxplJykRfc3zB+ESVGPfI/U6nroNNkJ5xWYkk4nOSXCcKiV&#10;aUr67evmzVtKfGCmZhqMKOleeHq9fv1q1dtCzKAFXQtHEMT4orclbUOwRZZ53oqO+QlYYfBQgutY&#10;QNc1We1Yj+idzmZ5vsh6cLV1wIX3GL0dD+k64UspeLiX0otAdEmxt5CsS7aKNluvWNE4ZlvFj22w&#10;f+iiY8pg0TPULQuMbJ36C6pT3IEHGSYcugykVFwkDshmmr9g89AyKxIXFMfbs0z+/8Hyz7svjqi6&#10;pJf51ZISwzqc0uHn4ffh8fCLpCBq1FtfYOqDxeQwvIcBZ534ensH/LsnBm5aZhrxzjnoW8Fq7HEa&#10;1c2eXR1xfASp+k9QYyW2DZCABum6KCBKQhAdZ7U/z0cMgXAMXuRX88VsTgnHs+UC558GmLHidNs6&#10;Hz4I6Ej8KanD+Sd0trvzIXbDilNKLOZBq3qjtE6Oa6ob7ciO4a5s0pcIvEjTJiYbiNdGxDGCTR5r&#10;RMaR5Eg3DNVwVLCCeo/c8bmEezRSQ19SrpWlpMcVLKn/sWVOUKI/GtTvYjFfLnBnRwfZXlLikoPq&#10;VKcfZngLuNGBkq11qmmR95PyuDaJ9XHF414+99N8nh7i+g8AAAD//wMAUEsDBBQABgAIAAAAIQBo&#10;qGTH2wAAAAYBAAAPAAAAZHJzL2Rvd25yZXYueG1sTI/BTsMwEETvSPyDtUjcqENbKghxKgQqJyLR&#10;wge48eIE4nVkO3X4e5YTnFa7M5p9U21nN4gThth7UnC9KEAgtd70ZBW8v+2ubkHEpMnowRMq+MYI&#10;2/r8rNKl8Zn2eDokKziEYqkVdCmNpZSx7dDpuPAjEmsfPjideA1WmqAzh7tBLotiI53uiT90esTH&#10;Dtuvw+QUrO3Tc5N3OayaRr6+mL39zJNV6vJifrgHkXBOf2b4xWd0qJnp6CcyUQwKuEhSsOLB4vpu&#10;cwPiyK4lX2Rdyf/49Q8AAAD//wMAUEsBAi0AFAAGAAgAAAAhALaDOJL+AAAA4QEAABMAAAAAAAAA&#10;AAAAAAAAAAAAAFtDb250ZW50X1R5cGVzXS54bWxQSwECLQAUAAYACAAAACEAOP0h/9YAAACUAQAA&#10;CwAAAAAAAAAAAAAAAAAvAQAAX3JlbHMvLnJlbHNQSwECLQAUAAYACAAAACEAk1Oo/AsCAADQAwAA&#10;DgAAAAAAAAAAAAAAAAAuAgAAZHJzL2Uyb0RvYy54bWxQSwECLQAUAAYACAAAACEAaKhkx9sAAAAG&#10;AQAADwAAAAAAAAAAAAAAAABlBAAAZHJzL2Rvd25yZXYueG1sUEsFBgAAAAAEAAQA8wAAAG0FAAAA&#10;AA==&#10;" stroked="f">
                      <v:textbox inset="2.88pt,2.52pt,0,0">
                        <w:txbxContent>
                          <w:p w:rsidR="007F11C7" w:rsidRDefault="007F11C7" w:rsidP="007F11C7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12948" wp14:editId="187988D9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11C7" w:rsidRDefault="007F11C7" w:rsidP="007F11C7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7F11C7" w:rsidRDefault="007F11C7" w:rsidP="007F11C7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7F11C7" w:rsidRDefault="007F11C7" w:rsidP="007F11C7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14.03.2024  №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2948" id="Поле 4099" o:spid="_x0000_s1027" type="#_x0000_t202" style="position:absolute;margin-left:259.5pt;margin-top:.75pt;width:20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YO9gEAAKMDAAAOAAAAZHJzL2Uyb0RvYy54bWysU12O0zAQfkfiDpbfadJuf9io6QpYLUJa&#10;WKSFA0wcJ7FwPMZ2m/Q0nIInJM7QIzF2t90F3hAvI3s8/vx934zXV2Ov2U46r9CUfDrJOZNGYK1M&#10;W/LPn25evOTMBzA1aDSy5Hvp+dXm+bP1YAs5ww51LR0jEOOLwZa8C8EWWeZFJ3vwE7TS0GGDrodA&#10;W9dmtYOB0HudzfJ8mQ3oautQSO8pe3085JuE3zRShLum8TIwXXLiFlJ0KVYxZps1FK0D2ynxQAP+&#10;gUUPytCjZ6hrCMC2Tv0F1Svh0GMTJgL7DJtGCZk0kJpp/oea+w6sTFrIHG/PNvn/Bys+7D46puqS&#10;z/PLS84M9NSlw7fDz8OPw3eWkuTRYH1BpfeWisP4GkfqddLr7S2KL54ZfNOBaeUr53DoJNTEcRrd&#10;zZ5cPeL4CFIN77Gml2AbMAGNjeujgWQJI3Tq1f7cHzkGJig5W8wvpqsFZ4LOVkvqf2pgBsXptnU+&#10;vJXYs7gouaP+J3TY3foQ2UBxKomPGbxRWqcZ0Oa3BBXGTGIfCR+ph7Eak1lJWlRWYb0nOfQDwh2F&#10;RuNQcqGV5WygqSq5/7oFJznT7wxZcrFcrJY0hscNCZhz5tKGBFenBRjRIQ1p4GxrnWo7kvJoJk1C&#10;EvIwtXHUnu4T6ce/tfkFAAD//wMAUEsDBBQABgAIAAAAIQD6kX/92gAAAAkBAAAPAAAAZHJzL2Rv&#10;d25yZXYueG1sTI/BTsMwEETvSPyDtUjcqN1ASxPiVAipH0BT7m68JBHxOrKdNOXrWU5wnJ3R7Jty&#10;v7hBzBhi70nDeqVAIDXe9tRqONWHhx2ImAxZM3hCDVeMsK9ub0pTWH+hd5yPqRVcQrEwGrqUxkLK&#10;2HToTFz5EYm9Tx+cSSxDK20wFy53g8yU2kpneuIPnRnxrcPm6zg5DU/xecjn+qSmFg/Xbci+d+Gj&#10;1vr+bnl9AZFwSX9h+MVndKiY6ewnslEMGjbrnLckNjYg2M8fFesz64wvsirl/wXVDwAAAP//AwBQ&#10;SwECLQAUAAYACAAAACEAtoM4kv4AAADhAQAAEwAAAAAAAAAAAAAAAAAAAAAAW0NvbnRlbnRfVHlw&#10;ZXNdLnhtbFBLAQItABQABgAIAAAAIQA4/SH/1gAAAJQBAAALAAAAAAAAAAAAAAAAAC8BAABfcmVs&#10;cy8ucmVsc1BLAQItABQABgAIAAAAIQDXpmYO9gEAAKMDAAAOAAAAAAAAAAAAAAAAAC4CAABkcnMv&#10;ZTJvRG9jLnhtbFBLAQItABQABgAIAAAAIQD6kX/92gAAAAkBAAAPAAAAAAAAAAAAAAAAAFAEAABk&#10;cnMvZG93bnJldi54bWxQSwUGAAAAAAQABADzAAAAVwUAAAAA&#10;" filled="f" stroked="f">
                      <v:textbox inset="2.88pt,2.52pt,0,0">
                        <w:txbxContent>
                          <w:p w:rsidR="007F11C7" w:rsidRDefault="007F11C7" w:rsidP="007F11C7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7F11C7" w:rsidRDefault="007F11C7" w:rsidP="007F11C7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7F11C7" w:rsidRDefault="007F11C7" w:rsidP="007F11C7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14.03.2024  №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7F11C7" w:rsidRPr="007F11C7" w:rsidTr="00760A02">
        <w:trPr>
          <w:trHeight w:val="756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1C7" w:rsidRPr="007F11C7" w:rsidRDefault="007F11C7" w:rsidP="007F11C7">
            <w:pPr>
              <w:rPr>
                <w:sz w:val="28"/>
                <w:szCs w:val="28"/>
              </w:rPr>
            </w:pPr>
            <w:r w:rsidRPr="007F11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3B092" wp14:editId="1C198C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438271" cy="550164"/>
                      <wp:effectExtent l="0" t="0" r="0" b="254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271" cy="550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11C7" w:rsidRDefault="007F11C7" w:rsidP="007F11C7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городского и регионального развития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3B092" id="Поле 4098" o:spid="_x0000_s1028" type="#_x0000_t202" style="position:absolute;margin-left:-.3pt;margin-top:.2pt;width:270.75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C1GgIAAPEDAAAOAAAAZHJzL2Uyb0RvYy54bWysU11u1DAQfkfiDpbf2WR/W6LNVqXVIqRC&#10;kQoHcBw7sXA8xvZu0tNwCp6QOMMeibGzuy3whsjDKDMefzPfN+P11dBpshfOKzAlnU5ySoThUCvT&#10;lPTzp+2rS0p8YKZmGowo6aPw9Grz8sW6t4WYQQu6Fo4giPFFb0vahmCLLPO8FR3zE7DC4KEE17GA&#10;rmuy2rEe0TudzfJ8lfXgauuAC+8xejse0k3Cl1LwcC+lF4HokmJvIVmXbBVttlmzonHMtoof22D/&#10;0EXHlMGiZ6hbFhjZOfUXVKe4Aw8yTDh0GUipuEgckM00/4PNQ8usSFxQHG/PMvn/B8s/7D86ouqS&#10;LvLXOCvDOpzS4dvh5+HH4TtJQdSot77A1AeLyWF4AwPOOvH19g74F08M3LTMNOLaOehbwWrscRrV&#10;zZ5dHXF8BKn691BjJbYLkIAG6booIEpCEB1n9XiejxgC4RicL+aXs4spJRzPlst8ulqkEqw43bbO&#10;h7cCOhJ/Supw/gmd7e98iN2w4pQSi3nQqt4qrZPjmupGO7JnuCvb9B3Rf0vTJiYbiNdGxDGCTR5r&#10;RMaR5Eg3DNWQBJ5FtHhWQf2IEuCrCfdopIa+pFwrS0mPm1hS/3XHnKBEvzMo43y1vFjh6o4OLv2C&#10;EpccFKk6/TDDW8DFDpTsrFNNi/THERm4RpGlSvyf6h9Hg3uVZDm+gbi4z/2U9fRSN78AAAD//wMA&#10;UEsDBBQABgAIAAAAIQCCJEnx2gAAAAUBAAAPAAAAZHJzL2Rvd25yZXYueG1sTI7BTsMwEETvSPyD&#10;tUjcWhsopQ1xKgQqJyLR0g9wY+ME4nVkO3X4e5ZTOY5m9OaVm8n17GRC7DxKuJkLYAYbrzu0Eg4f&#10;29kKWEwKteo9Ggk/JsKmurwoVaF9xp057ZNlBMFYKAltSkPBeWxa41Sc+8EgdZ8+OJUoBst1UJng&#10;rue3Qiy5Ux3SQ6sG89ya5ns/OgkL+/Ja520Od3XN39/0zn7l0Up5fTU9PQJLZkrnMfzpkzpU5HT0&#10;I+rIegmzJQ0JBYzK+4VYAztKWD0I4FXJ/9tXvwAAAP//AwBQSwECLQAUAAYACAAAACEAtoM4kv4A&#10;AADhAQAAEwAAAAAAAAAAAAAAAAAAAAAAW0NvbnRlbnRfVHlwZXNdLnhtbFBLAQItABQABgAIAAAA&#10;IQA4/SH/1gAAAJQBAAALAAAAAAAAAAAAAAAAAC8BAABfcmVscy8ucmVsc1BLAQItABQABgAIAAAA&#10;IQA00PC1GgIAAPEDAAAOAAAAAAAAAAAAAAAAAC4CAABkcnMvZTJvRG9jLnhtbFBLAQItABQABgAI&#10;AAAAIQCCJEnx2gAAAAUBAAAPAAAAAAAAAAAAAAAAAHQEAABkcnMvZG93bnJldi54bWxQSwUGAAAA&#10;AAQABADzAAAAewUAAAAA&#10;" stroked="f">
                      <v:textbox inset="2.88pt,2.52pt,0,0">
                        <w:txbxContent>
                          <w:p w:rsidR="007F11C7" w:rsidRDefault="007F11C7" w:rsidP="007F11C7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городского и регионального развития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11C7" w:rsidRPr="007F11C7" w:rsidTr="00760A02">
        <w:trPr>
          <w:trHeight w:val="375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7" w:rsidRPr="007F11C7" w:rsidRDefault="007F11C7" w:rsidP="007F11C7">
            <w:pPr>
              <w:rPr>
                <w:sz w:val="28"/>
                <w:szCs w:val="28"/>
              </w:rPr>
            </w:pPr>
          </w:p>
          <w:p w:rsidR="007F11C7" w:rsidRPr="007F11C7" w:rsidRDefault="007F11C7" w:rsidP="007F11C7">
            <w:pPr>
              <w:rPr>
                <w:sz w:val="28"/>
                <w:szCs w:val="28"/>
              </w:rPr>
            </w:pPr>
            <w:r w:rsidRPr="007F11C7">
              <w:rPr>
                <w:sz w:val="28"/>
                <w:szCs w:val="28"/>
              </w:rPr>
              <w:t>ВОПРОСЫ К ЭКЗАМЕНУ</w:t>
            </w:r>
          </w:p>
          <w:p w:rsidR="007F11C7" w:rsidRPr="007F11C7" w:rsidRDefault="007F11C7" w:rsidP="007F11C7">
            <w:pPr>
              <w:rPr>
                <w:sz w:val="28"/>
                <w:szCs w:val="28"/>
              </w:rPr>
            </w:pPr>
          </w:p>
        </w:tc>
      </w:tr>
      <w:tr w:rsidR="007F11C7" w:rsidRPr="007F11C7" w:rsidTr="00760A02">
        <w:trPr>
          <w:trHeight w:val="612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1C7" w:rsidRPr="007F11C7" w:rsidRDefault="007F11C7" w:rsidP="007F11C7">
            <w:pPr>
              <w:rPr>
                <w:sz w:val="28"/>
                <w:szCs w:val="28"/>
              </w:rPr>
            </w:pPr>
            <w:r w:rsidRPr="007F11C7">
              <w:rPr>
                <w:sz w:val="28"/>
                <w:szCs w:val="28"/>
              </w:rPr>
              <w:t>По курсу: "</w:t>
            </w:r>
            <w:r>
              <w:rPr>
                <w:sz w:val="28"/>
                <w:szCs w:val="28"/>
              </w:rPr>
              <w:t>Управление водными ресурсами</w:t>
            </w:r>
            <w:r w:rsidRPr="007F11C7">
              <w:rPr>
                <w:sz w:val="28"/>
                <w:szCs w:val="28"/>
              </w:rPr>
              <w:t>"</w:t>
            </w:r>
          </w:p>
        </w:tc>
      </w:tr>
      <w:tr w:rsidR="007F11C7" w:rsidRPr="007F11C7" w:rsidTr="00760A02">
        <w:trPr>
          <w:trHeight w:val="436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1C7" w:rsidRPr="007F11C7" w:rsidRDefault="007F11C7" w:rsidP="007F11C7">
            <w:pPr>
              <w:rPr>
                <w:sz w:val="28"/>
                <w:szCs w:val="28"/>
              </w:rPr>
            </w:pPr>
            <w:r w:rsidRPr="007F11C7">
              <w:rPr>
                <w:sz w:val="28"/>
                <w:szCs w:val="28"/>
              </w:rPr>
              <w:t xml:space="preserve">Специальность: "География", 4 курс </w:t>
            </w:r>
          </w:p>
        </w:tc>
      </w:tr>
    </w:tbl>
    <w:p w:rsidR="00B16D82" w:rsidRPr="007F11C7" w:rsidRDefault="00B16D82" w:rsidP="00B16D82">
      <w:pPr>
        <w:tabs>
          <w:tab w:val="left" w:pos="256"/>
        </w:tabs>
        <w:ind w:left="57" w:right="57"/>
        <w:jc w:val="center"/>
        <w:rPr>
          <w:caps/>
          <w:sz w:val="28"/>
          <w:szCs w:val="32"/>
        </w:rPr>
      </w:pP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Структура и организация обучения дисциплине «Управление водными ресурсами».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56"/>
          <w:tab w:val="left" w:pos="284"/>
        </w:tabs>
        <w:ind w:left="426" w:right="57" w:hanging="426"/>
        <w:jc w:val="both"/>
        <w:rPr>
          <w:spacing w:val="-6"/>
          <w:sz w:val="28"/>
          <w:szCs w:val="28"/>
          <w:lang w:val="be-BY"/>
        </w:rPr>
      </w:pPr>
      <w:r w:rsidRPr="00B16D82">
        <w:rPr>
          <w:sz w:val="28"/>
          <w:szCs w:val="28"/>
        </w:rPr>
        <w:t>Основная учебная и методическая литература.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56"/>
          <w:tab w:val="left" w:pos="284"/>
        </w:tabs>
        <w:ind w:left="426" w:right="57" w:hanging="426"/>
        <w:jc w:val="both"/>
        <w:rPr>
          <w:spacing w:val="-6"/>
          <w:sz w:val="28"/>
          <w:szCs w:val="28"/>
          <w:lang w:val="be-BY"/>
        </w:rPr>
      </w:pPr>
      <w:r w:rsidRPr="00B16D82">
        <w:rPr>
          <w:sz w:val="28"/>
          <w:szCs w:val="28"/>
        </w:rPr>
        <w:t xml:space="preserve">Предмет, цель, задачи и содержание дисциплины «Управление водными ресурсами».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56"/>
          <w:tab w:val="left" w:pos="284"/>
        </w:tabs>
        <w:ind w:left="426" w:right="57" w:hanging="426"/>
        <w:jc w:val="both"/>
        <w:rPr>
          <w:spacing w:val="-6"/>
          <w:sz w:val="28"/>
          <w:szCs w:val="28"/>
          <w:lang w:val="be-BY"/>
        </w:rPr>
      </w:pPr>
      <w:r w:rsidRPr="00B16D82">
        <w:rPr>
          <w:sz w:val="28"/>
          <w:szCs w:val="28"/>
        </w:rPr>
        <w:t xml:space="preserve">Изучение водных ресурсов Беларуси.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>Организация гидрометеорологической службы.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Глобальная ситуация и ситуация в Беларуси.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>Глобальные вод</w:t>
      </w:r>
      <w:bookmarkStart w:id="1" w:name="_GoBack"/>
      <w:bookmarkEnd w:id="1"/>
      <w:r w:rsidRPr="00B16D82">
        <w:rPr>
          <w:sz w:val="28"/>
          <w:szCs w:val="28"/>
        </w:rPr>
        <w:t xml:space="preserve">ные проблемы.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Мировые водные ресурсы.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Водохозяйственный баланс и </w:t>
      </w:r>
      <w:proofErr w:type="spellStart"/>
      <w:r w:rsidRPr="00B16D82">
        <w:rPr>
          <w:sz w:val="28"/>
          <w:szCs w:val="28"/>
        </w:rPr>
        <w:t>водообеспеченность</w:t>
      </w:r>
      <w:proofErr w:type="spellEnd"/>
      <w:r w:rsidRPr="00B16D82">
        <w:rPr>
          <w:sz w:val="28"/>
          <w:szCs w:val="28"/>
        </w:rPr>
        <w:t xml:space="preserve">, их зональные и региональные особенности.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Проблемы водопользования и </w:t>
      </w:r>
      <w:proofErr w:type="spellStart"/>
      <w:r w:rsidRPr="00B16D82">
        <w:rPr>
          <w:sz w:val="28"/>
          <w:szCs w:val="28"/>
        </w:rPr>
        <w:t>водообеспечения</w:t>
      </w:r>
      <w:proofErr w:type="spellEnd"/>
      <w:r w:rsidRPr="00B16D82">
        <w:rPr>
          <w:sz w:val="28"/>
          <w:szCs w:val="28"/>
        </w:rPr>
        <w:t xml:space="preserve"> в Беларуси.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  <w:tab w:val="left" w:leader="dot" w:pos="6067"/>
        </w:tabs>
        <w:autoSpaceDE w:val="0"/>
        <w:autoSpaceDN w:val="0"/>
        <w:adjustRightInd w:val="0"/>
        <w:ind w:left="426" w:hanging="426"/>
        <w:rPr>
          <w:spacing w:val="-6"/>
          <w:sz w:val="28"/>
          <w:szCs w:val="28"/>
        </w:rPr>
      </w:pPr>
      <w:r w:rsidRPr="00B16D82">
        <w:rPr>
          <w:spacing w:val="-2"/>
          <w:sz w:val="28"/>
          <w:szCs w:val="28"/>
        </w:rPr>
        <w:t>Основные принципы управления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  <w:tab w:val="left" w:leader="dot" w:pos="6058"/>
        </w:tabs>
        <w:autoSpaceDE w:val="0"/>
        <w:autoSpaceDN w:val="0"/>
        <w:adjustRightInd w:val="0"/>
        <w:ind w:left="426" w:hanging="426"/>
        <w:rPr>
          <w:spacing w:val="-8"/>
          <w:sz w:val="28"/>
          <w:szCs w:val="28"/>
        </w:rPr>
      </w:pPr>
      <w:r w:rsidRPr="00B16D82">
        <w:rPr>
          <w:spacing w:val="-2"/>
          <w:sz w:val="28"/>
          <w:szCs w:val="28"/>
        </w:rPr>
        <w:t>Критерии эффективного управления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  <w:tab w:val="left" w:leader="dot" w:pos="6038"/>
        </w:tabs>
        <w:autoSpaceDE w:val="0"/>
        <w:autoSpaceDN w:val="0"/>
        <w:adjustRightInd w:val="0"/>
        <w:ind w:left="426" w:hanging="426"/>
        <w:rPr>
          <w:spacing w:val="-6"/>
          <w:sz w:val="28"/>
          <w:szCs w:val="28"/>
        </w:rPr>
      </w:pPr>
      <w:r w:rsidRPr="00B16D82">
        <w:rPr>
          <w:spacing w:val="-2"/>
          <w:sz w:val="28"/>
          <w:szCs w:val="28"/>
        </w:rPr>
        <w:t>Методология принятия управленческих решений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  <w:tab w:val="left" w:leader="dot" w:pos="6048"/>
        </w:tabs>
        <w:autoSpaceDE w:val="0"/>
        <w:autoSpaceDN w:val="0"/>
        <w:adjustRightInd w:val="0"/>
        <w:ind w:left="426" w:hanging="426"/>
        <w:rPr>
          <w:spacing w:val="-3"/>
          <w:sz w:val="28"/>
          <w:szCs w:val="28"/>
        </w:rPr>
      </w:pPr>
      <w:r w:rsidRPr="00B16D82">
        <w:rPr>
          <w:spacing w:val="-2"/>
          <w:sz w:val="28"/>
          <w:szCs w:val="28"/>
        </w:rPr>
        <w:t>Методы вододеления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  <w:tab w:val="left" w:leader="dot" w:pos="5990"/>
        </w:tabs>
        <w:autoSpaceDE w:val="0"/>
        <w:autoSpaceDN w:val="0"/>
        <w:adjustRightInd w:val="0"/>
        <w:ind w:left="426" w:hanging="426"/>
        <w:rPr>
          <w:spacing w:val="-3"/>
          <w:sz w:val="28"/>
          <w:szCs w:val="28"/>
        </w:rPr>
      </w:pPr>
      <w:r w:rsidRPr="00B16D82">
        <w:rPr>
          <w:spacing w:val="-2"/>
          <w:sz w:val="28"/>
          <w:szCs w:val="28"/>
        </w:rPr>
        <w:t>Нормирование водопользования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pacing w:val="-1"/>
          <w:sz w:val="28"/>
          <w:szCs w:val="28"/>
        </w:rPr>
        <w:t>Органы управления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Цели и задачи мониторинга водных объектов.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Принципы формирования системы мониторинга водных объектов.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Состав системы мониторинга бассейна.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Субъекты системы мониторинга.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Современное состояние мониторинга водных объектов.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sz w:val="28"/>
          <w:szCs w:val="28"/>
        </w:rPr>
        <w:t>Государственная сеть наблюдений за водными ресурсами.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>Характеристика условий водопользования в Беларуси.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sz w:val="28"/>
          <w:szCs w:val="28"/>
        </w:rPr>
        <w:t>Задачи управления водными ресурсами Беларуси на отдаленную и ближайшую (5–10 лет) перспективу.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Основные организации, осуществляющие управление водными ресурсами, и взаимодействие между ними.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sz w:val="28"/>
          <w:szCs w:val="28"/>
        </w:rPr>
        <w:lastRenderedPageBreak/>
        <w:t>Уровни управления водными ресурсами (республиканский, бассейновый и территориальный) и функции, на них осуществляемые.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Основные законодательные акты в области охраны и использования водных ресурсов.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Принципы водного законодательства.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Нормирование качества водной среды.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sz w:val="28"/>
          <w:szCs w:val="28"/>
        </w:rPr>
        <w:t>Нормирование антропогенной нагрузки на водные объекты.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Основные направления развития экономического механизма управления водными ресурсами в Беларуси.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sz w:val="28"/>
          <w:szCs w:val="28"/>
        </w:rPr>
        <w:t>Принципы определения платы за водные ресурсы.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Функции бассейновых управлений.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Принципы бассейнового соглашения.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>Организационный механизм реализации бассейнового соглашения.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pacing w:val="4"/>
          <w:sz w:val="28"/>
          <w:szCs w:val="28"/>
        </w:rPr>
      </w:pPr>
      <w:r w:rsidRPr="00B16D82">
        <w:rPr>
          <w:bCs/>
          <w:sz w:val="28"/>
          <w:szCs w:val="28"/>
        </w:rPr>
        <w:t>Концепция системы поддержки принятия водохозяйственных решений в бассейне Днепра.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Стандарты и целевые показатели качества воды.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>Инвентаризация источников воздействия на водные объекты.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Оценка состояния водных объектов.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Системы управления качеством воды.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Установление основных источников загрязнения водных объектов.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Основные проблемы водопользования в мире.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sz w:val="28"/>
          <w:szCs w:val="28"/>
        </w:rPr>
      </w:pPr>
      <w:r w:rsidRPr="00B16D82">
        <w:rPr>
          <w:sz w:val="28"/>
          <w:szCs w:val="28"/>
        </w:rPr>
        <w:t xml:space="preserve">Подходы к решению водных проблем в разных странах.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sz w:val="28"/>
          <w:szCs w:val="28"/>
        </w:rPr>
        <w:t>Основные принципы водной политики.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>Структура, цели и задачи плана управления водными ресурсами.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Анализ существующей системы управления водными ресурсами на местном уровне.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Анализ экологических и водохозяйственных проблем.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 xml:space="preserve">Оценка перспектив развития хозяйственного комплекса и прогнозирования водопотребления в бассейне реки.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z w:val="28"/>
          <w:szCs w:val="28"/>
        </w:rPr>
      </w:pPr>
      <w:r w:rsidRPr="00B16D82">
        <w:rPr>
          <w:bCs/>
          <w:sz w:val="28"/>
          <w:szCs w:val="28"/>
        </w:rPr>
        <w:t>Определение приоритетных видов водопользования.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4"/>
          <w:tab w:val="left" w:leader="dot" w:pos="2448"/>
          <w:tab w:val="left" w:leader="dot" w:pos="5885"/>
        </w:tabs>
        <w:autoSpaceDE w:val="0"/>
        <w:autoSpaceDN w:val="0"/>
        <w:adjustRightInd w:val="0"/>
        <w:ind w:left="426" w:right="57" w:hanging="426"/>
        <w:rPr>
          <w:spacing w:val="-3"/>
          <w:sz w:val="28"/>
          <w:szCs w:val="28"/>
        </w:rPr>
      </w:pPr>
      <w:r w:rsidRPr="00B16D82">
        <w:rPr>
          <w:sz w:val="28"/>
          <w:szCs w:val="28"/>
        </w:rPr>
        <w:t xml:space="preserve">Необходимость, целесообразность и краткая история развития международного сотрудничества по водным </w:t>
      </w:r>
      <w:r w:rsidRPr="00B16D82">
        <w:rPr>
          <w:spacing w:val="-2"/>
          <w:sz w:val="28"/>
          <w:szCs w:val="28"/>
        </w:rPr>
        <w:t>проблемам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4"/>
          <w:tab w:val="left" w:leader="dot" w:pos="5875"/>
        </w:tabs>
        <w:autoSpaceDE w:val="0"/>
        <w:autoSpaceDN w:val="0"/>
        <w:adjustRightInd w:val="0"/>
        <w:ind w:left="426" w:right="57" w:hanging="426"/>
        <w:rPr>
          <w:spacing w:val="-6"/>
          <w:sz w:val="28"/>
          <w:szCs w:val="28"/>
        </w:rPr>
      </w:pPr>
      <w:r w:rsidRPr="00B16D82">
        <w:rPr>
          <w:sz w:val="28"/>
          <w:szCs w:val="28"/>
        </w:rPr>
        <w:t xml:space="preserve">Конфликты при использовании трансграничных водных объектов и основные принципы международного </w:t>
      </w:r>
      <w:r w:rsidRPr="00B16D82">
        <w:rPr>
          <w:spacing w:val="-1"/>
          <w:sz w:val="28"/>
          <w:szCs w:val="28"/>
        </w:rPr>
        <w:t>сотрудничества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4"/>
          <w:tab w:val="left" w:leader="dot" w:pos="5875"/>
        </w:tabs>
        <w:autoSpaceDE w:val="0"/>
        <w:autoSpaceDN w:val="0"/>
        <w:adjustRightInd w:val="0"/>
        <w:ind w:left="426" w:right="57" w:hanging="426"/>
        <w:rPr>
          <w:sz w:val="28"/>
          <w:szCs w:val="28"/>
        </w:rPr>
      </w:pPr>
      <w:r w:rsidRPr="00B16D82">
        <w:rPr>
          <w:sz w:val="28"/>
          <w:szCs w:val="28"/>
        </w:rPr>
        <w:t xml:space="preserve">Конвенция по охране и использованию </w:t>
      </w:r>
      <w:r w:rsidRPr="00B16D82">
        <w:rPr>
          <w:spacing w:val="-1"/>
          <w:sz w:val="28"/>
          <w:szCs w:val="28"/>
        </w:rPr>
        <w:t>трансграничных водотоков и международных озёр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4"/>
          <w:tab w:val="left" w:leader="dot" w:pos="5866"/>
        </w:tabs>
        <w:autoSpaceDE w:val="0"/>
        <w:autoSpaceDN w:val="0"/>
        <w:adjustRightInd w:val="0"/>
        <w:ind w:left="426" w:right="57" w:hanging="426"/>
        <w:rPr>
          <w:spacing w:val="-6"/>
          <w:sz w:val="28"/>
          <w:szCs w:val="28"/>
        </w:rPr>
      </w:pPr>
      <w:r w:rsidRPr="00B16D82">
        <w:rPr>
          <w:spacing w:val="-1"/>
          <w:sz w:val="28"/>
          <w:szCs w:val="28"/>
        </w:rPr>
        <w:t>Водная рамочная директива Европейского союза</w:t>
      </w:r>
    </w:p>
    <w:p w:rsidR="005B601B" w:rsidRPr="00B16D82" w:rsidRDefault="005B601B" w:rsidP="00B16D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84"/>
          <w:tab w:val="left" w:leader="dot" w:pos="5645"/>
        </w:tabs>
        <w:autoSpaceDE w:val="0"/>
        <w:autoSpaceDN w:val="0"/>
        <w:adjustRightInd w:val="0"/>
        <w:ind w:left="426" w:right="57" w:hanging="426"/>
        <w:rPr>
          <w:spacing w:val="-7"/>
          <w:sz w:val="28"/>
          <w:szCs w:val="28"/>
        </w:rPr>
      </w:pPr>
      <w:r w:rsidRPr="00B16D82">
        <w:rPr>
          <w:sz w:val="28"/>
          <w:szCs w:val="28"/>
        </w:rPr>
        <w:t xml:space="preserve">Международные программы и проекты по бассейнам трансграничных рек. </w:t>
      </w:r>
    </w:p>
    <w:p w:rsidR="005B601B" w:rsidRPr="00B16D82" w:rsidRDefault="005B601B" w:rsidP="00B16D82">
      <w:pPr>
        <w:pStyle w:val="a3"/>
        <w:numPr>
          <w:ilvl w:val="0"/>
          <w:numId w:val="1"/>
        </w:numPr>
        <w:tabs>
          <w:tab w:val="left" w:pos="284"/>
        </w:tabs>
        <w:ind w:left="426" w:right="57" w:hanging="426"/>
        <w:jc w:val="both"/>
        <w:rPr>
          <w:bCs/>
          <w:spacing w:val="-6"/>
          <w:sz w:val="28"/>
          <w:szCs w:val="28"/>
        </w:rPr>
      </w:pPr>
      <w:r w:rsidRPr="00B16D82">
        <w:rPr>
          <w:sz w:val="28"/>
          <w:szCs w:val="28"/>
        </w:rPr>
        <w:t xml:space="preserve">Международная деятельность Республики Беларусь </w:t>
      </w:r>
      <w:r w:rsidRPr="00B16D82">
        <w:rPr>
          <w:spacing w:val="-1"/>
          <w:sz w:val="28"/>
          <w:szCs w:val="28"/>
        </w:rPr>
        <w:t>в области использования и охраны вод</w:t>
      </w:r>
    </w:p>
    <w:p w:rsidR="007F11C7" w:rsidRDefault="007F11C7" w:rsidP="007F11C7"/>
    <w:p w:rsidR="007F11C7" w:rsidRPr="007F11C7" w:rsidRDefault="007F11C7" w:rsidP="007F11C7">
      <w:pPr>
        <w:rPr>
          <w:sz w:val="28"/>
          <w:szCs w:val="28"/>
        </w:rPr>
      </w:pPr>
      <w:r w:rsidRPr="007F11C7">
        <w:rPr>
          <w:sz w:val="28"/>
          <w:szCs w:val="28"/>
        </w:rPr>
        <w:t>Доцент</w:t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  <w:t xml:space="preserve"> </w:t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  <w:t>О.И. Грядунова</w:t>
      </w:r>
    </w:p>
    <w:p w:rsidR="007F11C7" w:rsidRPr="007F11C7" w:rsidRDefault="007F11C7" w:rsidP="007F11C7">
      <w:pPr>
        <w:rPr>
          <w:sz w:val="28"/>
          <w:szCs w:val="28"/>
        </w:rPr>
      </w:pPr>
    </w:p>
    <w:p w:rsidR="00BA7C2F" w:rsidRPr="007F11C7" w:rsidRDefault="007F11C7" w:rsidP="007F11C7">
      <w:pPr>
        <w:rPr>
          <w:sz w:val="28"/>
          <w:szCs w:val="28"/>
        </w:rPr>
      </w:pPr>
      <w:r w:rsidRPr="007F11C7">
        <w:rPr>
          <w:sz w:val="28"/>
          <w:szCs w:val="28"/>
        </w:rPr>
        <w:t xml:space="preserve">Заведующий кафедрой </w:t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</w:r>
      <w:r w:rsidRPr="007F11C7">
        <w:rPr>
          <w:sz w:val="28"/>
          <w:szCs w:val="28"/>
        </w:rPr>
        <w:tab/>
        <w:t>М.А. Богдасаров</w:t>
      </w:r>
    </w:p>
    <w:sectPr w:rsidR="00BA7C2F" w:rsidRPr="007F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A07"/>
    <w:multiLevelType w:val="hybridMultilevel"/>
    <w:tmpl w:val="968E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1B"/>
    <w:rsid w:val="005B601B"/>
    <w:rsid w:val="00783613"/>
    <w:rsid w:val="007C654C"/>
    <w:rsid w:val="007F11C7"/>
    <w:rsid w:val="00AF25A0"/>
    <w:rsid w:val="00B02A7E"/>
    <w:rsid w:val="00B16D82"/>
    <w:rsid w:val="00B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03CF-E315-4AA8-A1E6-ED37BA22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11C7"/>
  </w:style>
  <w:style w:type="paragraph" w:styleId="a5">
    <w:name w:val="Balloon Text"/>
    <w:basedOn w:val="a"/>
    <w:link w:val="a6"/>
    <w:uiPriority w:val="99"/>
    <w:semiHidden/>
    <w:unhideWhenUsed/>
    <w:rsid w:val="00783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m722</cp:lastModifiedBy>
  <cp:revision>2</cp:revision>
  <cp:lastPrinted>2024-04-15T10:02:00Z</cp:lastPrinted>
  <dcterms:created xsi:type="dcterms:W3CDTF">2023-05-13T03:29:00Z</dcterms:created>
  <dcterms:modified xsi:type="dcterms:W3CDTF">2024-04-15T10:03:00Z</dcterms:modified>
</cp:coreProperties>
</file>