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B3" w:rsidRDefault="008551B3" w:rsidP="0085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Специализированный модуль по выбору студента</w:t>
      </w:r>
    </w:p>
    <w:p w:rsidR="008551B3" w:rsidRDefault="008551B3" w:rsidP="0085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448"/>
        <w:gridCol w:w="7311"/>
      </w:tblGrid>
      <w:tr w:rsidR="008551B3" w:rsidTr="00F14607">
        <w:trPr>
          <w:jc w:val="center"/>
        </w:trPr>
        <w:tc>
          <w:tcPr>
            <w:tcW w:w="456" w:type="dxa"/>
          </w:tcPr>
          <w:p w:rsidR="008551B3" w:rsidRPr="00355E79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7311" w:type="dxa"/>
            <w:vAlign w:val="center"/>
          </w:tcPr>
          <w:p w:rsidR="008551B3" w:rsidRPr="00452D81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8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экономическая политика</w:t>
            </w:r>
          </w:p>
        </w:tc>
      </w:tr>
      <w:tr w:rsidR="008551B3" w:rsidRPr="00F64E2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551B3" w:rsidRPr="00FD39C7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C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311" w:type="dxa"/>
          </w:tcPr>
          <w:p w:rsidR="008551B3" w:rsidRPr="00497C51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иностранные (англ.,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.), (нем., англ.) языки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7311" w:type="dxa"/>
          </w:tcPr>
          <w:p w:rsidR="008551B3" w:rsidRPr="00323760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7311" w:type="dxa"/>
          </w:tcPr>
          <w:p w:rsidR="008551B3" w:rsidRPr="00323760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8551B3" w:rsidRPr="006665A6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5A6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311" w:type="dxa"/>
          </w:tcPr>
          <w:p w:rsidR="008551B3" w:rsidRPr="006665A6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8551B3" w:rsidRPr="00AC4592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592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7311" w:type="dxa"/>
          </w:tcPr>
          <w:p w:rsidR="008551B3" w:rsidRPr="002A1FD3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 Сергеевна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</w:tcPr>
          <w:p w:rsidR="008551B3" w:rsidRPr="00355E79" w:rsidRDefault="008551B3" w:rsidP="00F14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будущими специалистами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проблем, направлений и мероприятий государственной экономической политики. Обучение студентов практическому 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 усвоенных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Р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умений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макроэкономическую 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национальной экономике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48" w:type="dxa"/>
          </w:tcPr>
          <w:p w:rsidR="008551B3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8551B3" w:rsidRPr="00F64E23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(дисциплина обязатель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ного модуля)</w:t>
            </w:r>
          </w:p>
        </w:tc>
        <w:tc>
          <w:tcPr>
            <w:tcW w:w="7311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</w:tcPr>
          <w:p w:rsidR="008551B3" w:rsidRPr="00A943CA" w:rsidRDefault="008551B3" w:rsidP="00F1460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>Предмет и теории</w:t>
            </w:r>
            <w:r w:rsidRPr="00A943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экономической политики государства.</w:t>
            </w:r>
            <w:r w:rsidRPr="00A943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Государственное регулирование экономики: необходимость, суть, цели и объекты. Основные функции ГРЭ. Теории макроэкономического регулирования. Финансово-бюджетная политика. Государственные финансы. </w:t>
            </w:r>
            <w:r w:rsidRPr="00A943CA">
              <w:rPr>
                <w:rFonts w:ascii="Times New Roman" w:hAnsi="Times New Roman"/>
                <w:spacing w:val="-6"/>
                <w:sz w:val="24"/>
                <w:szCs w:val="24"/>
              </w:rPr>
              <w:t>Государственный долг и его формы.</w:t>
            </w:r>
            <w:r w:rsidRPr="00A943CA">
              <w:rPr>
                <w:rFonts w:ascii="Times New Roman" w:hAnsi="Times New Roman"/>
                <w:spacing w:val="-6"/>
                <w:sz w:val="24"/>
                <w:szCs w:val="24"/>
                <w:lang w:val="be-BY"/>
              </w:rPr>
              <w:t xml:space="preserve"> </w:t>
            </w:r>
            <w:r w:rsidRPr="00A943CA">
              <w:rPr>
                <w:rFonts w:ascii="Times New Roman" w:hAnsi="Times New Roman"/>
                <w:spacing w:val="-6"/>
                <w:sz w:val="24"/>
                <w:szCs w:val="24"/>
              </w:rPr>
              <w:t>Методы регулирования государственного долга.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 Налоговая политика. Фискальная политика государства. Политика внешней торговли.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>Сущность, цели и принципы внешнеэкономической политики государства.</w:t>
            </w:r>
            <w:r w:rsidRPr="00A943C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Аграрная политика. Сущность и значение агропромышленного производства.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Политика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>поощрения конкуренции и инвестиций. Антим</w:t>
            </w:r>
            <w:r>
              <w:rPr>
                <w:rFonts w:ascii="Times New Roman" w:hAnsi="Times New Roman"/>
                <w:sz w:val="24"/>
                <w:szCs w:val="24"/>
              </w:rPr>
              <w:t>онопольная политика государства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>. Инв</w:t>
            </w:r>
            <w:r>
              <w:rPr>
                <w:rFonts w:ascii="Times New Roman" w:hAnsi="Times New Roman"/>
                <w:sz w:val="24"/>
                <w:szCs w:val="24"/>
              </w:rPr>
              <w:t>естиционная политика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: цели, задачи, методы. 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8551B3" w:rsidRPr="00413B5F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8551B3" w:rsidRPr="00413B5F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1" w:type="dxa"/>
          </w:tcPr>
          <w:p w:rsidR="008551B3" w:rsidRPr="00413B5F" w:rsidRDefault="008551B3" w:rsidP="00F1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B5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Баликоев</w:t>
            </w:r>
            <w:proofErr w:type="spellEnd"/>
            <w:r w:rsidRPr="00413B5F">
              <w:rPr>
                <w:rFonts w:ascii="Times New Roman" w:hAnsi="Times New Roman"/>
                <w:sz w:val="24"/>
                <w:szCs w:val="24"/>
              </w:rPr>
              <w:t>, В.З. Общая экономическая теория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учебное пособие / В.З. 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Баликоев</w:t>
            </w:r>
            <w:proofErr w:type="spellEnd"/>
            <w:r w:rsidRPr="00413B5F">
              <w:rPr>
                <w:rFonts w:ascii="Times New Roman" w:hAnsi="Times New Roman"/>
                <w:sz w:val="24"/>
                <w:szCs w:val="24"/>
              </w:rPr>
              <w:t>. – Новосибирск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«Лада», 2000. – 678 с.</w:t>
            </w:r>
          </w:p>
          <w:p w:rsidR="008551B3" w:rsidRPr="00413B5F" w:rsidRDefault="008551B3" w:rsidP="00F1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413B5F">
              <w:rPr>
                <w:rFonts w:ascii="Times New Roman" w:hAnsi="Times New Roman"/>
                <w:sz w:val="24"/>
                <w:szCs w:val="24"/>
              </w:rPr>
              <w:t>Государственное регулирование рыночной экономики / В.И. 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Кушлин</w:t>
            </w:r>
            <w:proofErr w:type="spellEnd"/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под ред. В.И. 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Кушлина</w:t>
            </w:r>
            <w:proofErr w:type="spellEnd"/>
            <w:r w:rsidRPr="00413B5F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Изд-во РАГС, 2005. – 805 с.</w:t>
            </w:r>
          </w:p>
          <w:p w:rsidR="008551B3" w:rsidRPr="00413B5F" w:rsidRDefault="008551B3" w:rsidP="00F1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B5F">
              <w:rPr>
                <w:rFonts w:ascii="Times New Roman" w:hAnsi="Times New Roman"/>
                <w:sz w:val="24"/>
                <w:szCs w:val="24"/>
              </w:rPr>
              <w:t>3. Государственное регулирование экономики / Т.Г. Морозова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под ред. Т.Г. Морозовой. – М., 2002. – 255 с. </w:t>
            </w:r>
          </w:p>
          <w:p w:rsidR="008551B3" w:rsidRPr="00413B5F" w:rsidRDefault="008551B3" w:rsidP="00F1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3B5F">
              <w:rPr>
                <w:rFonts w:ascii="Times New Roman" w:hAnsi="Times New Roman"/>
                <w:sz w:val="24"/>
                <w:szCs w:val="24"/>
              </w:rPr>
              <w:t>. Мировая экономика. Экономика зарубежных стран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учебник / В.П. Колесов, М.Н. Осьмова ; под ред. В.П. Колесова, М.Н. Осьмовой. – М.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Филинта</w:t>
            </w:r>
            <w:proofErr w:type="spellEnd"/>
            <w:r w:rsidRPr="00413B5F">
              <w:rPr>
                <w:rFonts w:ascii="Times New Roman" w:hAnsi="Times New Roman"/>
                <w:sz w:val="24"/>
                <w:szCs w:val="24"/>
              </w:rPr>
              <w:t>, 2000. – 480 с.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7311" w:type="dxa"/>
          </w:tcPr>
          <w:p w:rsidR="008551B3" w:rsidRPr="00355E79" w:rsidRDefault="008551B3" w:rsidP="00F14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69D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екции-мультимедиа-презентации, лекции-диалоги, проблемные лекции; практические занятия; самостоятельная работа студентов; консультационная работа; </w:t>
            </w:r>
            <w:r w:rsidRPr="003869DA"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(дискуссия, пресс-конференция, круглый стол</w:t>
            </w:r>
            <w:r w:rsidRPr="003869DA">
              <w:rPr>
                <w:rFonts w:ascii="Times New Roman" w:hAnsi="Times New Roman" w:cs="Times New Roman"/>
                <w:sz w:val="24"/>
                <w:szCs w:val="24"/>
              </w:rPr>
              <w:t xml:space="preserve"> и др.); игровые технологии (деловые, ролевые игры).</w:t>
            </w:r>
            <w:proofErr w:type="gramEnd"/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7311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8551B3" w:rsidRPr="002022D6" w:rsidRDefault="008551B3" w:rsidP="008551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th-TH"/>
        </w:rPr>
      </w:pPr>
    </w:p>
    <w:p w:rsidR="008551B3" w:rsidRDefault="008551B3">
      <w:r>
        <w:br w:type="page"/>
      </w:r>
    </w:p>
    <w:p w:rsidR="008551B3" w:rsidRDefault="008551B3" w:rsidP="0085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Специализированный модуль по выбору студента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448"/>
        <w:gridCol w:w="7311"/>
      </w:tblGrid>
      <w:tr w:rsidR="008551B3" w:rsidTr="00F14607">
        <w:trPr>
          <w:jc w:val="center"/>
        </w:trPr>
        <w:tc>
          <w:tcPr>
            <w:tcW w:w="456" w:type="dxa"/>
          </w:tcPr>
          <w:p w:rsidR="008551B3" w:rsidRPr="00355E79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7311" w:type="dxa"/>
            <w:vAlign w:val="center"/>
          </w:tcPr>
          <w:p w:rsidR="008551B3" w:rsidRPr="00135F8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F8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 Беларуси</w:t>
            </w:r>
          </w:p>
        </w:tc>
      </w:tr>
      <w:tr w:rsidR="008551B3" w:rsidRPr="00F64E2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551B3" w:rsidRPr="00FD39C7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C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311" w:type="dxa"/>
          </w:tcPr>
          <w:p w:rsidR="008551B3" w:rsidRPr="0091367B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иностранные (англ.,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 (нем., англ.) языки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7311" w:type="dxa"/>
          </w:tcPr>
          <w:p w:rsidR="008551B3" w:rsidRPr="009E4E64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7311" w:type="dxa"/>
          </w:tcPr>
          <w:p w:rsidR="008551B3" w:rsidRPr="005A4DC5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8551B3" w:rsidRPr="006665A6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5A6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311" w:type="dxa"/>
          </w:tcPr>
          <w:p w:rsidR="008551B3" w:rsidRPr="006665A6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8551B3" w:rsidRPr="00AC4592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592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7311" w:type="dxa"/>
          </w:tcPr>
          <w:p w:rsidR="008551B3" w:rsidRPr="002A1FD3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</w:tcPr>
          <w:p w:rsidR="008551B3" w:rsidRPr="00355E79" w:rsidRDefault="008551B3" w:rsidP="00F14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будущими специалистами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структуры, основных проблем, показателей и направлений развития национальной экономики Беларуси. Обучение студентов практическому 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 усвоенных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Р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умений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макроэкономическую 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национальной экономике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48" w:type="dxa"/>
          </w:tcPr>
          <w:p w:rsidR="008551B3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8551B3" w:rsidRPr="00F64E23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(дисциплина обязатель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ного модуля)</w:t>
            </w:r>
          </w:p>
        </w:tc>
        <w:tc>
          <w:tcPr>
            <w:tcW w:w="7311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</w:tcPr>
          <w:p w:rsidR="008551B3" w:rsidRPr="00A46028" w:rsidRDefault="008551B3" w:rsidP="00F14607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как наука. Уровни функционирования национальной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кономики.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</w:t>
            </w:r>
            <w:r w:rsidRPr="00DB1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национальных хозяйственных систем.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DB1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ерты социально-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ориентированной экономики Беларуси</w:t>
            </w:r>
            <w:r w:rsidRPr="00DB1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381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переходного процесса. </w:t>
            </w:r>
            <w:r w:rsidRPr="00DB1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Национальная стратегия устойчивого развития Республики Беларусь.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B138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акроэкономические показатели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экономики Беларуси</w:t>
            </w:r>
            <w:r w:rsidRPr="00DB138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Отраслевая структура экономики Беларуси. Народнохозяйственные комплексы. </w:t>
            </w:r>
            <w:r w:rsidRPr="00A46028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Инновационное развитие национальной экономики. Международное научно-техническое сотрудничество. </w:t>
            </w:r>
            <w:r w:rsidRPr="00A46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финансовая система Беларуси. Денежная система и денежно-кредитная политика Беларуси. </w:t>
            </w:r>
            <w:r w:rsidRPr="00A46028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Государство в национальной экономике. </w:t>
            </w:r>
            <w:r w:rsidRPr="00A46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органов государственного управления в Республике Беларусь. </w:t>
            </w:r>
            <w:r w:rsidRPr="00A46028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Интеграция национальной экономики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Беларуси </w:t>
            </w:r>
            <w:r w:rsidRPr="00A46028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в мировое экономическое пространство.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1" w:type="dxa"/>
          </w:tcPr>
          <w:p w:rsidR="008551B3" w:rsidRPr="000A680E" w:rsidRDefault="008551B3" w:rsidP="00F1460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Булатов, А. С. Национальная экономика / А. С. Булатов. – М.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2011. – 304 с.</w:t>
            </w:r>
          </w:p>
          <w:p w:rsidR="008551B3" w:rsidRDefault="008551B3" w:rsidP="00F1460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Беларуси : практикум / О. Н. Ерофеева и др. ; под общ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В. Н.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Шимова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Минск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БГЭУ, 2010. – 259 с.</w:t>
            </w:r>
          </w:p>
          <w:p w:rsidR="008551B3" w:rsidRPr="000A680E" w:rsidRDefault="008551B3" w:rsidP="00F1460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Беларуси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студентов учреждений высшего образования по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спец. / В. Н.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 ; под ред. В. Н.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Шимова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4-е изд.,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– Минск : БГЭУ, 2012. – 649.</w:t>
            </w:r>
          </w:p>
          <w:p w:rsidR="008551B3" w:rsidRPr="00DB1381" w:rsidRDefault="008551B3" w:rsidP="00F1460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0"/>
                <w:tab w:val="left" w:pos="264"/>
                <w:tab w:val="left" w:pos="415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: учебник / Под 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Р. </w:t>
            </w: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Нуреева.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М.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2010. – 655 с.</w:t>
            </w:r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7311" w:type="dxa"/>
          </w:tcPr>
          <w:p w:rsidR="008551B3" w:rsidRPr="00355E79" w:rsidRDefault="008551B3" w:rsidP="00F14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69D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екции-мультимедиа-презентации, проблемные лекции; практические занятия; самостоятельная работа студентов; консультационная работа; </w:t>
            </w:r>
            <w:r w:rsidRPr="003869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технологии (дискуссия, пресс-конференция,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3869DA">
              <w:rPr>
                <w:rFonts w:ascii="Times New Roman" w:hAnsi="Times New Roman" w:cs="Times New Roman"/>
                <w:sz w:val="24"/>
                <w:szCs w:val="24"/>
              </w:rPr>
              <w:t xml:space="preserve"> и др.); игровые технологии (деловые, ролевые игры).</w:t>
            </w:r>
            <w:proofErr w:type="gramEnd"/>
          </w:p>
        </w:tc>
      </w:tr>
      <w:tr w:rsidR="008551B3" w:rsidTr="00F14607">
        <w:trPr>
          <w:jc w:val="center"/>
        </w:trPr>
        <w:tc>
          <w:tcPr>
            <w:tcW w:w="456" w:type="dxa"/>
          </w:tcPr>
          <w:p w:rsidR="008551B3" w:rsidRPr="00F64E23" w:rsidRDefault="008551B3" w:rsidP="00F1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7311" w:type="dxa"/>
          </w:tcPr>
          <w:p w:rsidR="008551B3" w:rsidRPr="00355E79" w:rsidRDefault="008551B3" w:rsidP="00F1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8551B3" w:rsidRPr="00447CBA" w:rsidRDefault="008551B3" w:rsidP="0085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447CBA">
        <w:rPr>
          <w:rFonts w:ascii="Times New Roman" w:hAnsi="Times New Roman" w:cs="Times New Roman"/>
          <w:sz w:val="24"/>
          <w:szCs w:val="24"/>
          <w:lang w:bidi="th-TH"/>
        </w:rPr>
        <w:t xml:space="preserve">Заведующий кафедрой теоретической и </w:t>
      </w:r>
    </w:p>
    <w:p w:rsidR="006342F5" w:rsidRDefault="008551B3" w:rsidP="008551B3">
      <w:r w:rsidRPr="00447CBA">
        <w:rPr>
          <w:rFonts w:ascii="Times New Roman" w:hAnsi="Times New Roman" w:cs="Times New Roman"/>
          <w:sz w:val="24"/>
          <w:szCs w:val="24"/>
          <w:lang w:bidi="th-TH"/>
        </w:rPr>
        <w:t xml:space="preserve">прикладной экономики, к.э.н., доцент </w:t>
      </w:r>
      <w:r w:rsidRPr="00447CBA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447CBA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447CBA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447CBA">
        <w:rPr>
          <w:rFonts w:ascii="Times New Roman" w:hAnsi="Times New Roman" w:cs="Times New Roman"/>
          <w:sz w:val="24"/>
          <w:szCs w:val="24"/>
          <w:lang w:bidi="th-TH"/>
        </w:rPr>
        <w:tab/>
      </w:r>
      <w:bookmarkEnd w:id="0"/>
    </w:p>
    <w:sectPr w:rsidR="006342F5" w:rsidSect="00452D81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AB8"/>
    <w:multiLevelType w:val="hybridMultilevel"/>
    <w:tmpl w:val="B7D4C676"/>
    <w:lvl w:ilvl="0" w:tplc="249CE5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35"/>
    <w:rsid w:val="006342F5"/>
    <w:rsid w:val="008551B3"/>
    <w:rsid w:val="00B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B3"/>
    <w:rPr>
      <w:rFonts w:ascii="Calibri" w:eastAsia="Times New Roman" w:hAnsi="Calibri" w:cs="Cordia New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B3"/>
    <w:rPr>
      <w:rFonts w:ascii="Tahoma" w:eastAsia="Times New Roman" w:hAnsi="Tahoma" w:cs="Tahoma"/>
      <w:sz w:val="16"/>
      <w:szCs w:val="16"/>
      <w:lang w:eastAsia="ii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B3"/>
    <w:rPr>
      <w:rFonts w:ascii="Calibri" w:eastAsia="Times New Roman" w:hAnsi="Calibri" w:cs="Cordia New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B3"/>
    <w:rPr>
      <w:rFonts w:ascii="Tahoma" w:eastAsia="Times New Roman" w:hAnsi="Tahoma" w:cs="Tahoma"/>
      <w:sz w:val="16"/>
      <w:szCs w:val="16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2016-02-24T14:22:00Z</cp:lastPrinted>
  <dcterms:created xsi:type="dcterms:W3CDTF">2016-02-24T14:19:00Z</dcterms:created>
  <dcterms:modified xsi:type="dcterms:W3CDTF">2016-02-24T14:22:00Z</dcterms:modified>
</cp:coreProperties>
</file>