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45" w:rsidRDefault="00E93B45" w:rsidP="00E9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философии</w:t>
      </w:r>
    </w:p>
    <w:p w:rsidR="00E93B45" w:rsidRDefault="00E93B45" w:rsidP="00E9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Специализированный модуль по выбору студента</w:t>
      </w:r>
    </w:p>
    <w:p w:rsidR="00E93B45" w:rsidRDefault="00E93B45" w:rsidP="00E9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939"/>
        <w:gridCol w:w="6354"/>
      </w:tblGrid>
      <w:tr w:rsidR="00E93B45" w:rsidTr="004D7F6D">
        <w:trPr>
          <w:jc w:val="center"/>
        </w:trPr>
        <w:tc>
          <w:tcPr>
            <w:tcW w:w="456" w:type="dxa"/>
          </w:tcPr>
          <w:p w:rsidR="00E93B45" w:rsidRPr="00355E79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:rsidR="00E93B45" w:rsidRPr="00A0733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рованного</w:t>
            </w:r>
            <w:proofErr w:type="spellEnd"/>
            <w:proofErr w:type="gramEnd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354" w:type="dxa"/>
            <w:vAlign w:val="center"/>
          </w:tcPr>
          <w:p w:rsidR="00E93B45" w:rsidRPr="0050368B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Логика </w:t>
            </w:r>
          </w:p>
        </w:tc>
      </w:tr>
      <w:tr w:rsidR="00E93B45" w:rsidRPr="00F64E23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</w:tcPr>
          <w:p w:rsidR="00E93B45" w:rsidRPr="00017ECA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939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93B4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Павлович;</w:t>
            </w:r>
          </w:p>
          <w:p w:rsidR="00E93B4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исторических наук, профессор</w:t>
            </w:r>
          </w:p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Михайлович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E93B45" w:rsidRPr="006642D5" w:rsidRDefault="00E93B45" w:rsidP="004D7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владение студентами формами, законами и методами правильного мышления, гарантирующего получение истинных знаний при истинных предпосылках.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:rsidR="00E93B4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 Предмет, цель и задачи логики</w:t>
            </w:r>
          </w:p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Высказывания</w:t>
            </w:r>
          </w:p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Имена</w:t>
            </w:r>
          </w:p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Силлогистические выводы</w:t>
            </w:r>
          </w:p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Недедуктивные</w:t>
            </w:r>
            <w:proofErr w:type="spellEnd"/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(правдоподобные) выводы</w:t>
            </w:r>
          </w:p>
          <w:p w:rsidR="00E93B45" w:rsidRPr="006642D5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bCs/>
                <w:sz w:val="24"/>
                <w:szCs w:val="24"/>
              </w:rPr>
              <w:t>Диалог. Заключение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</w:tcPr>
          <w:p w:rsidR="00E93B45" w:rsidRPr="006642D5" w:rsidRDefault="00E93B45" w:rsidP="004D7F6D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В. Ф.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Логика: учебник / В. Ф.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Асмус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. – 2-е изд., стереотип. – М.: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Эдиториал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УРСС, 2001. – 386 с.</w:t>
            </w:r>
          </w:p>
          <w:p w:rsidR="00E93B45" w:rsidRPr="006642D5" w:rsidRDefault="00E93B45" w:rsidP="004D7F6D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Бартон, В. И. </w:t>
            </w:r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Логика: учеб</w:t>
            </w:r>
            <w:proofErr w:type="gram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 xml:space="preserve">особие / В. И. Бартон. – 3-е изд., </w:t>
            </w:r>
            <w:proofErr w:type="spellStart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6642D5">
              <w:rPr>
                <w:rFonts w:ascii="Times New Roman" w:hAnsi="Times New Roman" w:cs="Times New Roman"/>
                <w:sz w:val="24"/>
                <w:szCs w:val="24"/>
              </w:rPr>
              <w:t>. – Минск: Новое знание, 2008. – 362 с.</w:t>
            </w:r>
          </w:p>
          <w:p w:rsidR="00E93B45" w:rsidRPr="006642D5" w:rsidRDefault="00E93B45" w:rsidP="004D7F6D">
            <w:pPr>
              <w:widowControl w:val="0"/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642D5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 xml:space="preserve">Берков, В. Ф. </w:t>
            </w:r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Логика: учеб</w:t>
            </w:r>
            <w:proofErr w:type="gram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proofErr w:type="gram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proofErr w:type="gram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ля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высш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учеб. заведений / В. Ф. Берков, Я. С. Яскевич, В. И.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Павлюкевич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 – 9-е изд. – Минск: </w:t>
            </w:r>
            <w:proofErr w:type="spellStart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ТетраСистемс</w:t>
            </w:r>
            <w:proofErr w:type="spellEnd"/>
            <w:r w:rsidRPr="006642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2007. – 412 с.</w:t>
            </w:r>
          </w:p>
          <w:p w:rsidR="00E93B45" w:rsidRPr="006642D5" w:rsidRDefault="00E93B45" w:rsidP="004D7F6D">
            <w:pPr>
              <w:pStyle w:val="a3"/>
              <w:tabs>
                <w:tab w:val="left" w:pos="344"/>
                <w:tab w:val="left" w:pos="1080"/>
              </w:tabs>
              <w:spacing w:before="0" w:beforeAutospacing="0" w:after="0" w:afterAutospacing="0"/>
              <w:jc w:val="both"/>
            </w:pPr>
            <w:r w:rsidRPr="006642D5">
              <w:rPr>
                <w:iCs/>
              </w:rPr>
              <w:t xml:space="preserve">Берков, В. Ф. </w:t>
            </w:r>
            <w:r w:rsidRPr="006642D5">
              <w:t>Логика: элементарный курс: учеб</w:t>
            </w:r>
            <w:proofErr w:type="gramStart"/>
            <w:r w:rsidRPr="006642D5">
              <w:t>.</w:t>
            </w:r>
            <w:proofErr w:type="gramEnd"/>
            <w:r w:rsidRPr="006642D5">
              <w:t xml:space="preserve"> </w:t>
            </w:r>
            <w:proofErr w:type="gramStart"/>
            <w:r w:rsidRPr="006642D5">
              <w:t>п</w:t>
            </w:r>
            <w:proofErr w:type="gramEnd"/>
            <w:r w:rsidRPr="006642D5">
              <w:t xml:space="preserve">особие для студентов учреждений, обеспечивающих получение </w:t>
            </w:r>
            <w:proofErr w:type="spellStart"/>
            <w:r w:rsidRPr="006642D5">
              <w:t>высш</w:t>
            </w:r>
            <w:proofErr w:type="spellEnd"/>
            <w:r w:rsidRPr="006642D5">
              <w:t xml:space="preserve">. образования / В. Ф. Берков. – 2-е изд. – Минск: </w:t>
            </w:r>
            <w:proofErr w:type="spellStart"/>
            <w:r w:rsidRPr="006642D5">
              <w:t>ТетраСистемс</w:t>
            </w:r>
            <w:proofErr w:type="spellEnd"/>
            <w:r w:rsidRPr="006642D5">
              <w:t>, 2009. – 207 с.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939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E93B45" w:rsidRDefault="00E93B45" w:rsidP="00E93B45">
      <w:pPr>
        <w:spacing w:after="0" w:line="240" w:lineRule="auto"/>
        <w:jc w:val="center"/>
        <w:rPr>
          <w:lang w:val="en-US" w:bidi="th-TH"/>
        </w:rPr>
      </w:pPr>
    </w:p>
    <w:p w:rsidR="00E93B45" w:rsidRDefault="00E93B45" w:rsidP="00E93B45">
      <w:pPr>
        <w:spacing w:after="0" w:line="240" w:lineRule="auto"/>
        <w:jc w:val="center"/>
        <w:rPr>
          <w:lang w:val="en-US" w:bidi="th-TH"/>
        </w:rPr>
      </w:pPr>
    </w:p>
    <w:p w:rsidR="00E93B45" w:rsidRDefault="00E93B45" w:rsidP="00E93B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lang w:val="en-US" w:bidi="th-TH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Специализированный модуль по выбору студента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60"/>
        <w:gridCol w:w="6354"/>
      </w:tblGrid>
      <w:tr w:rsidR="00E93B45" w:rsidTr="004D7F6D">
        <w:trPr>
          <w:jc w:val="center"/>
        </w:trPr>
        <w:tc>
          <w:tcPr>
            <w:tcW w:w="456" w:type="dxa"/>
          </w:tcPr>
          <w:p w:rsidR="00E93B45" w:rsidRPr="00355E79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:rsidR="00E93B45" w:rsidRPr="00A0733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proofErr w:type="spellStart"/>
            <w:proofErr w:type="gramStart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рованного</w:t>
            </w:r>
            <w:proofErr w:type="spellEnd"/>
            <w:proofErr w:type="gramEnd"/>
            <w:r w:rsidRPr="00A073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модуля по выбору студента</w:t>
            </w:r>
          </w:p>
        </w:tc>
        <w:tc>
          <w:tcPr>
            <w:tcW w:w="6354" w:type="dxa"/>
            <w:vAlign w:val="center"/>
          </w:tcPr>
          <w:p w:rsidR="00E93B45" w:rsidRPr="0050368B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Глобальный эволюционизм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>ноосферное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bidi="th-TH"/>
              </w:rPr>
              <w:t xml:space="preserve"> мышление</w:t>
            </w:r>
          </w:p>
        </w:tc>
      </w:tr>
      <w:tr w:rsidR="00E93B45" w:rsidRPr="00F64E23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</w:t>
            </w:r>
          </w:p>
        </w:tc>
        <w:tc>
          <w:tcPr>
            <w:tcW w:w="6354" w:type="dxa"/>
          </w:tcPr>
          <w:p w:rsidR="00E93B45" w:rsidRPr="00313BB2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иностранные (англ.,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.), (нем., англ.) языки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Семестр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Трудоемкость в зачетных единицах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Степень, звание, фамилия, имя, отчество преподавателя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Кандидат 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философских наук,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E93B4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Павлович</w:t>
            </w:r>
          </w:p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B45" w:rsidTr="00E93B45">
        <w:trPr>
          <w:trHeight w:val="1501"/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proofErr w:type="spellStart"/>
            <w:proofErr w:type="gram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специализи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рованного</w:t>
            </w:r>
            <w:proofErr w:type="spellEnd"/>
            <w:proofErr w:type="gram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E93B45" w:rsidRPr="00017ECA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формирование у студентов системы знаний, необходимых для обеспечения экологической и экономической безопасности общества на основе принятия грамотных управленческих решений, отвечающих современных требованиям.</w:t>
            </w:r>
          </w:p>
          <w:p w:rsidR="00E93B45" w:rsidRPr="00313BB2" w:rsidRDefault="00E93B45" w:rsidP="004D7F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:rsidR="00E93B45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:rsidR="00E93B45" w:rsidRPr="00F64E23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(обязательная дисциплина интегрированного модуля)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Содержание специализированного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по выбору студента</w:t>
            </w:r>
          </w:p>
        </w:tc>
        <w:tc>
          <w:tcPr>
            <w:tcW w:w="6354" w:type="dxa"/>
          </w:tcPr>
          <w:p w:rsidR="00E93B45" w:rsidRPr="00017ECA" w:rsidRDefault="00E93B45" w:rsidP="004D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Философия глобального эволюционизма и осмысление идеи устойчивого развития. Основные этапы формирования  концепции устойчивого развития. Экономические аспекты устойчивого развития. Социальное измерение устойчивого развития. Экологическое содержание устойчивого развития.</w:t>
            </w:r>
            <w:proofErr w:type="gram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Индикаторы устойчивого развития и их роль в управлении социально-экономическими системами. Роль экологической культуры в достижении устойчивого развития. Политика и устойчивое развитие.</w:t>
            </w:r>
            <w:proofErr w:type="gram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.</w:t>
            </w:r>
            <w:proofErr w:type="gram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Национальная стратегия устойчивого развития Республики Беларусь на период до 2020 года – новый этап на пути реализации устойчивого развития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Рекомендуемая</w:t>
            </w:r>
          </w:p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54" w:type="dxa"/>
          </w:tcPr>
          <w:p w:rsidR="00E93B45" w:rsidRPr="00017ECA" w:rsidRDefault="00E93B45" w:rsidP="004D7F6D">
            <w:pPr>
              <w:widowControl w:val="0"/>
              <w:numPr>
                <w:ilvl w:val="0"/>
                <w:numId w:val="1"/>
              </w:numPr>
              <w:tabs>
                <w:tab w:val="clear" w:pos="507"/>
                <w:tab w:val="num" w:pos="23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Моисеев Н.Н. Человек и ноосфера. – М.: Молодая гвардия. 1990.</w:t>
            </w:r>
          </w:p>
          <w:p w:rsidR="00E93B45" w:rsidRPr="00017ECA" w:rsidRDefault="00E93B45" w:rsidP="004D7F6D">
            <w:pPr>
              <w:widowControl w:val="0"/>
              <w:numPr>
                <w:ilvl w:val="0"/>
                <w:numId w:val="1"/>
              </w:numPr>
              <w:tabs>
                <w:tab w:val="clear" w:pos="507"/>
                <w:tab w:val="num" w:pos="238"/>
                <w:tab w:val="num" w:pos="214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Индикаторы устойчивого развития России (эколого-экономические аспекты) / Под ред. С.Н. Бобылева, П.А. </w:t>
            </w:r>
            <w:proofErr w:type="spell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Макеенко</w:t>
            </w:r>
            <w:proofErr w:type="spell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М.: ЦПРП, 2001. – 220 с.</w:t>
            </w:r>
          </w:p>
          <w:p w:rsidR="00E93B45" w:rsidRPr="00017ECA" w:rsidRDefault="00E93B45" w:rsidP="004D7F6D">
            <w:pPr>
              <w:widowControl w:val="0"/>
              <w:numPr>
                <w:ilvl w:val="0"/>
                <w:numId w:val="1"/>
              </w:numPr>
              <w:tabs>
                <w:tab w:val="clear" w:pos="507"/>
                <w:tab w:val="num" w:pos="238"/>
                <w:tab w:val="num" w:pos="214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Концепция устойчивого развития в контексте глобализации / Мировая экономика и международные отношения. – 2007. – № 6. – С. 66-79.</w:t>
            </w:r>
          </w:p>
          <w:p w:rsidR="00E93B45" w:rsidRPr="00017ECA" w:rsidRDefault="00E93B45" w:rsidP="004D7F6D">
            <w:pPr>
              <w:widowControl w:val="0"/>
              <w:numPr>
                <w:ilvl w:val="0"/>
                <w:numId w:val="1"/>
              </w:numPr>
              <w:tabs>
                <w:tab w:val="clear" w:pos="507"/>
                <w:tab w:val="num" w:pos="238"/>
                <w:tab w:val="num" w:pos="2148"/>
              </w:tabs>
              <w:autoSpaceDE w:val="0"/>
              <w:autoSpaceDN w:val="0"/>
              <w:adjustRightInd w:val="0"/>
              <w:spacing w:after="0" w:line="240" w:lineRule="auto"/>
              <w:ind w:left="238" w:hanging="23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Мир и Беларусь: Аспекты устойчивого развития / Под общ</w:t>
            </w:r>
            <w:proofErr w:type="gram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ед. М.М. Ковалева, Т.П. Субботиной. – Минск: УП «</w:t>
            </w:r>
            <w:proofErr w:type="spellStart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Технопринт</w:t>
            </w:r>
            <w:proofErr w:type="spellEnd"/>
            <w:r w:rsidRPr="00017E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», 2003.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Методы преподавания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 xml:space="preserve">Компаративный, проблемный, </w:t>
            </w:r>
            <w:proofErr w:type="spellStart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диалогово</w:t>
            </w:r>
            <w:proofErr w:type="spellEnd"/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-эвристический, наглядный, метод формирования личностной значимости знаний</w:t>
            </w:r>
          </w:p>
        </w:tc>
      </w:tr>
      <w:tr w:rsidR="00E93B45" w:rsidTr="004D7F6D">
        <w:trPr>
          <w:jc w:val="center"/>
        </w:trPr>
        <w:tc>
          <w:tcPr>
            <w:tcW w:w="456" w:type="dxa"/>
          </w:tcPr>
          <w:p w:rsidR="00E93B45" w:rsidRPr="00F64E23" w:rsidRDefault="00E93B45" w:rsidP="004D7F6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4E23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2860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354" w:type="dxa"/>
          </w:tcPr>
          <w:p w:rsidR="00E93B45" w:rsidRPr="00355E79" w:rsidRDefault="00E93B45" w:rsidP="004D7F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E79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</w:tr>
    </w:tbl>
    <w:p w:rsidR="006C7E10" w:rsidRDefault="006C7E10" w:rsidP="00E93B45">
      <w:bookmarkStart w:id="0" w:name="_GoBack"/>
      <w:bookmarkEnd w:id="0"/>
    </w:p>
    <w:sectPr w:rsidR="006C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0F9"/>
    <w:multiLevelType w:val="hybridMultilevel"/>
    <w:tmpl w:val="120CDDEC"/>
    <w:lvl w:ilvl="0" w:tplc="07A6C426">
      <w:start w:val="1"/>
      <w:numFmt w:val="decimal"/>
      <w:lvlText w:val="%1."/>
      <w:lvlJc w:val="left"/>
      <w:pPr>
        <w:tabs>
          <w:tab w:val="num" w:pos="507"/>
        </w:tabs>
        <w:ind w:left="5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AE"/>
    <w:rsid w:val="006C7E10"/>
    <w:rsid w:val="008A32AE"/>
    <w:rsid w:val="00E9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5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45"/>
    <w:rPr>
      <w:rFonts w:ascii="Tahoma" w:eastAsia="Times New Roman" w:hAnsi="Tahoma" w:cs="Tahoma"/>
      <w:sz w:val="16"/>
      <w:szCs w:val="16"/>
      <w:lang w:eastAsia="ii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45"/>
    <w:rPr>
      <w:rFonts w:ascii="Calibri" w:eastAsia="Times New Roman" w:hAnsi="Calibri" w:cs="Cordia New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3B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B45"/>
    <w:rPr>
      <w:rFonts w:ascii="Tahoma" w:eastAsia="Times New Roman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2016-02-24T14:16:00Z</cp:lastPrinted>
  <dcterms:created xsi:type="dcterms:W3CDTF">2016-02-24T14:14:00Z</dcterms:created>
  <dcterms:modified xsi:type="dcterms:W3CDTF">2016-02-24T14:17:00Z</dcterms:modified>
</cp:coreProperties>
</file>