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B2" w:rsidRDefault="00B35DB2" w:rsidP="00B35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специализированного модуля по выбору студента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39"/>
        <w:gridCol w:w="6354"/>
      </w:tblGrid>
      <w:tr w:rsidR="00B35DB2" w:rsidTr="002D1EDC">
        <w:trPr>
          <w:jc w:val="center"/>
        </w:trPr>
        <w:tc>
          <w:tcPr>
            <w:tcW w:w="456" w:type="dxa"/>
          </w:tcPr>
          <w:p w:rsidR="00B35DB2" w:rsidRPr="0001246C" w:rsidRDefault="00B35DB2" w:rsidP="002D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B35DB2" w:rsidRPr="0001246C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6354" w:type="dxa"/>
            <w:vAlign w:val="center"/>
          </w:tcPr>
          <w:p w:rsidR="00B35DB2" w:rsidRPr="00CC3CCB" w:rsidRDefault="00B35DB2" w:rsidP="002D1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СТАНОВЛЕНИЕ И РАЗВИТИЕ БЕЛОРУССКОЙ ГОСУДАРСТВЕННОСТИ </w:t>
            </w:r>
          </w:p>
        </w:tc>
      </w:tr>
      <w:tr w:rsidR="00B35DB2" w:rsidRPr="00F64E23" w:rsidTr="002D1EDC">
        <w:trPr>
          <w:jc w:val="center"/>
        </w:trPr>
        <w:tc>
          <w:tcPr>
            <w:tcW w:w="456" w:type="dxa"/>
          </w:tcPr>
          <w:p w:rsidR="00B35DB2" w:rsidRPr="0001246C" w:rsidRDefault="00B35DB2" w:rsidP="002D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:rsidR="00B35DB2" w:rsidRPr="0001246C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354" w:type="dxa"/>
          </w:tcPr>
          <w:p w:rsidR="00B35DB2" w:rsidRPr="00A46E01" w:rsidRDefault="00637184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Иностранные языки (английский,немецкий); Иностранные языки (немецкий, английский)</w:t>
            </w:r>
          </w:p>
        </w:tc>
      </w:tr>
      <w:tr w:rsidR="00B35DB2" w:rsidTr="002D1EDC">
        <w:trPr>
          <w:jc w:val="center"/>
        </w:trPr>
        <w:tc>
          <w:tcPr>
            <w:tcW w:w="456" w:type="dxa"/>
          </w:tcPr>
          <w:p w:rsidR="00B35DB2" w:rsidRPr="0001246C" w:rsidRDefault="00B35DB2" w:rsidP="002D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B35DB2" w:rsidRPr="0001246C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354" w:type="dxa"/>
          </w:tcPr>
          <w:p w:rsidR="00B35DB2" w:rsidRPr="00637184" w:rsidRDefault="00637184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35DB2" w:rsidTr="002D1EDC">
        <w:trPr>
          <w:jc w:val="center"/>
        </w:trPr>
        <w:tc>
          <w:tcPr>
            <w:tcW w:w="456" w:type="dxa"/>
          </w:tcPr>
          <w:p w:rsidR="00B35DB2" w:rsidRPr="0001246C" w:rsidRDefault="00B35DB2" w:rsidP="002D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:rsidR="00B35DB2" w:rsidRPr="0001246C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354" w:type="dxa"/>
          </w:tcPr>
          <w:p w:rsidR="00B35DB2" w:rsidRPr="00637184" w:rsidRDefault="00637184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35DB2" w:rsidTr="002D1EDC">
        <w:trPr>
          <w:jc w:val="center"/>
        </w:trPr>
        <w:tc>
          <w:tcPr>
            <w:tcW w:w="456" w:type="dxa"/>
          </w:tcPr>
          <w:p w:rsidR="00B35DB2" w:rsidRPr="0001246C" w:rsidRDefault="00B35DB2" w:rsidP="002D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:rsidR="00B35DB2" w:rsidRPr="0001246C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354" w:type="dxa"/>
          </w:tcPr>
          <w:p w:rsidR="00B35DB2" w:rsidRPr="00355E79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B2" w:rsidTr="002D1EDC">
        <w:trPr>
          <w:jc w:val="center"/>
        </w:trPr>
        <w:tc>
          <w:tcPr>
            <w:tcW w:w="456" w:type="dxa"/>
          </w:tcPr>
          <w:p w:rsidR="00B35DB2" w:rsidRPr="0001246C" w:rsidRDefault="00B35DB2" w:rsidP="002D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9" w:type="dxa"/>
          </w:tcPr>
          <w:p w:rsidR="00B35DB2" w:rsidRPr="0001246C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6354" w:type="dxa"/>
          </w:tcPr>
          <w:p w:rsidR="00B35DB2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андидат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наук, доцент</w:t>
            </w:r>
          </w:p>
          <w:p w:rsidR="00B35DB2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Павел Степанович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B35DB2" w:rsidRPr="00360DEF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старший преподаватель Човжик Ирина Васильевна</w:t>
            </w:r>
          </w:p>
        </w:tc>
      </w:tr>
      <w:tr w:rsidR="00B35DB2" w:rsidTr="002D1EDC">
        <w:trPr>
          <w:jc w:val="center"/>
        </w:trPr>
        <w:tc>
          <w:tcPr>
            <w:tcW w:w="456" w:type="dxa"/>
          </w:tcPr>
          <w:p w:rsidR="00B35DB2" w:rsidRPr="0001246C" w:rsidRDefault="00B35DB2" w:rsidP="002D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9" w:type="dxa"/>
          </w:tcPr>
          <w:p w:rsidR="00B35DB2" w:rsidRPr="0001246C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модуля по выбору студента</w:t>
            </w:r>
          </w:p>
        </w:tc>
        <w:tc>
          <w:tcPr>
            <w:tcW w:w="6354" w:type="dxa"/>
          </w:tcPr>
          <w:p w:rsidR="00B35DB2" w:rsidRPr="00355E79" w:rsidRDefault="00B35DB2" w:rsidP="002D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преподавания и изучения курса состоит в повышении профессиональной компетентности студентов, приобретении знаний об этапах развития белорусской государственности, сущности важнейших исторических событий, связанных со становлением и функционированием государственных органов власти в различные периоды истории.</w:t>
            </w:r>
          </w:p>
        </w:tc>
      </w:tr>
      <w:tr w:rsidR="00B35DB2" w:rsidTr="002D1EDC">
        <w:trPr>
          <w:jc w:val="center"/>
        </w:trPr>
        <w:tc>
          <w:tcPr>
            <w:tcW w:w="456" w:type="dxa"/>
          </w:tcPr>
          <w:p w:rsidR="00B35DB2" w:rsidRPr="0001246C" w:rsidRDefault="00B35DB2" w:rsidP="002D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9" w:type="dxa"/>
          </w:tcPr>
          <w:p w:rsidR="00B35DB2" w:rsidRPr="0001246C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B35DB2" w:rsidRPr="0001246C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(обязательная дисциплина интегрированного модуля)</w:t>
            </w:r>
          </w:p>
        </w:tc>
        <w:tc>
          <w:tcPr>
            <w:tcW w:w="6354" w:type="dxa"/>
          </w:tcPr>
          <w:p w:rsidR="00B35DB2" w:rsidRPr="00355E79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</w:tr>
      <w:tr w:rsidR="00B35DB2" w:rsidRPr="00803C67" w:rsidTr="002D1EDC">
        <w:trPr>
          <w:jc w:val="center"/>
        </w:trPr>
        <w:tc>
          <w:tcPr>
            <w:tcW w:w="456" w:type="dxa"/>
          </w:tcPr>
          <w:p w:rsidR="00B35DB2" w:rsidRPr="0001246C" w:rsidRDefault="00B35DB2" w:rsidP="002D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9" w:type="dxa"/>
          </w:tcPr>
          <w:p w:rsidR="00B35DB2" w:rsidRPr="0001246C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специализированного модуля по выбору студента</w:t>
            </w:r>
          </w:p>
        </w:tc>
        <w:tc>
          <w:tcPr>
            <w:tcW w:w="6354" w:type="dxa"/>
          </w:tcPr>
          <w:p w:rsidR="00B35DB2" w:rsidRPr="00CB46CF" w:rsidRDefault="00B35DB2" w:rsidP="002D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Общественно-полити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ческий строй Беларуси в период </w:t>
            </w:r>
            <w:r w:rsidRPr="00CB46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становления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ости восточных славян (IX в. - п</w:t>
            </w:r>
            <w:r w:rsidRPr="00CB46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ер.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CB46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ол.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XІІІ </w:t>
            </w:r>
            <w:r w:rsidRPr="00CB46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в.). Белорусские земли в составе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Великого княжества Литовского (втор</w:t>
            </w:r>
            <w:r w:rsidRPr="00CB46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XІІІ </w:t>
            </w:r>
            <w:r w:rsidRPr="00CB46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 - 1569 г.). Общественно-политический строй Беларуси в составе Речи Посполитой обоих народов (1569 г. - к. XVII в.). Общественно-политический строй Беларуси в составе Российской империи (к.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XVІІ </w:t>
            </w:r>
            <w:r w:rsidRPr="00CB46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в.-1917 г.). Общественно-политический строй Беларуси в период революционных пе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ремен и возрождения белорусской</w:t>
            </w:r>
            <w:r w:rsidRPr="00CB46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государственности (1917 - 1920 гг.). Особенности государственного развития БССР в 1920-30-е гг. Политико-правовое положение Западной Беларуси в составе Польши (1921-1939 гг.). Особенности государственного развития БССР в послевоенный период (1945 - 1955 г.). БССР 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CB46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втор</w:t>
            </w:r>
            <w:r w:rsidRPr="00CB46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пол. 50-х - пер. пол. 80-х гг. XX в. БССР в период кардинальных реформ СССР. Провозглаш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ение независимости республики (втор</w:t>
            </w:r>
            <w:r w:rsidRPr="00CB46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пол. 80-х - нач. 90-х гг. XX в.). Республика Беларусь в к. XX в. -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CB46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ач.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XXІ</w:t>
            </w:r>
            <w:r w:rsidRPr="00CB46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в.</w:t>
            </w:r>
          </w:p>
        </w:tc>
      </w:tr>
      <w:tr w:rsidR="00B35DB2" w:rsidRPr="000B08B8" w:rsidTr="002D1EDC">
        <w:trPr>
          <w:jc w:val="center"/>
        </w:trPr>
        <w:tc>
          <w:tcPr>
            <w:tcW w:w="456" w:type="dxa"/>
          </w:tcPr>
          <w:p w:rsidR="00B35DB2" w:rsidRPr="00803C67" w:rsidRDefault="00B35DB2" w:rsidP="002D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3C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2939" w:type="dxa"/>
          </w:tcPr>
          <w:p w:rsidR="00B35DB2" w:rsidRPr="00803C67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3C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Рекомендуемая</w:t>
            </w:r>
          </w:p>
          <w:p w:rsidR="00B35DB2" w:rsidRPr="00803C67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3C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литература</w:t>
            </w:r>
          </w:p>
        </w:tc>
        <w:tc>
          <w:tcPr>
            <w:tcW w:w="6354" w:type="dxa"/>
          </w:tcPr>
          <w:p w:rsidR="00B35DB2" w:rsidRDefault="00B35DB2" w:rsidP="002D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5C77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Довнар Т.И., Юрашевич Н.М. История государства и права Беларуси: учеб. пособие. – Минск: Акад. упр. при Президенте Республики Беларусь, 2005.</w:t>
            </w:r>
          </w:p>
          <w:p w:rsidR="00B35DB2" w:rsidRDefault="00B35DB2" w:rsidP="002D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Круталевич В.А. История Беларуси: становление национальной державности (1917 – 1922). – Минск, 1999</w:t>
            </w:r>
          </w:p>
          <w:p w:rsidR="00B35DB2" w:rsidRPr="00523CC2" w:rsidRDefault="00B35DB2" w:rsidP="002D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Кузнецов И.Н., Шелкопляс В.А. История государства и права Беларуси. – Минск, 2004</w:t>
            </w:r>
          </w:p>
        </w:tc>
      </w:tr>
      <w:tr w:rsidR="00B35DB2" w:rsidTr="002D1EDC">
        <w:trPr>
          <w:jc w:val="center"/>
        </w:trPr>
        <w:tc>
          <w:tcPr>
            <w:tcW w:w="456" w:type="dxa"/>
          </w:tcPr>
          <w:p w:rsidR="00B35DB2" w:rsidRPr="0001246C" w:rsidRDefault="00B35DB2" w:rsidP="002D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9" w:type="dxa"/>
          </w:tcPr>
          <w:p w:rsidR="00B35DB2" w:rsidRPr="0001246C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354" w:type="dxa"/>
          </w:tcPr>
          <w:p w:rsidR="00B35DB2" w:rsidRPr="00355E79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proofErr w:type="spell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роблемный</w:t>
            </w:r>
            <w:proofErr w:type="spellEnd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диалогово</w:t>
            </w:r>
            <w:proofErr w:type="spellEnd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-эвристический, наглядный, метод </w:t>
            </w:r>
            <w:r w:rsidRPr="003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личностной значимости знаний</w:t>
            </w:r>
          </w:p>
        </w:tc>
      </w:tr>
      <w:tr w:rsidR="00B35DB2" w:rsidTr="002D1EDC">
        <w:trPr>
          <w:jc w:val="center"/>
        </w:trPr>
        <w:tc>
          <w:tcPr>
            <w:tcW w:w="456" w:type="dxa"/>
          </w:tcPr>
          <w:p w:rsidR="00B35DB2" w:rsidRPr="0001246C" w:rsidRDefault="00B35DB2" w:rsidP="002D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39" w:type="dxa"/>
          </w:tcPr>
          <w:p w:rsidR="00B35DB2" w:rsidRPr="0001246C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C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354" w:type="dxa"/>
          </w:tcPr>
          <w:p w:rsidR="00B35DB2" w:rsidRPr="00FA48C6" w:rsidRDefault="00B35DB2" w:rsidP="002D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Русский</w:t>
            </w:r>
          </w:p>
        </w:tc>
      </w:tr>
    </w:tbl>
    <w:p w:rsidR="00CE3409" w:rsidRDefault="00CE3409" w:rsidP="00014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409" w:rsidRDefault="00CE3409" w:rsidP="00014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91" w:rsidRDefault="00014F91" w:rsidP="00014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специализированного модуля по выбору студента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39"/>
        <w:gridCol w:w="6354"/>
      </w:tblGrid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специализированного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модуля 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Права человека в системе </w:t>
            </w:r>
          </w:p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международных отношений</w:t>
            </w: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A414C" w:rsidP="00EB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Иностранные языки (английский,немецкий); Иностранные языки (немецкий, английский)</w:t>
            </w: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EB428B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ind w:right="-1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Степень, звание, фамилия, </w:t>
            </w: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имя, отчество преподавателя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Николаевич</w:t>
            </w: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специализированного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научного политико-правового мировоззрения, позволяющего понимать механизмы взаимодействия прав человека, международных отношений и политики в целом, развитие навыков политологического анализа политико-правовых процессов в системе международных отношений, навыков научно-исследовательской работы</w:t>
            </w: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014F91" w:rsidRDefault="00014F91" w:rsidP="005041DC">
            <w:pPr>
              <w:spacing w:after="0" w:line="240" w:lineRule="auto"/>
              <w:ind w:right="-1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(обязательная дисциплина интегрированного модуля)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специализированного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1" w:rsidRDefault="00014F91" w:rsidP="00504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сущность и роль прав человека в системе международных отношений. Права человека в истории международных отношений. Парадигмы теорий прав человека и международных отношений. Международная идеология прав человека. Международная защита прав человека. Региональные системы защиты прав человека. Права человека и геополитика: точки пересечения. Права человека в условиях чрезвычайных ситуаций и политических конфликтов. Права человека и международная безопасность. Права человека и «политика двойных стандартов». Роль и место Республики Беларусь в международной системе защиты прав человека.</w:t>
            </w:r>
          </w:p>
          <w:p w:rsidR="00014F91" w:rsidRDefault="00014F91" w:rsidP="00504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Евменов, Л.Ф. Международная идеология прав человека: проблемы – решения. Опыт философского исследования / Л.Ф. Евменов. – Минск: 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зд. т-во «Хата», 2000. – 450 с.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Котляр И.И. Права человека и высшая школа: концептуальные основы преподавания, изучения и воспитания, управленческие решения: монография / И.И. Котляр. Минск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Тесей, 2007. – 232 с.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Котляр, И.И. Права человека и высшая школа: концептуальные основы преподавания, изучения и воспитания, управленческие решения: монография / И.И. Котляр. Минск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Тесей, 2007. – 232 с.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 Котляр,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В зеркале двойных стандартов / И. Котляр, Е.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думка. – 2005. – №12. – С. 110–114.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Малевич, Ю.И. Права человека в мировой политике (вторая половина ХХ века) / Ю.И. Малевич. – Минск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2001. – 256 с.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 Малевич, Ю.И. Права человека в глобальном мире / Ю.И. Малевич. – Минск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СТ, 2004. – 368 с.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Э.Н. Права человека как предмет политической науки / Э.Н.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Брэсцкага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універсітэта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Філасофія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Паліталогія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Сацыялогія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– 2013. – № 1. – С. 94–100. 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Э.Н. Права человека в контексте политики Республики Беларусь / Э.Н.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Иппокрена – 2013. – № 1. – С.57-65. 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Э.Н. Права человека: двойные стандарты / Э.Н.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Основные механизмы защиты и обеспечения прав человека : сб. материалов Республиканского научно-методологического семинара, Брест, 3-4 апреля 2013 г. / Брест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ос. ун-т имени А.С. Пушкина; науч. ред. И.И. Котляр. – Брест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– С. 62-64.</w:t>
            </w:r>
          </w:p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 Симановский, С.И. Права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С.И.Симановский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БГПУ. – 2009. – 123 с.</w:t>
            </w:r>
          </w:p>
          <w:p w:rsidR="00014F91" w:rsidRDefault="00014F91" w:rsidP="00504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проблемно-модульного обучения, наглядный метод, метод формирования личностной значимости знаний, игровые технологии</w:t>
            </w:r>
          </w:p>
        </w:tc>
      </w:tr>
      <w:tr w:rsidR="00014F91" w:rsidTr="005041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1" w:rsidRDefault="00014F91" w:rsidP="00504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014F91" w:rsidRDefault="00014F91" w:rsidP="00014F91">
      <w:pPr>
        <w:spacing w:line="240" w:lineRule="auto"/>
      </w:pPr>
    </w:p>
    <w:p w:rsidR="00CE3409" w:rsidRDefault="00CE3409" w:rsidP="00CE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409" w:rsidRDefault="00CE3409" w:rsidP="00CE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Специализированный модуль по выбору студента</w:t>
      </w:r>
    </w:p>
    <w:p w:rsidR="00CE3409" w:rsidRDefault="00CE3409" w:rsidP="00CE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39"/>
        <w:gridCol w:w="6354"/>
      </w:tblGrid>
      <w:tr w:rsidR="00CE3409" w:rsidTr="007D6C86">
        <w:trPr>
          <w:jc w:val="center"/>
        </w:trPr>
        <w:tc>
          <w:tcPr>
            <w:tcW w:w="456" w:type="dxa"/>
          </w:tcPr>
          <w:p w:rsidR="00CE3409" w:rsidRPr="00355E79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CE3409" w:rsidRPr="00A07335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A0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0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рованного</w:t>
            </w:r>
            <w:proofErr w:type="spellEnd"/>
            <w:proofErr w:type="gramEnd"/>
            <w:r w:rsidRPr="00A0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модуля по выбору студента</w:t>
            </w:r>
          </w:p>
        </w:tc>
        <w:tc>
          <w:tcPr>
            <w:tcW w:w="6354" w:type="dxa"/>
            <w:vAlign w:val="center"/>
          </w:tcPr>
          <w:p w:rsidR="00CE3409" w:rsidRPr="0050368B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Логика </w:t>
            </w:r>
          </w:p>
        </w:tc>
      </w:tr>
      <w:tr w:rsidR="00CE3409" w:rsidRPr="00F64E23" w:rsidTr="007D6C86">
        <w:trPr>
          <w:jc w:val="center"/>
        </w:trPr>
        <w:tc>
          <w:tcPr>
            <w:tcW w:w="456" w:type="dxa"/>
          </w:tcPr>
          <w:p w:rsidR="00CE3409" w:rsidRPr="00F64E23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:rsidR="00CE3409" w:rsidRPr="00F64E23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6354" w:type="dxa"/>
          </w:tcPr>
          <w:p w:rsidR="00CE3409" w:rsidRPr="00017ECA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иностранные (англ.,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.), (нем., англ.) языки</w:t>
            </w:r>
          </w:p>
        </w:tc>
      </w:tr>
      <w:tr w:rsidR="00CE3409" w:rsidTr="007D6C86">
        <w:trPr>
          <w:jc w:val="center"/>
        </w:trPr>
        <w:tc>
          <w:tcPr>
            <w:tcW w:w="456" w:type="dxa"/>
          </w:tcPr>
          <w:p w:rsidR="00CE3409" w:rsidRPr="00F64E23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CE3409" w:rsidRPr="00355E7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354" w:type="dxa"/>
          </w:tcPr>
          <w:p w:rsidR="00CE3409" w:rsidRPr="00355E7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409" w:rsidTr="007D6C86">
        <w:trPr>
          <w:jc w:val="center"/>
        </w:trPr>
        <w:tc>
          <w:tcPr>
            <w:tcW w:w="456" w:type="dxa"/>
          </w:tcPr>
          <w:p w:rsidR="00CE3409" w:rsidRPr="00F64E23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:rsidR="00CE3409" w:rsidRPr="00355E7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354" w:type="dxa"/>
          </w:tcPr>
          <w:p w:rsidR="00CE3409" w:rsidRPr="00355E7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409" w:rsidTr="007D6C86">
        <w:trPr>
          <w:jc w:val="center"/>
        </w:trPr>
        <w:tc>
          <w:tcPr>
            <w:tcW w:w="456" w:type="dxa"/>
          </w:tcPr>
          <w:p w:rsidR="00CE3409" w:rsidRPr="00F64E23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:rsidR="00CE3409" w:rsidRPr="00F64E23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354" w:type="dxa"/>
          </w:tcPr>
          <w:p w:rsidR="00CE3409" w:rsidRPr="00355E7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409" w:rsidTr="007D6C86">
        <w:trPr>
          <w:jc w:val="center"/>
        </w:trPr>
        <w:tc>
          <w:tcPr>
            <w:tcW w:w="456" w:type="dxa"/>
          </w:tcPr>
          <w:p w:rsidR="00CE3409" w:rsidRPr="00F64E23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39" w:type="dxa"/>
          </w:tcPr>
          <w:p w:rsidR="00CE3409" w:rsidRPr="00F64E23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6354" w:type="dxa"/>
          </w:tcPr>
          <w:p w:rsidR="00CE3409" w:rsidRPr="00355E7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CE340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Павлович;</w:t>
            </w:r>
          </w:p>
          <w:p w:rsidR="00CE340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профессор</w:t>
            </w:r>
          </w:p>
          <w:p w:rsidR="00CE3409" w:rsidRPr="00355E7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</w:t>
            </w:r>
          </w:p>
        </w:tc>
      </w:tr>
      <w:tr w:rsidR="00CE3409" w:rsidTr="007D6C86">
        <w:trPr>
          <w:jc w:val="center"/>
        </w:trPr>
        <w:tc>
          <w:tcPr>
            <w:tcW w:w="456" w:type="dxa"/>
          </w:tcPr>
          <w:p w:rsidR="00CE3409" w:rsidRPr="00F64E23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939" w:type="dxa"/>
          </w:tcPr>
          <w:p w:rsidR="00CE3409" w:rsidRPr="00355E7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spellStart"/>
            <w:proofErr w:type="gram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специализи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proofErr w:type="gramEnd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</w:tcPr>
          <w:p w:rsidR="00CE3409" w:rsidRPr="006642D5" w:rsidRDefault="00CE3409" w:rsidP="007D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владение студентами формами, законами и методами правильного мышления, гарантирующего получение истинных знаний при истинных предпосылках.</w:t>
            </w:r>
          </w:p>
        </w:tc>
      </w:tr>
      <w:tr w:rsidR="00CE3409" w:rsidTr="007D6C86">
        <w:trPr>
          <w:jc w:val="center"/>
        </w:trPr>
        <w:tc>
          <w:tcPr>
            <w:tcW w:w="456" w:type="dxa"/>
          </w:tcPr>
          <w:p w:rsidR="00CE3409" w:rsidRPr="00F64E23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939" w:type="dxa"/>
          </w:tcPr>
          <w:p w:rsidR="00CE340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CE3409" w:rsidRPr="00F64E23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(обязательная дисциплина интегрированного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модуля)</w:t>
            </w:r>
          </w:p>
        </w:tc>
        <w:tc>
          <w:tcPr>
            <w:tcW w:w="6354" w:type="dxa"/>
          </w:tcPr>
          <w:p w:rsidR="00CE3409" w:rsidRPr="00355E7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Философия</w:t>
            </w:r>
          </w:p>
        </w:tc>
      </w:tr>
      <w:tr w:rsidR="00CE3409" w:rsidTr="007D6C86">
        <w:trPr>
          <w:jc w:val="center"/>
        </w:trPr>
        <w:tc>
          <w:tcPr>
            <w:tcW w:w="456" w:type="dxa"/>
          </w:tcPr>
          <w:p w:rsidR="00CE3409" w:rsidRPr="00F64E23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2939" w:type="dxa"/>
          </w:tcPr>
          <w:p w:rsidR="00CE3409" w:rsidRPr="00355E7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</w:tcPr>
          <w:p w:rsidR="00CE3409" w:rsidRPr="006642D5" w:rsidRDefault="00CE3409" w:rsidP="007D6C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Предмет, цель и задачи логики</w:t>
            </w:r>
          </w:p>
          <w:p w:rsidR="00CE3409" w:rsidRPr="006642D5" w:rsidRDefault="00CE3409" w:rsidP="007D6C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Высказывания</w:t>
            </w:r>
          </w:p>
          <w:p w:rsidR="00CE3409" w:rsidRPr="006642D5" w:rsidRDefault="00CE3409" w:rsidP="007D6C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Имена</w:t>
            </w:r>
          </w:p>
          <w:p w:rsidR="00CE3409" w:rsidRPr="006642D5" w:rsidRDefault="00CE3409" w:rsidP="007D6C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Силлогистические выводы</w:t>
            </w:r>
          </w:p>
          <w:p w:rsidR="00CE3409" w:rsidRPr="006642D5" w:rsidRDefault="00CE3409" w:rsidP="007D6C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Недедуктивные</w:t>
            </w:r>
            <w:proofErr w:type="spellEnd"/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(правдоподобные) выводы</w:t>
            </w:r>
          </w:p>
          <w:p w:rsidR="00CE3409" w:rsidRPr="006642D5" w:rsidRDefault="00CE3409" w:rsidP="007D6C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Диалог. Заключение</w:t>
            </w:r>
          </w:p>
        </w:tc>
      </w:tr>
      <w:tr w:rsidR="00CE3409" w:rsidTr="007D6C86">
        <w:trPr>
          <w:jc w:val="center"/>
        </w:trPr>
        <w:tc>
          <w:tcPr>
            <w:tcW w:w="456" w:type="dxa"/>
          </w:tcPr>
          <w:p w:rsidR="00CE3409" w:rsidRPr="00F64E23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939" w:type="dxa"/>
          </w:tcPr>
          <w:p w:rsidR="00CE3409" w:rsidRPr="00355E7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</w:p>
          <w:p w:rsidR="00CE3409" w:rsidRPr="00355E7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54" w:type="dxa"/>
          </w:tcPr>
          <w:p w:rsidR="00CE3409" w:rsidRPr="006642D5" w:rsidRDefault="00CE3409" w:rsidP="007D6C86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5">
              <w:rPr>
                <w:rFonts w:ascii="Times New Roman" w:hAnsi="Times New Roman" w:cs="Times New Roman"/>
                <w:iCs/>
                <w:sz w:val="24"/>
                <w:szCs w:val="24"/>
              </w:rPr>
              <w:t>Асмус</w:t>
            </w:r>
            <w:proofErr w:type="spellEnd"/>
            <w:r w:rsidRPr="006642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В. Ф. </w:t>
            </w:r>
            <w:r w:rsidRPr="006642D5">
              <w:rPr>
                <w:rFonts w:ascii="Times New Roman" w:hAnsi="Times New Roman" w:cs="Times New Roman"/>
                <w:sz w:val="24"/>
                <w:szCs w:val="24"/>
              </w:rPr>
              <w:t xml:space="preserve">Логика: учебник / В. Ф. </w:t>
            </w:r>
            <w:proofErr w:type="spellStart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Асмус</w:t>
            </w:r>
            <w:proofErr w:type="spellEnd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стереотип. – М.: </w:t>
            </w:r>
            <w:proofErr w:type="spellStart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Эдиториал</w:t>
            </w:r>
            <w:proofErr w:type="spellEnd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 xml:space="preserve"> УРСС, 2001. – 386 с.</w:t>
            </w:r>
          </w:p>
          <w:p w:rsidR="00CE3409" w:rsidRPr="006642D5" w:rsidRDefault="00CE3409" w:rsidP="007D6C86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Бартон, В. И. </w:t>
            </w:r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Логика: учеб</w:t>
            </w:r>
            <w:proofErr w:type="gramStart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 xml:space="preserve">особие / В. И. Бартон. – 3-е изд., </w:t>
            </w:r>
            <w:proofErr w:type="spellStart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. – Минск: Новое знание, 2008. – 362 с.</w:t>
            </w:r>
          </w:p>
          <w:p w:rsidR="00CE3409" w:rsidRPr="006642D5" w:rsidRDefault="00CE3409" w:rsidP="007D6C86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Берков, В. Ф. </w:t>
            </w:r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Логика: учеб</w:t>
            </w:r>
            <w:proofErr w:type="gramStart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proofErr w:type="gramEnd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proofErr w:type="gramEnd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ля </w:t>
            </w:r>
            <w:proofErr w:type="spellStart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высш</w:t>
            </w:r>
            <w:proofErr w:type="spellEnd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учеб. заведений / В. Ф. Берков, Я. С. Яскевич, В. И. </w:t>
            </w:r>
            <w:proofErr w:type="spellStart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Павлюкевич</w:t>
            </w:r>
            <w:proofErr w:type="spellEnd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– 9-е изд. – Минск: </w:t>
            </w:r>
            <w:proofErr w:type="spellStart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ТетраСистемс</w:t>
            </w:r>
            <w:proofErr w:type="spellEnd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2007. – 412 с.</w:t>
            </w:r>
          </w:p>
          <w:p w:rsidR="00CE3409" w:rsidRPr="006642D5" w:rsidRDefault="00CE3409" w:rsidP="007D6C86">
            <w:pPr>
              <w:pStyle w:val="a5"/>
              <w:tabs>
                <w:tab w:val="left" w:pos="344"/>
                <w:tab w:val="left" w:pos="1080"/>
              </w:tabs>
              <w:spacing w:before="0" w:beforeAutospacing="0" w:after="0" w:afterAutospacing="0"/>
              <w:jc w:val="both"/>
            </w:pPr>
            <w:r w:rsidRPr="006642D5">
              <w:rPr>
                <w:iCs/>
              </w:rPr>
              <w:t xml:space="preserve">Берков, В. Ф. </w:t>
            </w:r>
            <w:r w:rsidRPr="006642D5">
              <w:t>Логика: элементарный курс: учеб</w:t>
            </w:r>
            <w:proofErr w:type="gramStart"/>
            <w:r w:rsidRPr="006642D5">
              <w:t>.</w:t>
            </w:r>
            <w:proofErr w:type="gramEnd"/>
            <w:r w:rsidRPr="006642D5">
              <w:t xml:space="preserve"> </w:t>
            </w:r>
            <w:proofErr w:type="gramStart"/>
            <w:r w:rsidRPr="006642D5">
              <w:t>п</w:t>
            </w:r>
            <w:proofErr w:type="gramEnd"/>
            <w:r w:rsidRPr="006642D5">
              <w:t xml:space="preserve">особие для студентов учреждений, обеспечивающих получение </w:t>
            </w:r>
            <w:proofErr w:type="spellStart"/>
            <w:r w:rsidRPr="006642D5">
              <w:t>высш</w:t>
            </w:r>
            <w:proofErr w:type="spellEnd"/>
            <w:r w:rsidRPr="006642D5">
              <w:t xml:space="preserve">. образования / В. Ф. Берков. – 2-е изд. – Минск: </w:t>
            </w:r>
            <w:proofErr w:type="spellStart"/>
            <w:r w:rsidRPr="006642D5">
              <w:t>ТетраСистемс</w:t>
            </w:r>
            <w:proofErr w:type="spellEnd"/>
            <w:r w:rsidRPr="006642D5">
              <w:t>, 2009. – 207 с.</w:t>
            </w:r>
          </w:p>
        </w:tc>
      </w:tr>
      <w:tr w:rsidR="00CE3409" w:rsidTr="007D6C86">
        <w:trPr>
          <w:jc w:val="center"/>
        </w:trPr>
        <w:tc>
          <w:tcPr>
            <w:tcW w:w="456" w:type="dxa"/>
          </w:tcPr>
          <w:p w:rsidR="00CE3409" w:rsidRPr="00F64E23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939" w:type="dxa"/>
          </w:tcPr>
          <w:p w:rsidR="00CE3409" w:rsidRPr="00355E7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354" w:type="dxa"/>
          </w:tcPr>
          <w:p w:rsidR="00CE3409" w:rsidRPr="00355E7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Компаративный, проблемный, </w:t>
            </w:r>
            <w:proofErr w:type="spell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диалогово</w:t>
            </w:r>
            <w:proofErr w:type="spellEnd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-эвристический, наглядный, метод формирования личностной значимости знаний</w:t>
            </w:r>
          </w:p>
        </w:tc>
      </w:tr>
      <w:tr w:rsidR="00CE3409" w:rsidTr="007D6C86">
        <w:trPr>
          <w:jc w:val="center"/>
        </w:trPr>
        <w:tc>
          <w:tcPr>
            <w:tcW w:w="456" w:type="dxa"/>
          </w:tcPr>
          <w:p w:rsidR="00CE3409" w:rsidRPr="00F64E23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939" w:type="dxa"/>
          </w:tcPr>
          <w:p w:rsidR="00CE3409" w:rsidRPr="00355E7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354" w:type="dxa"/>
          </w:tcPr>
          <w:p w:rsidR="00CE3409" w:rsidRPr="00355E79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CE3409" w:rsidRDefault="00CE3409" w:rsidP="00CE3409">
      <w:pPr>
        <w:spacing w:after="0" w:line="240" w:lineRule="auto"/>
        <w:jc w:val="center"/>
        <w:rPr>
          <w:lang w:val="en-US" w:bidi="th-TH"/>
        </w:rPr>
      </w:pPr>
    </w:p>
    <w:p w:rsidR="00CE3409" w:rsidRDefault="00CE3409" w:rsidP="00CE3409">
      <w:pPr>
        <w:spacing w:after="0" w:line="240" w:lineRule="auto"/>
        <w:jc w:val="center"/>
        <w:rPr>
          <w:lang w:val="en-US" w:bidi="th-TH"/>
        </w:rPr>
      </w:pPr>
    </w:p>
    <w:p w:rsidR="00CE3409" w:rsidRPr="004D79CA" w:rsidRDefault="00CE3409" w:rsidP="00CE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 w:bidi="th-TH"/>
        </w:rPr>
        <w:br w:type="page"/>
      </w:r>
      <w:r w:rsidRPr="004514ED">
        <w:rPr>
          <w:rFonts w:ascii="Times New Roman" w:hAnsi="Times New Roman" w:cs="Times New Roman"/>
          <w:b/>
          <w:sz w:val="28"/>
          <w:szCs w:val="28"/>
        </w:rPr>
        <w:lastRenderedPageBreak/>
        <w:t>Специализированный модуль по выбору студента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39"/>
        <w:gridCol w:w="6354"/>
      </w:tblGrid>
      <w:tr w:rsidR="00CE3409" w:rsidRPr="000D5D8B" w:rsidTr="007D6C86">
        <w:trPr>
          <w:trHeight w:val="759"/>
          <w:jc w:val="center"/>
        </w:trPr>
        <w:tc>
          <w:tcPr>
            <w:tcW w:w="456" w:type="dxa"/>
          </w:tcPr>
          <w:p w:rsidR="00CE3409" w:rsidRPr="000D5D8B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0D5D8B">
              <w:rPr>
                <w:rFonts w:ascii="Times New Roman" w:hAnsi="Times New Roman" w:cs="Times New Roman"/>
                <w:spacing w:val="-4"/>
              </w:rPr>
              <w:t xml:space="preserve">Название </w:t>
            </w:r>
            <w:proofErr w:type="spellStart"/>
            <w:proofErr w:type="gramStart"/>
            <w:r w:rsidRPr="000D5D8B">
              <w:rPr>
                <w:rFonts w:ascii="Times New Roman" w:hAnsi="Times New Roman" w:cs="Times New Roman"/>
                <w:spacing w:val="-4"/>
              </w:rPr>
              <w:t>специализи-рованного</w:t>
            </w:r>
            <w:proofErr w:type="spellEnd"/>
            <w:proofErr w:type="gramEnd"/>
            <w:r w:rsidRPr="000D5D8B">
              <w:rPr>
                <w:rFonts w:ascii="Times New Roman" w:hAnsi="Times New Roman" w:cs="Times New Roman"/>
                <w:spacing w:val="-4"/>
              </w:rPr>
              <w:t xml:space="preserve"> модуля по выбору студента</w:t>
            </w:r>
          </w:p>
        </w:tc>
        <w:tc>
          <w:tcPr>
            <w:tcW w:w="6354" w:type="dxa"/>
            <w:vAlign w:val="center"/>
          </w:tcPr>
          <w:p w:rsidR="00CE3409" w:rsidRPr="000D5D8B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D8B">
              <w:rPr>
                <w:rFonts w:ascii="Times New Roman" w:hAnsi="Times New Roman" w:cs="Times New Roman"/>
                <w:b/>
              </w:rPr>
              <w:t>Социальные ценности белорусского общества в цивилизационном контексте</w:t>
            </w:r>
          </w:p>
        </w:tc>
      </w:tr>
      <w:tr w:rsidR="00CE3409" w:rsidRPr="000D5D8B" w:rsidTr="007D6C86">
        <w:trPr>
          <w:jc w:val="center"/>
        </w:trPr>
        <w:tc>
          <w:tcPr>
            <w:tcW w:w="456" w:type="dxa"/>
          </w:tcPr>
          <w:p w:rsidR="00CE3409" w:rsidRPr="000D5D8B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5D8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39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5D8B">
              <w:rPr>
                <w:rFonts w:ascii="Times New Roman" w:hAnsi="Times New Roman" w:cs="Times New Roman"/>
                <w:i/>
              </w:rPr>
              <w:t>Специальность</w:t>
            </w:r>
          </w:p>
        </w:tc>
        <w:tc>
          <w:tcPr>
            <w:tcW w:w="6354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иностранные (англ.,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.), (нем., англ.) языки</w:t>
            </w:r>
          </w:p>
        </w:tc>
      </w:tr>
      <w:tr w:rsidR="00CE3409" w:rsidRPr="000D5D8B" w:rsidTr="007D6C86">
        <w:trPr>
          <w:jc w:val="center"/>
        </w:trPr>
        <w:tc>
          <w:tcPr>
            <w:tcW w:w="456" w:type="dxa"/>
          </w:tcPr>
          <w:p w:rsidR="00CE3409" w:rsidRPr="000D5D8B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5D8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39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354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CE3409" w:rsidRPr="000D5D8B" w:rsidTr="007D6C86">
        <w:trPr>
          <w:jc w:val="center"/>
        </w:trPr>
        <w:tc>
          <w:tcPr>
            <w:tcW w:w="456" w:type="dxa"/>
          </w:tcPr>
          <w:p w:rsidR="00CE3409" w:rsidRPr="000D5D8B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5D8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39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354" w:type="dxa"/>
          </w:tcPr>
          <w:p w:rsidR="00CE3409" w:rsidRPr="00C95E6B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E3409" w:rsidRPr="000D5D8B" w:rsidTr="007D6C86">
        <w:trPr>
          <w:jc w:val="center"/>
        </w:trPr>
        <w:tc>
          <w:tcPr>
            <w:tcW w:w="456" w:type="dxa"/>
          </w:tcPr>
          <w:p w:rsidR="00CE3409" w:rsidRPr="000D5D8B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5D8B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39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5D8B">
              <w:rPr>
                <w:rFonts w:ascii="Times New Roman" w:hAnsi="Times New Roman" w:cs="Times New Roman"/>
                <w:i/>
              </w:rPr>
              <w:t>Трудоемкость в зачетных единицах</w:t>
            </w:r>
          </w:p>
        </w:tc>
        <w:tc>
          <w:tcPr>
            <w:tcW w:w="6354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>2</w:t>
            </w:r>
          </w:p>
        </w:tc>
      </w:tr>
      <w:tr w:rsidR="00CE3409" w:rsidRPr="000D5D8B" w:rsidTr="007D6C86">
        <w:trPr>
          <w:trHeight w:val="781"/>
          <w:jc w:val="center"/>
        </w:trPr>
        <w:tc>
          <w:tcPr>
            <w:tcW w:w="456" w:type="dxa"/>
          </w:tcPr>
          <w:p w:rsidR="00CE3409" w:rsidRPr="000D5D8B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5D8B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39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5D8B">
              <w:rPr>
                <w:rFonts w:ascii="Times New Roman" w:hAnsi="Times New Roman" w:cs="Times New Roman"/>
                <w:i/>
              </w:rPr>
              <w:t>Степень, звание, фамилия, имя, отчество преподавателя</w:t>
            </w:r>
          </w:p>
        </w:tc>
        <w:tc>
          <w:tcPr>
            <w:tcW w:w="6354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>Кандидат философских наук, доцент</w:t>
            </w:r>
          </w:p>
          <w:p w:rsidR="00CE3409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>Климович Анна Владимировна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3409" w:rsidRPr="0070145D" w:rsidRDefault="00CE3409" w:rsidP="007D6C8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0145D">
              <w:rPr>
                <w:rFonts w:ascii="Times New Roman" w:hAnsi="Times New Roman" w:cs="Times New Roman"/>
                <w:sz w:val="23"/>
                <w:szCs w:val="23"/>
              </w:rPr>
              <w:t>кандидат философских наук, доцент</w:t>
            </w:r>
          </w:p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45D">
              <w:rPr>
                <w:rStyle w:val="a6"/>
                <w:rFonts w:ascii="Times New Roman" w:hAnsi="Times New Roman" w:cs="Times New Roman"/>
                <w:b w:val="0"/>
                <w:sz w:val="23"/>
                <w:szCs w:val="23"/>
              </w:rPr>
              <w:t>Жук Галина Валерьевна</w:t>
            </w:r>
          </w:p>
        </w:tc>
      </w:tr>
      <w:tr w:rsidR="00CE3409" w:rsidRPr="000D5D8B" w:rsidTr="007D6C86">
        <w:trPr>
          <w:trHeight w:val="793"/>
          <w:jc w:val="center"/>
        </w:trPr>
        <w:tc>
          <w:tcPr>
            <w:tcW w:w="456" w:type="dxa"/>
          </w:tcPr>
          <w:p w:rsidR="00CE3409" w:rsidRPr="000D5D8B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5D8B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39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 xml:space="preserve">Цели специализированного модуля </w:t>
            </w:r>
            <w:r w:rsidRPr="000D5D8B">
              <w:rPr>
                <w:rFonts w:ascii="Times New Roman" w:hAnsi="Times New Roman" w:cs="Times New Roman"/>
                <w:i/>
              </w:rPr>
              <w:t>по выбору студента</w:t>
            </w:r>
          </w:p>
        </w:tc>
        <w:tc>
          <w:tcPr>
            <w:tcW w:w="6354" w:type="dxa"/>
          </w:tcPr>
          <w:p w:rsidR="00CE3409" w:rsidRPr="000D5D8B" w:rsidRDefault="00CE3409" w:rsidP="007D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5D8B">
              <w:rPr>
                <w:rFonts w:ascii="Times New Roman" w:hAnsi="Times New Roman" w:cs="Times New Roman"/>
                <w:lang w:eastAsia="ru-RU"/>
              </w:rPr>
              <w:t>Приобретение студентами систематизированных знаний о социальных ценностях современного белорусского общества в контексте цивилизационного развития.</w:t>
            </w:r>
          </w:p>
        </w:tc>
      </w:tr>
      <w:tr w:rsidR="00CE3409" w:rsidRPr="000D5D8B" w:rsidTr="007D6C86">
        <w:trPr>
          <w:jc w:val="center"/>
        </w:trPr>
        <w:tc>
          <w:tcPr>
            <w:tcW w:w="456" w:type="dxa"/>
          </w:tcPr>
          <w:p w:rsidR="00CE3409" w:rsidRPr="000D5D8B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5D8B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939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D8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  <w:i/>
              </w:rPr>
              <w:t>(обязательная дисциплина интегрированного модуля)</w:t>
            </w:r>
          </w:p>
        </w:tc>
        <w:tc>
          <w:tcPr>
            <w:tcW w:w="6354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CE3409" w:rsidRPr="000D5D8B" w:rsidTr="007D6C86">
        <w:trPr>
          <w:jc w:val="center"/>
        </w:trPr>
        <w:tc>
          <w:tcPr>
            <w:tcW w:w="456" w:type="dxa"/>
          </w:tcPr>
          <w:p w:rsidR="00CE3409" w:rsidRPr="000D5D8B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5D8B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2939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 xml:space="preserve">Содержание специализированного модуля </w:t>
            </w:r>
            <w:r w:rsidRPr="000D5D8B">
              <w:rPr>
                <w:rFonts w:ascii="Times New Roman" w:hAnsi="Times New Roman" w:cs="Times New Roman"/>
                <w:i/>
              </w:rPr>
              <w:t>по выбору студента</w:t>
            </w:r>
          </w:p>
        </w:tc>
        <w:tc>
          <w:tcPr>
            <w:tcW w:w="6354" w:type="dxa"/>
          </w:tcPr>
          <w:p w:rsidR="00CE3409" w:rsidRPr="000D5D8B" w:rsidRDefault="00CE3409" w:rsidP="007D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D8B">
              <w:rPr>
                <w:rFonts w:ascii="Times New Roman" w:hAnsi="Times New Roman" w:cs="Times New Roman"/>
                <w:lang w:eastAsia="ru-RU"/>
              </w:rPr>
              <w:t>Понятие ценностей и ценностных ориентаций. Противоречия и проблемы развития современной цивилизации.</w:t>
            </w:r>
          </w:p>
          <w:p w:rsidR="00CE3409" w:rsidRPr="000D5D8B" w:rsidRDefault="00CE3409" w:rsidP="007D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D8B">
              <w:rPr>
                <w:rFonts w:ascii="Times New Roman" w:hAnsi="Times New Roman" w:cs="Times New Roman"/>
                <w:lang w:eastAsia="ru-RU"/>
              </w:rPr>
              <w:t>Ценности белорусского национального самосознания: традиции и современность.</w:t>
            </w:r>
          </w:p>
          <w:p w:rsidR="00CE3409" w:rsidRPr="000D5D8B" w:rsidRDefault="00CE3409" w:rsidP="007D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D8B">
              <w:rPr>
                <w:rFonts w:ascii="Times New Roman" w:hAnsi="Times New Roman" w:cs="Times New Roman"/>
                <w:lang w:eastAsia="ru-RU"/>
              </w:rPr>
              <w:t>Специфика моральных ценностей белорусского народа и их свойства.</w:t>
            </w:r>
          </w:p>
          <w:p w:rsidR="00CE3409" w:rsidRPr="000D5D8B" w:rsidRDefault="00CE3409" w:rsidP="007D6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D8B">
              <w:rPr>
                <w:rFonts w:ascii="Times New Roman" w:hAnsi="Times New Roman" w:cs="Times New Roman"/>
                <w:lang w:eastAsia="ru-RU"/>
              </w:rPr>
              <w:t>Ценностные ориентации современной молодёжи и проблема выбора образования.</w:t>
            </w:r>
          </w:p>
          <w:p w:rsidR="00CE3409" w:rsidRPr="000D5D8B" w:rsidRDefault="00CE3409" w:rsidP="007D6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D8B">
              <w:rPr>
                <w:rFonts w:ascii="Times New Roman" w:hAnsi="Times New Roman" w:cs="Times New Roman"/>
                <w:lang w:eastAsia="ru-RU"/>
              </w:rPr>
              <w:t xml:space="preserve">Ценности религиозного сознания. </w:t>
            </w:r>
          </w:p>
          <w:p w:rsidR="00CE3409" w:rsidRPr="000D5D8B" w:rsidRDefault="00CE3409" w:rsidP="007D6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D8B">
              <w:rPr>
                <w:rFonts w:ascii="Times New Roman" w:hAnsi="Times New Roman" w:cs="Times New Roman"/>
                <w:lang w:eastAsia="ru-RU"/>
              </w:rPr>
              <w:t>Социальные ценности белорусского общества.</w:t>
            </w:r>
          </w:p>
          <w:p w:rsidR="00CE3409" w:rsidRPr="000D5D8B" w:rsidRDefault="00CE3409" w:rsidP="007D6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D8B">
              <w:rPr>
                <w:rFonts w:ascii="Times New Roman" w:hAnsi="Times New Roman" w:cs="Times New Roman"/>
                <w:lang w:eastAsia="ru-RU"/>
              </w:rPr>
              <w:t>Ценности и понимание социальной жизни. Ценности познания и науки в современном мире.</w:t>
            </w:r>
          </w:p>
        </w:tc>
      </w:tr>
      <w:tr w:rsidR="00CE3409" w:rsidRPr="000D5D8B" w:rsidTr="007D6C86">
        <w:trPr>
          <w:jc w:val="center"/>
        </w:trPr>
        <w:tc>
          <w:tcPr>
            <w:tcW w:w="456" w:type="dxa"/>
          </w:tcPr>
          <w:p w:rsidR="00CE3409" w:rsidRPr="000D5D8B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5D8B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939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>Рекомендуемая</w:t>
            </w:r>
          </w:p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354" w:type="dxa"/>
          </w:tcPr>
          <w:p w:rsidR="00CE3409" w:rsidRPr="000D5D8B" w:rsidRDefault="00CE3409" w:rsidP="007D6C86">
            <w:pPr>
              <w:shd w:val="clear" w:color="auto" w:fill="FFFFFF"/>
              <w:tabs>
                <w:tab w:val="left" w:pos="96"/>
                <w:tab w:val="left" w:pos="380"/>
                <w:tab w:val="num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>1.Азбука этических ценностей</w:t>
            </w:r>
            <w:proofErr w:type="gramStart"/>
            <w:r w:rsidRPr="000D5D8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D5D8B">
              <w:rPr>
                <w:rFonts w:ascii="Times New Roman" w:hAnsi="Times New Roman" w:cs="Times New Roman"/>
              </w:rPr>
              <w:t xml:space="preserve"> пособие для педагогов учреждений общего среднего образования / В. Т. </w:t>
            </w:r>
            <w:proofErr w:type="spellStart"/>
            <w:r w:rsidRPr="000D5D8B">
              <w:rPr>
                <w:rFonts w:ascii="Times New Roman" w:hAnsi="Times New Roman" w:cs="Times New Roman"/>
              </w:rPr>
              <w:t>Кабуш</w:t>
            </w:r>
            <w:proofErr w:type="spellEnd"/>
            <w:r w:rsidRPr="000D5D8B">
              <w:rPr>
                <w:rFonts w:ascii="Times New Roman" w:hAnsi="Times New Roman" w:cs="Times New Roman"/>
              </w:rPr>
              <w:t xml:space="preserve"> [и др.] ; ред. В. Т. </w:t>
            </w:r>
            <w:proofErr w:type="spellStart"/>
            <w:r w:rsidRPr="000D5D8B">
              <w:rPr>
                <w:rFonts w:ascii="Times New Roman" w:hAnsi="Times New Roman" w:cs="Times New Roman"/>
              </w:rPr>
              <w:t>Кабуш</w:t>
            </w:r>
            <w:proofErr w:type="spellEnd"/>
            <w:r w:rsidRPr="000D5D8B">
              <w:rPr>
                <w:rFonts w:ascii="Times New Roman" w:hAnsi="Times New Roman" w:cs="Times New Roman"/>
              </w:rPr>
              <w:t>. - Минск</w:t>
            </w:r>
            <w:proofErr w:type="gramStart"/>
            <w:r w:rsidRPr="000D5D8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D5D8B">
              <w:rPr>
                <w:rFonts w:ascii="Times New Roman" w:hAnsi="Times New Roman" w:cs="Times New Roman"/>
              </w:rPr>
              <w:t xml:space="preserve"> НИО, 2013. - 192 с.</w:t>
            </w:r>
          </w:p>
          <w:p w:rsidR="00CE3409" w:rsidRPr="000D5D8B" w:rsidRDefault="00CE3409" w:rsidP="007D6C86">
            <w:pPr>
              <w:shd w:val="clear" w:color="auto" w:fill="FFFFFF"/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>2. Демографическая и социальная структура общества в</w:t>
            </w:r>
            <w:r>
              <w:rPr>
                <w:rFonts w:ascii="Times New Roman" w:hAnsi="Times New Roman" w:cs="Times New Roman"/>
              </w:rPr>
              <w:t xml:space="preserve"> период системной трансформации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D5D8B">
              <w:rPr>
                <w:rFonts w:ascii="Times New Roman" w:hAnsi="Times New Roman" w:cs="Times New Roman"/>
              </w:rPr>
              <w:t>:</w:t>
            </w:r>
            <w:proofErr w:type="gramEnd"/>
            <w:r w:rsidRPr="000D5D8B">
              <w:rPr>
                <w:rFonts w:ascii="Times New Roman" w:hAnsi="Times New Roman" w:cs="Times New Roman"/>
              </w:rPr>
              <w:t xml:space="preserve"> сборник материалов республиканской научно-практической конференции, Брест, 12-13 мая 2011г. / Министерство образования Республики Беларусь, УО "Брестский государственный университет имени А.С. Пушкина"</w:t>
            </w:r>
            <w:proofErr w:type="gramStart"/>
            <w:r w:rsidRPr="000D5D8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0D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D8B">
              <w:rPr>
                <w:rFonts w:ascii="Times New Roman" w:hAnsi="Times New Roman" w:cs="Times New Roman"/>
              </w:rPr>
              <w:t>редкол</w:t>
            </w:r>
            <w:proofErr w:type="spellEnd"/>
            <w:r w:rsidRPr="000D5D8B">
              <w:rPr>
                <w:rFonts w:ascii="Times New Roman" w:hAnsi="Times New Roman" w:cs="Times New Roman"/>
              </w:rPr>
              <w:t xml:space="preserve">.: К. К. Красовский, Е. В. Скакун, C. Т. </w:t>
            </w:r>
            <w:proofErr w:type="spellStart"/>
            <w:r w:rsidRPr="000D5D8B">
              <w:rPr>
                <w:rFonts w:ascii="Times New Roman" w:hAnsi="Times New Roman" w:cs="Times New Roman"/>
              </w:rPr>
              <w:t>Кавецкий</w:t>
            </w:r>
            <w:proofErr w:type="spellEnd"/>
            <w:proofErr w:type="gramStart"/>
            <w:r w:rsidRPr="000D5D8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0D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D8B">
              <w:rPr>
                <w:rFonts w:ascii="Times New Roman" w:hAnsi="Times New Roman" w:cs="Times New Roman"/>
              </w:rPr>
              <w:t>рец</w:t>
            </w:r>
            <w:proofErr w:type="spellEnd"/>
            <w:r w:rsidRPr="000D5D8B">
              <w:rPr>
                <w:rFonts w:ascii="Times New Roman" w:hAnsi="Times New Roman" w:cs="Times New Roman"/>
              </w:rPr>
              <w:t xml:space="preserve">.: Д. Г. </w:t>
            </w:r>
            <w:proofErr w:type="spellStart"/>
            <w:r w:rsidRPr="000D5D8B">
              <w:rPr>
                <w:rFonts w:ascii="Times New Roman" w:hAnsi="Times New Roman" w:cs="Times New Roman"/>
              </w:rPr>
              <w:t>Ротман</w:t>
            </w:r>
            <w:proofErr w:type="spellEnd"/>
            <w:r w:rsidRPr="000D5D8B">
              <w:rPr>
                <w:rFonts w:ascii="Times New Roman" w:hAnsi="Times New Roman" w:cs="Times New Roman"/>
              </w:rPr>
              <w:t xml:space="preserve">, В. Н. </w:t>
            </w:r>
            <w:proofErr w:type="spellStart"/>
            <w:r w:rsidRPr="000D5D8B">
              <w:rPr>
                <w:rFonts w:ascii="Times New Roman" w:hAnsi="Times New Roman" w:cs="Times New Roman"/>
              </w:rPr>
              <w:t>Варич</w:t>
            </w:r>
            <w:proofErr w:type="spellEnd"/>
            <w:r w:rsidRPr="000D5D8B">
              <w:rPr>
                <w:rFonts w:ascii="Times New Roman" w:hAnsi="Times New Roman" w:cs="Times New Roman"/>
              </w:rPr>
              <w:t>. - Брест</w:t>
            </w:r>
            <w:proofErr w:type="gramStart"/>
            <w:r w:rsidRPr="000D5D8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D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D8B">
              <w:rPr>
                <w:rFonts w:ascii="Times New Roman" w:hAnsi="Times New Roman" w:cs="Times New Roman"/>
              </w:rPr>
              <w:t>БрГУ</w:t>
            </w:r>
            <w:proofErr w:type="spellEnd"/>
            <w:r w:rsidRPr="000D5D8B">
              <w:rPr>
                <w:rFonts w:ascii="Times New Roman" w:hAnsi="Times New Roman" w:cs="Times New Roman"/>
              </w:rPr>
              <w:t xml:space="preserve"> им. А.С. Пушкина, 2011. - 129 с. </w:t>
            </w:r>
          </w:p>
          <w:p w:rsidR="00CE3409" w:rsidRPr="000D5D8B" w:rsidRDefault="00CE3409" w:rsidP="007D6C86">
            <w:pPr>
              <w:shd w:val="clear" w:color="auto" w:fill="FFFFFF"/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red"/>
                <w:lang w:eastAsia="ru-RU"/>
              </w:rPr>
            </w:pPr>
            <w:r w:rsidRPr="000D5D8B">
              <w:rPr>
                <w:rFonts w:ascii="Times New Roman" w:hAnsi="Times New Roman" w:cs="Times New Roman"/>
              </w:rPr>
              <w:t>3. Духовно-нравственные ценности в формировании современного человека</w:t>
            </w:r>
            <w:proofErr w:type="gramStart"/>
            <w:r w:rsidRPr="000D5D8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D5D8B">
              <w:rPr>
                <w:rFonts w:ascii="Times New Roman" w:hAnsi="Times New Roman" w:cs="Times New Roman"/>
              </w:rPr>
              <w:t xml:space="preserve"> [научное издание] / О. А. Павловская [и др.] ; ред. О. А. Павловская ; Национальная академия наук Беларуси, Институт философии. - Минск</w:t>
            </w:r>
            <w:proofErr w:type="gramStart"/>
            <w:r w:rsidRPr="000D5D8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D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D8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0D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D8B">
              <w:rPr>
                <w:rFonts w:ascii="Times New Roman" w:hAnsi="Times New Roman" w:cs="Times New Roman"/>
              </w:rPr>
              <w:t>навука</w:t>
            </w:r>
            <w:proofErr w:type="spellEnd"/>
            <w:r w:rsidRPr="000D5D8B">
              <w:rPr>
                <w:rFonts w:ascii="Times New Roman" w:hAnsi="Times New Roman" w:cs="Times New Roman"/>
              </w:rPr>
              <w:t xml:space="preserve">, 2011. - 452 с. - </w:t>
            </w:r>
            <w:proofErr w:type="spellStart"/>
            <w:r w:rsidRPr="000D5D8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D5D8B">
              <w:rPr>
                <w:rFonts w:ascii="Times New Roman" w:hAnsi="Times New Roman" w:cs="Times New Roman"/>
              </w:rPr>
              <w:t xml:space="preserve">.: с. 434. </w:t>
            </w:r>
          </w:p>
          <w:p w:rsidR="00CE3409" w:rsidRPr="000D5D8B" w:rsidRDefault="00CE3409" w:rsidP="007D6C86">
            <w:pPr>
              <w:shd w:val="clear" w:color="auto" w:fill="FFFFFF"/>
              <w:tabs>
                <w:tab w:val="left" w:pos="96"/>
                <w:tab w:val="left" w:pos="380"/>
                <w:tab w:val="num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>4. Мельник В. А. Основы идеологии белорусского государства</w:t>
            </w:r>
            <w:proofErr w:type="gramStart"/>
            <w:r w:rsidRPr="000D5D8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D5D8B">
              <w:rPr>
                <w:rFonts w:ascii="Times New Roman" w:hAnsi="Times New Roman" w:cs="Times New Roman"/>
              </w:rPr>
              <w:t xml:space="preserve"> пособие для вузов / В. А. Мельник. - 3-е изд., </w:t>
            </w:r>
            <w:proofErr w:type="spellStart"/>
            <w:r w:rsidRPr="000D5D8B">
              <w:rPr>
                <w:rFonts w:ascii="Times New Roman" w:hAnsi="Times New Roman" w:cs="Times New Roman"/>
              </w:rPr>
              <w:t>испр</w:t>
            </w:r>
            <w:proofErr w:type="spellEnd"/>
            <w:r w:rsidRPr="000D5D8B">
              <w:rPr>
                <w:rFonts w:ascii="Times New Roman" w:hAnsi="Times New Roman" w:cs="Times New Roman"/>
              </w:rPr>
              <w:t>. - Минск</w:t>
            </w:r>
            <w:proofErr w:type="gramStart"/>
            <w:r w:rsidRPr="000D5D8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D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D8B">
              <w:rPr>
                <w:rFonts w:ascii="Times New Roman" w:hAnsi="Times New Roman" w:cs="Times New Roman"/>
              </w:rPr>
              <w:t>Вышэйшая</w:t>
            </w:r>
            <w:proofErr w:type="spellEnd"/>
            <w:r w:rsidRPr="000D5D8B">
              <w:rPr>
                <w:rFonts w:ascii="Times New Roman" w:hAnsi="Times New Roman" w:cs="Times New Roman"/>
              </w:rPr>
              <w:t xml:space="preserve"> школа, 2013. - 343 с.</w:t>
            </w:r>
          </w:p>
          <w:p w:rsidR="00CE3409" w:rsidRPr="000D5D8B" w:rsidRDefault="00CE3409" w:rsidP="007D6C86">
            <w:pPr>
              <w:shd w:val="clear" w:color="auto" w:fill="FFFFFF"/>
              <w:tabs>
                <w:tab w:val="left" w:pos="96"/>
                <w:tab w:val="left" w:pos="380"/>
                <w:tab w:val="num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>5. Титаренко Л. Г. Ценностный мир современного белорусского общества: гендерный аспект</w:t>
            </w:r>
            <w:proofErr w:type="gramStart"/>
            <w:r w:rsidRPr="000D5D8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D5D8B">
              <w:rPr>
                <w:rFonts w:ascii="Times New Roman" w:hAnsi="Times New Roman" w:cs="Times New Roman"/>
              </w:rPr>
              <w:t xml:space="preserve"> научное издание / Л. Г. Титаренко. - Минск</w:t>
            </w:r>
            <w:proofErr w:type="gramStart"/>
            <w:r w:rsidRPr="000D5D8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D5D8B">
              <w:rPr>
                <w:rFonts w:ascii="Times New Roman" w:hAnsi="Times New Roman" w:cs="Times New Roman"/>
              </w:rPr>
              <w:t xml:space="preserve"> БГУ, 2004. - 205 с.</w:t>
            </w:r>
            <w:proofErr w:type="gramStart"/>
            <w:r w:rsidRPr="000D5D8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D5D8B">
              <w:rPr>
                <w:rFonts w:ascii="Times New Roman" w:hAnsi="Times New Roman" w:cs="Times New Roman"/>
              </w:rPr>
              <w:t xml:space="preserve"> ил, табл. - </w:t>
            </w:r>
            <w:proofErr w:type="spellStart"/>
            <w:r w:rsidRPr="000D5D8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D5D8B">
              <w:rPr>
                <w:rFonts w:ascii="Times New Roman" w:hAnsi="Times New Roman" w:cs="Times New Roman"/>
              </w:rPr>
              <w:t>.: с. 197.</w:t>
            </w:r>
          </w:p>
        </w:tc>
      </w:tr>
      <w:tr w:rsidR="00CE3409" w:rsidRPr="000D5D8B" w:rsidTr="007D6C86">
        <w:trPr>
          <w:jc w:val="center"/>
        </w:trPr>
        <w:tc>
          <w:tcPr>
            <w:tcW w:w="456" w:type="dxa"/>
          </w:tcPr>
          <w:p w:rsidR="00CE3409" w:rsidRPr="000D5D8B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5D8B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2939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354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 xml:space="preserve">Компаративный, проблемный, </w:t>
            </w:r>
            <w:proofErr w:type="spellStart"/>
            <w:r w:rsidRPr="000D5D8B">
              <w:rPr>
                <w:rFonts w:ascii="Times New Roman" w:hAnsi="Times New Roman" w:cs="Times New Roman"/>
              </w:rPr>
              <w:t>диалогово</w:t>
            </w:r>
            <w:proofErr w:type="spellEnd"/>
            <w:r w:rsidRPr="000D5D8B">
              <w:rPr>
                <w:rFonts w:ascii="Times New Roman" w:hAnsi="Times New Roman" w:cs="Times New Roman"/>
              </w:rPr>
              <w:t>-эвристический, наглядный, метод формирования личностной значимости знаний.</w:t>
            </w:r>
          </w:p>
        </w:tc>
      </w:tr>
      <w:tr w:rsidR="00CE3409" w:rsidRPr="000D5D8B" w:rsidTr="007D6C86">
        <w:trPr>
          <w:jc w:val="center"/>
        </w:trPr>
        <w:tc>
          <w:tcPr>
            <w:tcW w:w="456" w:type="dxa"/>
          </w:tcPr>
          <w:p w:rsidR="00CE3409" w:rsidRPr="000D5D8B" w:rsidRDefault="00CE3409" w:rsidP="007D6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5D8B">
              <w:rPr>
                <w:rFonts w:ascii="Times New Roman" w:hAnsi="Times New Roman" w:cs="Times New Roman"/>
                <w:i/>
              </w:rPr>
              <w:lastRenderedPageBreak/>
              <w:t>12</w:t>
            </w:r>
          </w:p>
        </w:tc>
        <w:tc>
          <w:tcPr>
            <w:tcW w:w="2939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354" w:type="dxa"/>
          </w:tcPr>
          <w:p w:rsidR="00CE3409" w:rsidRPr="000D5D8B" w:rsidRDefault="00CE3409" w:rsidP="007D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D8B">
              <w:rPr>
                <w:rFonts w:ascii="Times New Roman" w:hAnsi="Times New Roman" w:cs="Times New Roman"/>
              </w:rPr>
              <w:t>Русский</w:t>
            </w:r>
          </w:p>
        </w:tc>
      </w:tr>
    </w:tbl>
    <w:p w:rsidR="00E90DFD" w:rsidRDefault="00E90DFD" w:rsidP="00014F91">
      <w:pPr>
        <w:rPr>
          <w:rFonts w:ascii="Times New Roman" w:hAnsi="Times New Roman" w:cs="Times New Roman"/>
          <w:sz w:val="28"/>
          <w:szCs w:val="28"/>
          <w:lang w:val="be-BY" w:bidi="th-TH"/>
        </w:rPr>
      </w:pPr>
    </w:p>
    <w:p w:rsidR="00CE3409" w:rsidRDefault="00CE3409" w:rsidP="00014F91">
      <w:pPr>
        <w:rPr>
          <w:rFonts w:ascii="Times New Roman" w:hAnsi="Times New Roman" w:cs="Times New Roman"/>
          <w:sz w:val="28"/>
          <w:szCs w:val="28"/>
          <w:lang w:val="be-BY" w:bidi="th-TH"/>
        </w:rPr>
      </w:pPr>
    </w:p>
    <w:p w:rsidR="00CE3409" w:rsidRPr="00CE3409" w:rsidRDefault="00CE3409" w:rsidP="00CE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409">
        <w:rPr>
          <w:rFonts w:ascii="Times New Roman" w:eastAsia="Calibri" w:hAnsi="Times New Roman" w:cs="Times New Roman"/>
          <w:b/>
          <w:sz w:val="28"/>
          <w:szCs w:val="28"/>
        </w:rPr>
        <w:t>Описание специализированного модуля по выбору студента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39"/>
        <w:gridCol w:w="6354"/>
      </w:tblGrid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специализированного </w:t>
            </w:r>
            <w:r w:rsidRPr="00CE340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модуля 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E340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Права человека в системе </w:t>
            </w:r>
          </w:p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409">
              <w:rPr>
                <w:rFonts w:ascii="Times New Roman" w:eastAsia="Calibri" w:hAnsi="Times New Roman"/>
                <w:b/>
                <w:sz w:val="28"/>
                <w:szCs w:val="28"/>
              </w:rPr>
              <w:t>международных отношений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иностранные (англ., </w:t>
            </w:r>
            <w:proofErr w:type="gram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нем</w:t>
            </w:r>
            <w:proofErr w:type="gram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.), (нем., англ.) языки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Степень, звание, фамилия, </w:t>
            </w:r>
            <w:r w:rsidRPr="00CE3409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имя, отчество преподавателя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 политических наук, доцент </w:t>
            </w:r>
          </w:p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Эдуард Николаевич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специализированного модуля </w:t>
            </w: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студентов научного политико-правового мировоззрения, позволяющего понимать механизмы взаимодействия прав человека, международных отношений и политики в целом, развитие навыков политологического анализа политико-правовых процессов в системе международных отношений, навыков научно-исследовательской работы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CE3409" w:rsidRPr="00CE3409" w:rsidRDefault="00CE3409" w:rsidP="00CE3409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(обязательная дисциплина интегрированного модуля)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специализированного модуля </w:t>
            </w: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9" w:rsidRPr="00CE3409" w:rsidRDefault="00CE3409" w:rsidP="00CE34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Понятие, сущность и роль прав человека в системе международных отношений. Права человека в истории международных отношений. Парадигмы теорий прав человека и международных отношений. Международная идеология прав человека. Международная защита прав человека. Региональные системы защиты прав человека. Права человека и геополитика: точки пересечения. Права человека в условиях чрезвычайных ситуаций и политических конфликтов. Права человека и международная безопасность. Права человека и «политика двойных стандартов». Роль и место Республики Беларусь в международной системе защиты прав человека.</w:t>
            </w:r>
          </w:p>
          <w:p w:rsidR="00CE3409" w:rsidRPr="00CE3409" w:rsidRDefault="00CE3409" w:rsidP="00CE3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Рекомендуемая</w:t>
            </w:r>
          </w:p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1. Евменов, Л.Ф. Международная идеология прав человека: проблемы – решения. Опыт философского исследования / Л.Ф. Евменов. – Минск: Бел</w:t>
            </w:r>
            <w:proofErr w:type="gram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зд. т-во «Хата», 2000. – 450 с.</w:t>
            </w:r>
          </w:p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2. Котляр И.И. Права человека и высшая школа: концептуальные основы преподавания, изучения и воспитания, управленческие решения: монография / И.И. Котляр. Минск</w:t>
            </w:r>
            <w:proofErr w:type="gram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Тесей, 2007. – 232 с.</w:t>
            </w:r>
          </w:p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3. Котляр, И.И. Права человека и высшая школа: концептуальные основы преподавания, изучения и воспитания, управленческие решения: монография / И.И. Котляр. Минск</w:t>
            </w:r>
            <w:proofErr w:type="gram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Тесей, 2007. – 232 с.</w:t>
            </w:r>
          </w:p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 Котляр, И.,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Корогода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, Е. В зеркале двойных стандартов / И. Котляр, Е. 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Корогода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думка. – 2005. – №12. – С. 110–114.</w:t>
            </w:r>
          </w:p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5. Малевич, Ю.И. Права человека в мировой политике (вторая половина ХХ века) / Ю.И. Малевич. – Минск</w:t>
            </w:r>
            <w:proofErr w:type="gram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Технопринт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, 2001. – 256 с.</w:t>
            </w:r>
          </w:p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 Малевич, Ю.И. Права человека в глобальном мире / Ю.И. Малевич. – Минск </w:t>
            </w:r>
            <w:proofErr w:type="gram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:А</w:t>
            </w:r>
            <w:proofErr w:type="gram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СТ, 2004. – 368 с.</w:t>
            </w:r>
          </w:p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7. 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Э.Н. Права человека как предмет политической науки / Э.Н.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Веснік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Брэсцкага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універсітэта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Серыя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Філасофія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Паліталогія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Сацыялогія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 – 2013. – № 1. – С. 94–100. </w:t>
            </w:r>
          </w:p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8. 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Э.Н. Права человека в контексте политики Республики Беларусь / Э.Н.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Иппокрена – 2013. – № 1. – С.57-65. </w:t>
            </w:r>
          </w:p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, Э.Н. Права человека: двойные стандарты / Э.Н. 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Основные механизмы защиты и обеспечения прав человека : сб. материалов Республиканского научно-методологического семинара, Брест, 3-4 апреля 2013 г. / Брест</w:t>
            </w:r>
            <w:proofErr w:type="gram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ос. ун-т имени А.С. Пушкина; науч. ред. И.И. Котляр. – Брест</w:t>
            </w:r>
            <w:proofErr w:type="gram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БрГУ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, 2013. – С. 62-64.</w:t>
            </w:r>
          </w:p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10. Симановский, С.И. Права человека</w:t>
            </w:r>
            <w:proofErr w:type="gram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С.И.Симановский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. – Мн.</w:t>
            </w:r>
            <w:proofErr w:type="gram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БГПУ. – 2009. – 123 с.</w:t>
            </w:r>
          </w:p>
          <w:p w:rsidR="00CE3409" w:rsidRPr="00CE3409" w:rsidRDefault="00CE3409" w:rsidP="00CE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проблемно-модульного обучения, наглядный метод, метод формирования личностной значимости знаний, игровые технологии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CE3409" w:rsidRPr="00CE3409" w:rsidRDefault="00CE3409" w:rsidP="00CE3409">
      <w:pPr>
        <w:spacing w:line="240" w:lineRule="auto"/>
        <w:rPr>
          <w:rFonts w:eastAsia="Calibri"/>
        </w:rPr>
      </w:pPr>
    </w:p>
    <w:p w:rsidR="00CE3409" w:rsidRPr="00CE3409" w:rsidRDefault="00CE3409" w:rsidP="00CE3409">
      <w:pPr>
        <w:rPr>
          <w:rFonts w:eastAsia="Calibri"/>
        </w:rPr>
      </w:pPr>
      <w:r w:rsidRPr="00CE3409">
        <w:rPr>
          <w:rFonts w:eastAsia="Calibri"/>
        </w:rPr>
        <w:br w:type="page"/>
      </w:r>
    </w:p>
    <w:p w:rsidR="00CE3409" w:rsidRPr="00CE3409" w:rsidRDefault="00CE3409" w:rsidP="00CE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4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специализированного модуля по выбору студента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39"/>
        <w:gridCol w:w="6354"/>
      </w:tblGrid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специализированного </w:t>
            </w:r>
            <w:r w:rsidRPr="00CE340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модуля 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409">
              <w:rPr>
                <w:rFonts w:ascii="Times New Roman" w:eastAsia="Calibri" w:hAnsi="Times New Roman"/>
                <w:b/>
                <w:sz w:val="28"/>
                <w:szCs w:val="28"/>
              </w:rPr>
              <w:t>Современные политические элиты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иностранные (англ., </w:t>
            </w:r>
            <w:proofErr w:type="gram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нем</w:t>
            </w:r>
            <w:proofErr w:type="gram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.) (нем., англ.) языки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Степень, звание, фамилия, </w:t>
            </w:r>
            <w:r w:rsidRPr="00CE3409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имя, отчество преподавателя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доктор политических наук, профессор</w:t>
            </w:r>
          </w:p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Лысюк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специализированного модуля </w:t>
            </w: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студентов научного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социополитического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мировоззрения, позволяющего понимать механизмы взаимодействия политических и социальных процессов, развитие навыков социологического анализа политических явлений, диагностики социальных последствий управленческих решений, принимаемых политическими элитами.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CE3409" w:rsidRPr="00CE3409" w:rsidRDefault="00CE3409" w:rsidP="00CE3409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(обязательная дисциплина интегрированного модуля)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специализированного модуля </w:t>
            </w: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подходы к определению политических элит. Политические элиты в контексте мировой политической мысли. Сущность феномена политической элиты, ее структура и функции. Типология политических элит. Политико-правовые рамки функционирования политической элиты. Психологические и социокультурные основания формирования политической элиты. Профессионализация политической деятельности.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Рекрутирование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политических элит. Политические лидеры и бюрократия. Исторические типы политических элит. Политические элиты как объект историко-сравнительного анализа. Политические элиты в античности, средневековье, эпохе Возрождения, индустриальном и постиндустриальном обществах, мировой системе социализма, постсоветской РБ.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Рекомендуемая</w:t>
            </w:r>
          </w:p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Л.Н. Элита или эрзац-элита: политическое будущее России// Общественные науки и современность. – 2007. – № 1. – С. 91–102.</w:t>
            </w:r>
          </w:p>
          <w:p w:rsidR="00CE3409" w:rsidRPr="00CE3409" w:rsidRDefault="00CE3409" w:rsidP="00CE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Вебер М. Политика как призвание и </w:t>
            </w:r>
            <w:proofErr w:type="gram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  <w:proofErr w:type="gram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// Избранные произведения. - М.: Прогресс, 1990. – 808 с.</w:t>
            </w:r>
          </w:p>
          <w:p w:rsidR="00CE3409" w:rsidRPr="00CE3409" w:rsidRDefault="00CE3409" w:rsidP="00CE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Лысюк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</w:t>
            </w:r>
            <w:r w:rsidRPr="00CE3409">
              <w:rPr>
                <w:rFonts w:ascii="Times New Roman" w:eastAsia="Calibri" w:hAnsi="Times New Roman" w:cs="Times New Roman"/>
                <w:sz w:val="24"/>
              </w:rPr>
              <w:t>Региональная государственная власть как субъект политической жизни Беларуси// Аналитический бюллетень Белорусских Фабрик мысли. – 2001. – № 1. – С. 27-31.</w:t>
            </w:r>
          </w:p>
          <w:p w:rsidR="00CE3409" w:rsidRPr="00CE3409" w:rsidRDefault="00CE3409" w:rsidP="00CE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Лысюк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Социокультурная детерминация политического лидерства: содержание, способы, эволюция. – Черновцы: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Букрек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, 2008. – 384 с.</w:t>
            </w:r>
          </w:p>
          <w:p w:rsidR="00CE3409" w:rsidRPr="00CE3409" w:rsidRDefault="00CE3409" w:rsidP="00CE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5.  Пивоваров Ю.С. Русская власть и публичная политика. Заметки историка о причинах неудачи демократического транзита// Полис. – 2006. – № 1. – С. 12–32.</w:t>
            </w:r>
          </w:p>
          <w:p w:rsidR="00CE3409" w:rsidRPr="00CE3409" w:rsidRDefault="00CE3409" w:rsidP="00CE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 </w:t>
            </w:r>
            <w:proofErr w:type="spellStart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Шестопал</w:t>
            </w:r>
            <w:proofErr w:type="spellEnd"/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Новикова-Грунд М.В. Восприятие </w:t>
            </w: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 двенадцати ведущих российских политиков (психологический и лингвистический анализ)// Полис. – 1996. –  № 5. – С. 168–191.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Проблемный, наглядный методы, метод коммуникативных технологий, метод формирования личностной значимости знаний, игровые технологии</w:t>
            </w:r>
          </w:p>
        </w:tc>
      </w:tr>
      <w:tr w:rsidR="00CE3409" w:rsidRPr="00CE3409" w:rsidTr="007D6C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9" w:rsidRPr="00CE3409" w:rsidRDefault="00CE3409" w:rsidP="00CE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09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CE3409" w:rsidRPr="00CE3409" w:rsidRDefault="00CE3409" w:rsidP="00CE3409">
      <w:pPr>
        <w:rPr>
          <w:rFonts w:eastAsia="Calibri"/>
        </w:rPr>
      </w:pPr>
    </w:p>
    <w:p w:rsidR="00CE3409" w:rsidRDefault="00CE3409" w:rsidP="00014F91">
      <w:pPr>
        <w:rPr>
          <w:rFonts w:ascii="Times New Roman" w:hAnsi="Times New Roman" w:cs="Times New Roman"/>
          <w:sz w:val="28"/>
          <w:szCs w:val="28"/>
          <w:lang w:val="be-BY" w:bidi="th-TH"/>
        </w:rPr>
      </w:pPr>
    </w:p>
    <w:sectPr w:rsidR="00CE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372F2"/>
    <w:multiLevelType w:val="singleLevel"/>
    <w:tmpl w:val="F4CE05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A8"/>
    <w:rsid w:val="00014F91"/>
    <w:rsid w:val="000A414C"/>
    <w:rsid w:val="00520EA5"/>
    <w:rsid w:val="00637184"/>
    <w:rsid w:val="006B684F"/>
    <w:rsid w:val="008B1634"/>
    <w:rsid w:val="00984FA8"/>
    <w:rsid w:val="00B35DB2"/>
    <w:rsid w:val="00CE3409"/>
    <w:rsid w:val="00E14322"/>
    <w:rsid w:val="00E90DFD"/>
    <w:rsid w:val="00E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FD"/>
    <w:rPr>
      <w:rFonts w:ascii="Calibri" w:eastAsia="Times New Roman" w:hAnsi="Calibri" w:cs="Cordia New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63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34"/>
    <w:rPr>
      <w:rFonts w:ascii="Calibri" w:eastAsia="Times New Roman" w:hAnsi="Calibri" w:cs="Cordia New"/>
      <w:sz w:val="16"/>
      <w:szCs w:val="16"/>
      <w:lang w:eastAsia="ii-CN"/>
    </w:rPr>
  </w:style>
  <w:style w:type="paragraph" w:styleId="a5">
    <w:name w:val="Normal (Web)"/>
    <w:basedOn w:val="a"/>
    <w:rsid w:val="00CE34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CE34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FD"/>
    <w:rPr>
      <w:rFonts w:ascii="Calibri" w:eastAsia="Times New Roman" w:hAnsi="Calibri" w:cs="Cordia New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63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34"/>
    <w:rPr>
      <w:rFonts w:ascii="Calibri" w:eastAsia="Times New Roman" w:hAnsi="Calibri" w:cs="Cordia New"/>
      <w:sz w:val="16"/>
      <w:szCs w:val="16"/>
      <w:lang w:eastAsia="ii-CN"/>
    </w:rPr>
  </w:style>
  <w:style w:type="paragraph" w:styleId="a5">
    <w:name w:val="Normal (Web)"/>
    <w:basedOn w:val="a"/>
    <w:rsid w:val="00CE34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CE3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Dek23</cp:lastModifiedBy>
  <cp:revision>2</cp:revision>
  <cp:lastPrinted>2018-03-19T10:22:00Z</cp:lastPrinted>
  <dcterms:created xsi:type="dcterms:W3CDTF">2018-03-19T12:05:00Z</dcterms:created>
  <dcterms:modified xsi:type="dcterms:W3CDTF">2018-03-19T12:05:00Z</dcterms:modified>
</cp:coreProperties>
</file>