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78" w:rsidRPr="00CF492B" w:rsidRDefault="00837678" w:rsidP="00FA6C76">
      <w:pPr>
        <w:shd w:val="clear" w:color="auto" w:fill="F2DBDB" w:themeFill="accent2" w:themeFillTint="33"/>
        <w:spacing w:after="0" w:line="240" w:lineRule="atLeast"/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</w:pPr>
      <w:r w:rsidRPr="00CF492B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t>Учреждение образования</w:t>
      </w:r>
    </w:p>
    <w:p w:rsidR="00837678" w:rsidRPr="00CF492B" w:rsidRDefault="00837678" w:rsidP="00FA6C76">
      <w:pPr>
        <w:shd w:val="clear" w:color="auto" w:fill="F2DBDB" w:themeFill="accent2" w:themeFillTint="33"/>
        <w:spacing w:after="0" w:line="240" w:lineRule="atLeast"/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</w:pPr>
      <w:r w:rsidRPr="00CF492B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t>Брестский государственный университет имени. А.С. Пушкина</w:t>
      </w:r>
    </w:p>
    <w:p w:rsidR="00837678" w:rsidRPr="00CF492B" w:rsidRDefault="00837678" w:rsidP="00FA6C76">
      <w:pPr>
        <w:shd w:val="clear" w:color="auto" w:fill="F2DBDB" w:themeFill="accent2" w:themeFillTint="33"/>
        <w:spacing w:after="0" w:line="240" w:lineRule="atLeast"/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</w:pPr>
      <w:r w:rsidRPr="00CF492B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t>Юридический факультет</w:t>
      </w:r>
    </w:p>
    <w:p w:rsidR="00837678" w:rsidRPr="00942E97" w:rsidRDefault="00CF492B" w:rsidP="00FA6C76">
      <w:pPr>
        <w:shd w:val="clear" w:color="auto" w:fill="F2DBDB" w:themeFill="accent2" w:themeFillTint="33"/>
        <w:spacing w:after="0" w:line="240" w:lineRule="atLeast"/>
        <w:jc w:val="center"/>
        <w:rPr>
          <w:rFonts w:ascii="ArtScript" w:hAnsi="ArtScript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t>Кафедра э</w:t>
      </w:r>
      <w:r w:rsidR="00837678" w:rsidRPr="00CF492B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t>кономики и управления</w:t>
      </w:r>
    </w:p>
    <w:p w:rsidR="00837678" w:rsidRPr="00942E97" w:rsidRDefault="001F0BA9" w:rsidP="00942E97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ПРИГЛАШАЮТ ПРЕПОДАВАТЕЛЕЙ, СТУДЕНТОВ, АСПИРАНТОВ, НАУЧНЫХ СОТРУДНИКОВ ПРИНЯТЬ УЧАСТИЕ В РАБОТЕ</w:t>
      </w:r>
    </w:p>
    <w:p w:rsidR="00837678" w:rsidRPr="00942E97" w:rsidRDefault="00837678" w:rsidP="00CF492B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VIII РЕСПУБЛИКАНСКОЙ НАУЧНО-ПРАКТИЧЕСКОЙ КОНФЕРЕНЦИИ «ПЕРСПЕКТИВНЫЕ НАПРАВЛЕНИЯ РАЗВИТИЯ РЕГИОНАЛЬНОЙ ЭКОНОМИКИ»</w:t>
      </w:r>
      <w:r w:rsidR="00942E9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18</w:t>
      </w:r>
      <w:r w:rsidR="00942E97">
        <w:rPr>
          <w:rFonts w:ascii="Times New Roman" w:hAnsi="Times New Roman" w:cs="Times New Roman"/>
          <w:noProof/>
          <w:sz w:val="26"/>
          <w:szCs w:val="26"/>
          <w:lang w:eastAsia="ru-RU"/>
        </w:rPr>
        <w:t> </w:t>
      </w: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МАЯ 2018 ГОДА</w:t>
      </w:r>
    </w:p>
    <w:p w:rsidR="00837678" w:rsidRPr="00942E97" w:rsidRDefault="00837678" w:rsidP="00837678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7678" w:rsidRPr="00942E97" w:rsidRDefault="00837678" w:rsidP="001F0BA9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ОСНОВНЫЕ ТЕМАТИЧЕСКИЕ НАПРАВЛЕНИЯ РАБОТЫ</w:t>
      </w:r>
    </w:p>
    <w:p w:rsidR="00837678" w:rsidRPr="00942E97" w:rsidRDefault="00837678" w:rsidP="001F0BA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Механизмы повышения эффективности деятельности субъектов хозяйствования региона</w:t>
      </w:r>
    </w:p>
    <w:p w:rsidR="00837678" w:rsidRPr="00942E97" w:rsidRDefault="00837678" w:rsidP="001F0BA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Механизмы приятия управленческих решений на малых и средних предприятиях</w:t>
      </w:r>
    </w:p>
    <w:p w:rsidR="00837678" w:rsidRPr="00942E97" w:rsidRDefault="00837678" w:rsidP="001F0BA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Стратегия и механизмы регулирования социального и экономического развития региона</w:t>
      </w:r>
    </w:p>
    <w:p w:rsidR="00837678" w:rsidRPr="00942E97" w:rsidRDefault="00837678" w:rsidP="001F0BA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Правовые аспекты социально-экономического развития региона</w:t>
      </w:r>
    </w:p>
    <w:p w:rsidR="00837678" w:rsidRPr="00942E97" w:rsidRDefault="00837678" w:rsidP="001F0BA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Естественнонаучные методы в исследованиях региональной экономики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Форма участия</w:t>
      </w: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очно-заочная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Рабочие языки конференции</w:t>
      </w: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русский, белорусский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Место проведения</w:t>
      </w: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г. Брест, б-р Космонавтов, 21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F0BA9" w:rsidRPr="00942E97" w:rsidRDefault="001F0BA9" w:rsidP="001F0BA9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ПОРЯДОК УЧАСТИЯ В КОНФЕРЕНЦИИ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F0BA9" w:rsidRPr="00942E97" w:rsidRDefault="001F0BA9" w:rsidP="001F0BA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Для участия в конференции необходимо выслать материалы доклада и заявку участника (в отдельных файлах MS Word) на адрес электронной почты оргкомитета: perspectives@tut.by</w:t>
      </w:r>
    </w:p>
    <w:p w:rsidR="001F0BA9" w:rsidRPr="00942E97" w:rsidRDefault="001F0BA9" w:rsidP="001F0BA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соавторстве не допускается более 2-х человек. Количество материалов с участием одного автора не может быть больше 3-х. Подача материалов осуществляется </w:t>
      </w:r>
      <w:r w:rsidRPr="00942E9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до 30 апреля 2018 г.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Материалы, не соответствующие правилам оформления и тематике конференции, не рассматриваются.</w:t>
      </w:r>
    </w:p>
    <w:p w:rsidR="001F0BA9" w:rsidRPr="00942E97" w:rsidRDefault="001F0BA9" w:rsidP="001F0BA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Организационный взнос за участие в конференции уплачивается после рассмотрения оргкомитетом заявки участника и рецензирования материалов. Сумма огрвзноса – 8 рублей. Реквизиты для оплаты будут сообщены после одобрения материалов оргкомитетом. Сборник материалов планируется издать после окончания работы конференции. Возможна почтовая рассылка материалов конференции по дополнительному согласованию.</w:t>
      </w:r>
    </w:p>
    <w:p w:rsidR="001F0BA9" w:rsidRPr="00942E97" w:rsidRDefault="001F0BA9" w:rsidP="001F0BA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Расходы на пр</w:t>
      </w:r>
      <w:r w:rsidR="00942E97"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оезд, проживание и питание опла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чиваются участн</w:t>
      </w:r>
      <w:r w:rsidR="00942E97"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иками конференции или командиру</w:t>
      </w:r>
      <w:r w:rsidRPr="00942E97">
        <w:rPr>
          <w:rFonts w:ascii="Times New Roman" w:hAnsi="Times New Roman" w:cs="Times New Roman"/>
          <w:noProof/>
          <w:sz w:val="24"/>
          <w:szCs w:val="24"/>
          <w:lang w:eastAsia="ru-RU"/>
        </w:rPr>
        <w:t>ющей стороной.</w:t>
      </w:r>
    </w:p>
    <w:p w:rsidR="001F0BA9" w:rsidRPr="00942E97" w:rsidRDefault="001F0BA9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42E97" w:rsidRPr="00942E97" w:rsidRDefault="00942E97" w:rsidP="00942E97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42E97">
        <w:rPr>
          <w:rFonts w:ascii="Times New Roman" w:hAnsi="Times New Roman" w:cs="Times New Roman"/>
          <w:noProof/>
          <w:sz w:val="26"/>
          <w:szCs w:val="26"/>
          <w:lang w:eastAsia="ru-RU"/>
        </w:rPr>
        <w:t>ТРЕБОВАНИЯ К ОФОРМЛЕНИЮ МАТЕРИАЛОВ</w:t>
      </w:r>
    </w:p>
    <w:p w:rsidR="00942E97" w:rsidRPr="00942E97" w:rsidRDefault="00942E97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2E97" w:rsidRPr="00942E97" w:rsidRDefault="00942E97" w:rsidP="00942E97">
      <w:pPr>
        <w:pStyle w:val="a5"/>
        <w:ind w:firstLine="425"/>
        <w:rPr>
          <w:b/>
          <w:i/>
          <w:spacing w:val="6"/>
          <w:sz w:val="24"/>
          <w:szCs w:val="24"/>
        </w:rPr>
      </w:pPr>
      <w:r w:rsidRPr="00942E97">
        <w:rPr>
          <w:b/>
          <w:i/>
          <w:spacing w:val="6"/>
          <w:sz w:val="24"/>
          <w:szCs w:val="24"/>
        </w:rPr>
        <w:t>Текст</w:t>
      </w:r>
      <w:r w:rsidR="005E72D0">
        <w:rPr>
          <w:b/>
          <w:i/>
          <w:spacing w:val="6"/>
          <w:sz w:val="24"/>
          <w:szCs w:val="24"/>
        </w:rPr>
        <w:t>,</w:t>
      </w:r>
      <w:r w:rsidRPr="00942E97">
        <w:rPr>
          <w:b/>
          <w:i/>
          <w:spacing w:val="6"/>
          <w:sz w:val="24"/>
          <w:szCs w:val="24"/>
        </w:rPr>
        <w:t xml:space="preserve"> (тщательно вычитанный и отредактированный автором)</w:t>
      </w:r>
      <w:r w:rsidR="005E72D0">
        <w:rPr>
          <w:b/>
          <w:i/>
          <w:spacing w:val="6"/>
          <w:sz w:val="24"/>
          <w:szCs w:val="24"/>
        </w:rPr>
        <w:t>,</w:t>
      </w:r>
      <w:bookmarkStart w:id="0" w:name="_GoBack"/>
      <w:bookmarkEnd w:id="0"/>
      <w:r w:rsidRPr="00942E97">
        <w:rPr>
          <w:b/>
          <w:i/>
          <w:spacing w:val="6"/>
          <w:sz w:val="24"/>
          <w:szCs w:val="24"/>
        </w:rPr>
        <w:t xml:space="preserve"> дальнейшему р</w:t>
      </w:r>
      <w:r w:rsidRPr="00942E97">
        <w:rPr>
          <w:b/>
          <w:i/>
          <w:spacing w:val="6"/>
          <w:sz w:val="24"/>
          <w:szCs w:val="24"/>
        </w:rPr>
        <w:t>е</w:t>
      </w:r>
      <w:r w:rsidRPr="00942E97">
        <w:rPr>
          <w:b/>
          <w:i/>
          <w:spacing w:val="6"/>
          <w:sz w:val="24"/>
          <w:szCs w:val="24"/>
        </w:rPr>
        <w:t>дактированию не подлежит и является оригиналом для тиражирования.</w:t>
      </w:r>
    </w:p>
    <w:p w:rsidR="00942E97" w:rsidRPr="00942E97" w:rsidRDefault="00942E97" w:rsidP="00942E97">
      <w:pPr>
        <w:pStyle w:val="a5"/>
        <w:ind w:firstLine="425"/>
        <w:rPr>
          <w:sz w:val="24"/>
          <w:szCs w:val="24"/>
        </w:rPr>
      </w:pPr>
      <w:r w:rsidRPr="00942E97">
        <w:rPr>
          <w:sz w:val="24"/>
          <w:szCs w:val="24"/>
        </w:rPr>
        <w:t xml:space="preserve">1. Объем – </w:t>
      </w:r>
      <w:r w:rsidRPr="00942E97">
        <w:rPr>
          <w:sz w:val="24"/>
          <w:szCs w:val="24"/>
          <w:u w:val="single"/>
        </w:rPr>
        <w:t>не более 3-х</w:t>
      </w:r>
      <w:r w:rsidRPr="00942E97">
        <w:rPr>
          <w:sz w:val="24"/>
          <w:szCs w:val="24"/>
        </w:rPr>
        <w:t xml:space="preserve"> страниц. 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</w:rPr>
        <w:t>2. Требования к тексту.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r w:rsidRPr="00942E97">
        <w:rPr>
          <w:sz w:val="24"/>
          <w:szCs w:val="24"/>
        </w:rPr>
        <w:t xml:space="preserve">Текстовый редактор – </w:t>
      </w:r>
      <w:r w:rsidRPr="00942E97">
        <w:rPr>
          <w:sz w:val="24"/>
          <w:szCs w:val="24"/>
          <w:lang w:val="en-US"/>
        </w:rPr>
        <w:t>MS</w:t>
      </w:r>
      <w:r w:rsidRPr="00942E97">
        <w:rPr>
          <w:sz w:val="24"/>
          <w:szCs w:val="24"/>
        </w:rPr>
        <w:t xml:space="preserve"> </w:t>
      </w:r>
      <w:r w:rsidRPr="00942E97">
        <w:rPr>
          <w:sz w:val="24"/>
          <w:szCs w:val="24"/>
          <w:lang w:val="en-US"/>
        </w:rPr>
        <w:t>Word</w:t>
      </w:r>
      <w:r w:rsidRPr="00942E97">
        <w:rPr>
          <w:sz w:val="24"/>
          <w:szCs w:val="24"/>
        </w:rPr>
        <w:t xml:space="preserve"> 6.0 и выше.</w:t>
      </w:r>
    </w:p>
    <w:p w:rsidR="00942E97" w:rsidRPr="00FA6C76" w:rsidRDefault="00942E97" w:rsidP="00942E97">
      <w:pPr>
        <w:pStyle w:val="a5"/>
        <w:ind w:firstLine="440"/>
        <w:rPr>
          <w:spacing w:val="6"/>
          <w:sz w:val="24"/>
          <w:szCs w:val="24"/>
        </w:rPr>
      </w:pPr>
      <w:r w:rsidRPr="00FA6C76">
        <w:rPr>
          <w:spacing w:val="6"/>
          <w:sz w:val="24"/>
          <w:szCs w:val="24"/>
        </w:rPr>
        <w:t xml:space="preserve">Шрифт – </w:t>
      </w:r>
      <w:r w:rsidRPr="00FA6C76">
        <w:rPr>
          <w:spacing w:val="6"/>
          <w:sz w:val="24"/>
          <w:szCs w:val="24"/>
          <w:lang w:val="en-US"/>
        </w:rPr>
        <w:t>Times</w:t>
      </w:r>
      <w:r w:rsidRPr="00FA6C76">
        <w:rPr>
          <w:spacing w:val="6"/>
          <w:sz w:val="24"/>
          <w:szCs w:val="24"/>
        </w:rPr>
        <w:t xml:space="preserve"> </w:t>
      </w:r>
      <w:r w:rsidRPr="00FA6C76">
        <w:rPr>
          <w:spacing w:val="6"/>
          <w:sz w:val="24"/>
          <w:szCs w:val="24"/>
          <w:lang w:val="en-US"/>
        </w:rPr>
        <w:t>New</w:t>
      </w:r>
      <w:r w:rsidRPr="00FA6C76">
        <w:rPr>
          <w:spacing w:val="6"/>
          <w:sz w:val="24"/>
          <w:szCs w:val="24"/>
        </w:rPr>
        <w:t xml:space="preserve"> </w:t>
      </w:r>
      <w:r w:rsidRPr="00FA6C76">
        <w:rPr>
          <w:spacing w:val="6"/>
          <w:sz w:val="24"/>
          <w:szCs w:val="24"/>
          <w:lang w:val="en-US"/>
        </w:rPr>
        <w:t>Roman</w:t>
      </w:r>
      <w:r w:rsidRPr="00FA6C76">
        <w:rPr>
          <w:spacing w:val="6"/>
          <w:sz w:val="24"/>
          <w:szCs w:val="24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 w:rsidRPr="00FA6C76">
          <w:rPr>
            <w:spacing w:val="6"/>
            <w:sz w:val="24"/>
            <w:szCs w:val="24"/>
          </w:rPr>
          <w:t xml:space="preserve">14 </w:t>
        </w:r>
        <w:proofErr w:type="spellStart"/>
        <w:r w:rsidRPr="00FA6C76">
          <w:rPr>
            <w:spacing w:val="6"/>
            <w:sz w:val="24"/>
            <w:szCs w:val="24"/>
            <w:lang w:val="en-US"/>
          </w:rPr>
          <w:t>pt</w:t>
        </w:r>
      </w:smartTag>
      <w:proofErr w:type="spellEnd"/>
      <w:r w:rsidRPr="00FA6C76">
        <w:rPr>
          <w:spacing w:val="6"/>
          <w:sz w:val="24"/>
          <w:szCs w:val="24"/>
        </w:rPr>
        <w:t xml:space="preserve">., разрядка или уплотнение шрифта не более чем на </w:t>
      </w:r>
      <w:smartTag w:uri="urn:schemas-microsoft-com:office:smarttags" w:element="metricconverter">
        <w:smartTagPr>
          <w:attr w:name="ProductID" w:val="0,3 pt"/>
        </w:smartTagPr>
        <w:r w:rsidRPr="00FA6C76">
          <w:rPr>
            <w:spacing w:val="6"/>
            <w:sz w:val="24"/>
            <w:szCs w:val="24"/>
          </w:rPr>
          <w:t xml:space="preserve">0,3 </w:t>
        </w:r>
        <w:proofErr w:type="spellStart"/>
        <w:r w:rsidRPr="00FA6C76">
          <w:rPr>
            <w:spacing w:val="6"/>
            <w:sz w:val="24"/>
            <w:szCs w:val="24"/>
            <w:lang w:val="en-US"/>
          </w:rPr>
          <w:t>pt</w:t>
        </w:r>
      </w:smartTag>
      <w:proofErr w:type="spellEnd"/>
      <w:r w:rsidRPr="00FA6C76">
        <w:rPr>
          <w:spacing w:val="6"/>
          <w:sz w:val="24"/>
          <w:szCs w:val="24"/>
        </w:rPr>
        <w:t>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proofErr w:type="gramStart"/>
      <w:r w:rsidRPr="00942E97">
        <w:rPr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35 мм"/>
        </w:smartTagPr>
        <w:r w:rsidRPr="00942E97">
          <w:rPr>
            <w:sz w:val="24"/>
            <w:szCs w:val="24"/>
          </w:rPr>
          <w:t>35 мм</w:t>
        </w:r>
      </w:smartTag>
      <w:r w:rsidRPr="00942E97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5 мм"/>
        </w:smartTagPr>
        <w:r w:rsidRPr="00942E97">
          <w:rPr>
            <w:sz w:val="24"/>
            <w:szCs w:val="24"/>
          </w:rPr>
          <w:t>25</w:t>
        </w:r>
        <w:r w:rsidRPr="00942E97">
          <w:rPr>
            <w:sz w:val="24"/>
            <w:szCs w:val="24"/>
            <w:lang w:val="en-US"/>
          </w:rPr>
          <w:t> </w:t>
        </w:r>
        <w:r w:rsidRPr="00942E97">
          <w:rPr>
            <w:sz w:val="24"/>
            <w:szCs w:val="24"/>
          </w:rPr>
          <w:t>мм</w:t>
        </w:r>
      </w:smartTag>
      <w:r w:rsidRPr="00942E97">
        <w:rPr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 мм"/>
        </w:smartTagPr>
        <w:r w:rsidRPr="00942E97">
          <w:rPr>
            <w:sz w:val="24"/>
            <w:szCs w:val="24"/>
          </w:rPr>
          <w:t>25</w:t>
        </w:r>
        <w:r w:rsidRPr="00942E97">
          <w:rPr>
            <w:sz w:val="24"/>
            <w:szCs w:val="24"/>
            <w:lang w:val="en-US"/>
          </w:rPr>
          <w:t> </w:t>
        </w:r>
        <w:r w:rsidRPr="00942E97">
          <w:rPr>
            <w:sz w:val="24"/>
            <w:szCs w:val="24"/>
          </w:rPr>
          <w:t>мм</w:t>
        </w:r>
      </w:smartTag>
      <w:r w:rsidRPr="00942E97">
        <w:rPr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5 мм"/>
        </w:smartTagPr>
        <w:r w:rsidRPr="00942E97">
          <w:rPr>
            <w:sz w:val="24"/>
            <w:szCs w:val="24"/>
          </w:rPr>
          <w:t>25</w:t>
        </w:r>
        <w:r w:rsidRPr="00942E97">
          <w:rPr>
            <w:sz w:val="24"/>
            <w:szCs w:val="24"/>
            <w:lang w:val="en-US"/>
          </w:rPr>
          <w:t> </w:t>
        </w:r>
        <w:r w:rsidRPr="00942E97">
          <w:rPr>
            <w:sz w:val="24"/>
            <w:szCs w:val="24"/>
          </w:rPr>
          <w:t>мм</w:t>
        </w:r>
      </w:smartTag>
      <w:r w:rsidRPr="00942E97">
        <w:rPr>
          <w:sz w:val="24"/>
          <w:szCs w:val="24"/>
        </w:rPr>
        <w:t>.</w:t>
      </w:r>
      <w:proofErr w:type="gramEnd"/>
      <w:r w:rsidRPr="00942E97">
        <w:rPr>
          <w:sz w:val="24"/>
          <w:szCs w:val="24"/>
        </w:rPr>
        <w:t xml:space="preserve">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42E97">
          <w:rPr>
            <w:sz w:val="24"/>
            <w:szCs w:val="24"/>
          </w:rPr>
          <w:t>1,25 см</w:t>
        </w:r>
      </w:smartTag>
      <w:r w:rsidRPr="00942E97">
        <w:rPr>
          <w:sz w:val="24"/>
          <w:szCs w:val="24"/>
        </w:rPr>
        <w:t>. (запрещается установка абзацного отступа пробелами).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r w:rsidRPr="00942E97">
        <w:rPr>
          <w:sz w:val="24"/>
          <w:szCs w:val="24"/>
        </w:rPr>
        <w:t>Висячая строка не допускается.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r w:rsidRPr="00942E97">
        <w:rPr>
          <w:sz w:val="24"/>
          <w:szCs w:val="24"/>
        </w:rPr>
        <w:t>Межстрочный интервал – одинарный.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  <w:u w:val="single"/>
        </w:rPr>
        <w:t>Каждая</w:t>
      </w:r>
      <w:r w:rsidRPr="00942E97">
        <w:rPr>
          <w:sz w:val="24"/>
          <w:szCs w:val="24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t xml:space="preserve">в первой строке </w:t>
      </w:r>
      <w:r w:rsidRPr="00942E97">
        <w:rPr>
          <w:b/>
          <w:sz w:val="24"/>
          <w:szCs w:val="24"/>
        </w:rPr>
        <w:t>индекс УДК (обязательно!)</w:t>
      </w:r>
      <w:r w:rsidRPr="00942E97">
        <w:rPr>
          <w:sz w:val="24"/>
          <w:szCs w:val="24"/>
        </w:rPr>
        <w:t>;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t>пустая строка;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t>инициалы и фамилия автора (шрифт полужирный, прописные буквы).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lastRenderedPageBreak/>
        <w:t>страна (для участников из других стран), город, краткое наименование учреждения или о</w:t>
      </w:r>
      <w:r w:rsidRPr="00942E97">
        <w:rPr>
          <w:sz w:val="24"/>
          <w:szCs w:val="24"/>
        </w:rPr>
        <w:t>р</w:t>
      </w:r>
      <w:r w:rsidRPr="00942E97">
        <w:rPr>
          <w:sz w:val="24"/>
          <w:szCs w:val="24"/>
        </w:rPr>
        <w:t>ганизации (по Уставу).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t>пустая строка.</w:t>
      </w:r>
    </w:p>
    <w:p w:rsidR="00942E97" w:rsidRPr="00942E97" w:rsidRDefault="00942E97" w:rsidP="00942E97">
      <w:pPr>
        <w:pStyle w:val="a5"/>
        <w:numPr>
          <w:ilvl w:val="0"/>
          <w:numId w:val="1"/>
        </w:numPr>
        <w:tabs>
          <w:tab w:val="clear" w:pos="720"/>
          <w:tab w:val="num" w:pos="770"/>
        </w:tabs>
        <w:ind w:left="0" w:firstLine="360"/>
        <w:rPr>
          <w:sz w:val="24"/>
          <w:szCs w:val="24"/>
        </w:rPr>
      </w:pPr>
      <w:r w:rsidRPr="00942E97">
        <w:rPr>
          <w:sz w:val="24"/>
          <w:szCs w:val="24"/>
        </w:rPr>
        <w:t>название материалов (шрифт полужирный, прописные буквы, если название занимает н</w:t>
      </w:r>
      <w:r w:rsidRPr="00942E97">
        <w:rPr>
          <w:sz w:val="24"/>
          <w:szCs w:val="24"/>
        </w:rPr>
        <w:t>е</w:t>
      </w:r>
      <w:r w:rsidRPr="00942E97">
        <w:rPr>
          <w:sz w:val="24"/>
          <w:szCs w:val="24"/>
        </w:rPr>
        <w:t xml:space="preserve">скольких строк, то </w:t>
      </w:r>
      <w:r w:rsidRPr="00942E97">
        <w:rPr>
          <w:sz w:val="24"/>
          <w:szCs w:val="24"/>
          <w:u w:val="single"/>
        </w:rPr>
        <w:t>без знаков переноса</w:t>
      </w:r>
      <w:r w:rsidRPr="00942E97">
        <w:rPr>
          <w:sz w:val="24"/>
          <w:szCs w:val="24"/>
        </w:rPr>
        <w:t>).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  <w:u w:val="single"/>
        </w:rPr>
        <w:t>Текст</w:t>
      </w:r>
      <w:r w:rsidRPr="00942E97">
        <w:rPr>
          <w:sz w:val="24"/>
          <w:szCs w:val="24"/>
        </w:rPr>
        <w:t xml:space="preserve"> – после пропуска строки с абзацного отступа </w:t>
      </w:r>
      <w:r w:rsidRPr="00942E97">
        <w:rPr>
          <w:sz w:val="24"/>
          <w:szCs w:val="24"/>
          <w:u w:val="single"/>
        </w:rPr>
        <w:t>с обязательным</w:t>
      </w:r>
      <w:r w:rsidRPr="00942E97">
        <w:rPr>
          <w:sz w:val="24"/>
          <w:szCs w:val="24"/>
        </w:rPr>
        <w:t xml:space="preserve">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</w:rPr>
        <w:t xml:space="preserve">Формулы и символы набираются с использованием встроенного редактора формул текстового редактора </w:t>
      </w:r>
      <w:r w:rsidRPr="00942E97">
        <w:rPr>
          <w:sz w:val="24"/>
          <w:szCs w:val="24"/>
          <w:lang w:val="en-US"/>
        </w:rPr>
        <w:t>Word</w:t>
      </w:r>
      <w:r w:rsidRPr="00942E97">
        <w:rPr>
          <w:sz w:val="24"/>
          <w:szCs w:val="24"/>
        </w:rPr>
        <w:t>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</w:rPr>
        <w:t xml:space="preserve">Различать использование знака дефиса </w:t>
      </w:r>
      <w:proofErr w:type="gramStart"/>
      <w:r w:rsidRPr="00942E97">
        <w:rPr>
          <w:sz w:val="24"/>
          <w:szCs w:val="24"/>
        </w:rPr>
        <w:t>«-</w:t>
      </w:r>
      <w:proofErr w:type="gramEnd"/>
      <w:r w:rsidRPr="00942E97">
        <w:rPr>
          <w:sz w:val="24"/>
          <w:szCs w:val="24"/>
        </w:rPr>
        <w:t>» и знака тире «–».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</w:rPr>
        <w:t xml:space="preserve">Таблицы и рисунки должны быть только в черно-белом исполнении (шрифт </w:t>
      </w:r>
      <w:smartTag w:uri="urn:schemas-microsoft-com:office:smarttags" w:element="metricconverter">
        <w:smartTagPr>
          <w:attr w:name="ProductID" w:val="12 pt"/>
        </w:smartTagPr>
        <w:r w:rsidRPr="00942E97">
          <w:rPr>
            <w:sz w:val="24"/>
            <w:szCs w:val="24"/>
          </w:rPr>
          <w:t xml:space="preserve">12 </w:t>
        </w:r>
        <w:proofErr w:type="spellStart"/>
        <w:r w:rsidRPr="00942E97">
          <w:rPr>
            <w:sz w:val="24"/>
            <w:szCs w:val="24"/>
            <w:lang w:val="en-US"/>
          </w:rPr>
          <w:t>pt</w:t>
        </w:r>
      </w:smartTag>
      <w:proofErr w:type="spellEnd"/>
      <w:r w:rsidRPr="00942E97">
        <w:rPr>
          <w:sz w:val="24"/>
          <w:szCs w:val="24"/>
        </w:rPr>
        <w:t xml:space="preserve">). Название рисунка должно быть размещено по центру полужирным курсивом (шрифт </w:t>
      </w:r>
      <w:smartTag w:uri="urn:schemas-microsoft-com:office:smarttags" w:element="metricconverter">
        <w:smartTagPr>
          <w:attr w:name="ProductID" w:val="12 pt"/>
        </w:smartTagPr>
        <w:r w:rsidRPr="00942E97">
          <w:rPr>
            <w:sz w:val="24"/>
            <w:szCs w:val="24"/>
          </w:rPr>
          <w:t xml:space="preserve">12 </w:t>
        </w:r>
        <w:proofErr w:type="spellStart"/>
        <w:r w:rsidRPr="00942E97">
          <w:rPr>
            <w:sz w:val="24"/>
            <w:szCs w:val="24"/>
            <w:lang w:val="en-US"/>
          </w:rPr>
          <w:t>pt</w:t>
        </w:r>
      </w:smartTag>
      <w:proofErr w:type="spellEnd"/>
      <w:r w:rsidRPr="00942E97">
        <w:rPr>
          <w:sz w:val="24"/>
          <w:szCs w:val="24"/>
        </w:rPr>
        <w:t>).</w:t>
      </w:r>
    </w:p>
    <w:p w:rsidR="00942E97" w:rsidRPr="00942E97" w:rsidRDefault="00942E97" w:rsidP="00942E97">
      <w:pPr>
        <w:pStyle w:val="a5"/>
        <w:ind w:firstLine="426"/>
        <w:rPr>
          <w:sz w:val="24"/>
          <w:szCs w:val="24"/>
        </w:rPr>
      </w:pPr>
      <w:r w:rsidRPr="00942E97">
        <w:rPr>
          <w:sz w:val="24"/>
          <w:szCs w:val="24"/>
        </w:rPr>
        <w:t>Не допускается изображение рисунков и таблиц, превышающих вышеуказанные параметры страницы.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proofErr w:type="gramStart"/>
      <w:r w:rsidRPr="00942E97">
        <w:rPr>
          <w:sz w:val="24"/>
          <w:szCs w:val="24"/>
        </w:rPr>
        <w:t>При необходимости в конце приводят список использованных источников: через строку от текста слова «СПИСОК ИСПОЛЬЗОВАННЫХ ИСТОЧНИКОВ» (прописные, размещение по це</w:t>
      </w:r>
      <w:r w:rsidRPr="00942E97">
        <w:rPr>
          <w:sz w:val="24"/>
          <w:szCs w:val="24"/>
        </w:rPr>
        <w:t>н</w:t>
      </w:r>
      <w:r w:rsidRPr="00942E97">
        <w:rPr>
          <w:sz w:val="24"/>
          <w:szCs w:val="24"/>
        </w:rPr>
        <w:t xml:space="preserve">тру без абзацного отступа), далее через строку только </w:t>
      </w:r>
      <w:r w:rsidRPr="00942E97">
        <w:rPr>
          <w:sz w:val="24"/>
          <w:szCs w:val="24"/>
          <w:u w:val="single"/>
        </w:rPr>
        <w:t>источники,</w:t>
      </w:r>
      <w:r w:rsidRPr="00942E97">
        <w:rPr>
          <w:sz w:val="24"/>
          <w:szCs w:val="24"/>
        </w:rPr>
        <w:t xml:space="preserve"> </w:t>
      </w:r>
      <w:r w:rsidRPr="00942E97">
        <w:rPr>
          <w:sz w:val="24"/>
          <w:szCs w:val="24"/>
          <w:u w:val="single"/>
        </w:rPr>
        <w:t>на которые есть ссылки,</w:t>
      </w:r>
      <w:r w:rsidRPr="00942E97">
        <w:rPr>
          <w:sz w:val="24"/>
          <w:szCs w:val="24"/>
        </w:rPr>
        <w:t xml:space="preserve"> </w:t>
      </w:r>
      <w:r w:rsidRPr="00942E97">
        <w:rPr>
          <w:sz w:val="24"/>
          <w:szCs w:val="24"/>
          <w:u w:val="single"/>
        </w:rPr>
        <w:t>в п</w:t>
      </w:r>
      <w:r w:rsidRPr="00942E97">
        <w:rPr>
          <w:sz w:val="24"/>
          <w:szCs w:val="24"/>
          <w:u w:val="single"/>
        </w:rPr>
        <w:t>о</w:t>
      </w:r>
      <w:r w:rsidRPr="00942E97">
        <w:rPr>
          <w:sz w:val="24"/>
          <w:szCs w:val="24"/>
          <w:u w:val="single"/>
        </w:rPr>
        <w:t>рядке появления</w:t>
      </w:r>
      <w:r w:rsidRPr="00942E97">
        <w:rPr>
          <w:sz w:val="24"/>
          <w:szCs w:val="24"/>
        </w:rPr>
        <w:t xml:space="preserve">; сведения о каждом источнике с абзацного отступа </w:t>
      </w:r>
      <w:r w:rsidRPr="00942E97">
        <w:rPr>
          <w:sz w:val="24"/>
          <w:szCs w:val="24"/>
          <w:u w:val="single"/>
        </w:rPr>
        <w:t>по действующему ГОСТ 7.1-2003 (см. материалы приказа</w:t>
      </w:r>
      <w:r w:rsidRPr="00942E97">
        <w:rPr>
          <w:i/>
          <w:iCs/>
          <w:sz w:val="24"/>
          <w:szCs w:val="24"/>
          <w:u w:val="single"/>
        </w:rPr>
        <w:t xml:space="preserve"> Высшей аттестационной комиссии Республики Беларусь от 25.06.2014 № 159</w:t>
      </w:r>
      <w:r w:rsidRPr="00942E97">
        <w:rPr>
          <w:sz w:val="24"/>
          <w:szCs w:val="24"/>
          <w:u w:val="single"/>
        </w:rPr>
        <w:t>).</w:t>
      </w:r>
      <w:proofErr w:type="gramEnd"/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r w:rsidRPr="00942E97">
        <w:rPr>
          <w:sz w:val="24"/>
          <w:szCs w:val="24"/>
        </w:rPr>
        <w:t>Ссылки на источники даются в тексте в квадратных скобках [2, с. 35]. Не допускаются по</w:t>
      </w:r>
      <w:r w:rsidRPr="00942E97">
        <w:rPr>
          <w:sz w:val="24"/>
          <w:szCs w:val="24"/>
        </w:rPr>
        <w:t>д</w:t>
      </w:r>
      <w:r w:rsidRPr="00942E97">
        <w:rPr>
          <w:sz w:val="24"/>
          <w:szCs w:val="24"/>
        </w:rPr>
        <w:t>строчные ссылки и колонтитулы.</w:t>
      </w:r>
    </w:p>
    <w:p w:rsidR="00942E97" w:rsidRPr="00942E97" w:rsidRDefault="00942E97" w:rsidP="00942E97">
      <w:pPr>
        <w:pStyle w:val="a5"/>
        <w:ind w:firstLine="440"/>
        <w:rPr>
          <w:sz w:val="24"/>
          <w:szCs w:val="24"/>
        </w:rPr>
      </w:pPr>
      <w:r w:rsidRPr="00942E97">
        <w:rPr>
          <w:sz w:val="24"/>
          <w:szCs w:val="24"/>
        </w:rPr>
        <w:t>Нумерация страниц не проставляется.</w:t>
      </w:r>
    </w:p>
    <w:p w:rsidR="00942E97" w:rsidRPr="00942E97" w:rsidRDefault="00942E97" w:rsidP="00942E97">
      <w:pPr>
        <w:pStyle w:val="a5"/>
        <w:ind w:firstLine="426"/>
        <w:rPr>
          <w:b/>
          <w:spacing w:val="-2"/>
          <w:sz w:val="24"/>
          <w:szCs w:val="24"/>
        </w:rPr>
      </w:pPr>
      <w:r w:rsidRPr="00942E97">
        <w:rPr>
          <w:b/>
          <w:spacing w:val="-2"/>
          <w:sz w:val="24"/>
          <w:szCs w:val="24"/>
        </w:rPr>
        <w:t>Принимаются материалы, не опубликованные в научных изданиях. Материалы, не соо</w:t>
      </w:r>
      <w:r w:rsidRPr="00942E97">
        <w:rPr>
          <w:b/>
          <w:spacing w:val="-2"/>
          <w:sz w:val="24"/>
          <w:szCs w:val="24"/>
        </w:rPr>
        <w:t>т</w:t>
      </w:r>
      <w:r w:rsidRPr="00942E97">
        <w:rPr>
          <w:b/>
          <w:spacing w:val="-2"/>
          <w:sz w:val="24"/>
          <w:szCs w:val="24"/>
        </w:rPr>
        <w:t>ветствующие научной направленности конференции, требованиям к оформлению, не пр</w:t>
      </w:r>
      <w:r w:rsidRPr="00942E97">
        <w:rPr>
          <w:b/>
          <w:spacing w:val="-2"/>
          <w:sz w:val="24"/>
          <w:szCs w:val="24"/>
        </w:rPr>
        <w:t>о</w:t>
      </w:r>
      <w:r w:rsidRPr="00942E97">
        <w:rPr>
          <w:b/>
          <w:spacing w:val="-2"/>
          <w:sz w:val="24"/>
          <w:szCs w:val="24"/>
        </w:rPr>
        <w:t>шедшие рецензирование или отправленные позже указанного срока, не рассматриваются и обратно не высылаются.</w:t>
      </w:r>
    </w:p>
    <w:p w:rsidR="00942E97" w:rsidRPr="00942E97" w:rsidRDefault="00942E97" w:rsidP="00942E97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  <w:sectPr w:rsidR="00FA6C76" w:rsidSect="00A56A11"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:rsidR="00942E97" w:rsidRPr="00FA6C76" w:rsidRDefault="00FA6C76" w:rsidP="00FA6C76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6C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ПРИМЕР ОФОРМЛЕНИЯ ЗАЯВКИ</w:t>
      </w: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Pr="00FA6C76" w:rsidRDefault="00FA6C76" w:rsidP="00FA6C7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ЗАЯВКА УЧАСТНИКА</w:t>
      </w:r>
    </w:p>
    <w:p w:rsidR="00FA6C76" w:rsidRPr="00FA6C76" w:rsidRDefault="00FA6C76" w:rsidP="00FA6C7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  <w:lang w:val="en-US"/>
        </w:rPr>
        <w:t>VIII</w:t>
      </w:r>
      <w:r w:rsidRPr="00FA6C76">
        <w:rPr>
          <w:rFonts w:ascii="Times New Roman" w:hAnsi="Times New Roman"/>
          <w:b/>
        </w:rPr>
        <w:t xml:space="preserve"> Республиканской научно-практической конференции </w:t>
      </w:r>
    </w:p>
    <w:p w:rsidR="00FA6C76" w:rsidRPr="00FA6C76" w:rsidRDefault="00FA6C76" w:rsidP="00FA6C76">
      <w:pPr>
        <w:suppressAutoHyphens/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FA6C76">
        <w:rPr>
          <w:rFonts w:ascii="Times New Roman" w:hAnsi="Times New Roman"/>
          <w:b/>
          <w:smallCaps/>
        </w:rPr>
        <w:t>«Перспективные направления развития региональной экономики»</w:t>
      </w:r>
    </w:p>
    <w:p w:rsidR="00FA6C76" w:rsidRPr="00FA6C76" w:rsidRDefault="00FA6C76" w:rsidP="00FA6C7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1. Фамилия Имя Отчество:</w:t>
      </w:r>
      <w:r w:rsidRPr="00FA6C76">
        <w:rPr>
          <w:rFonts w:ascii="Times New Roman" w:hAnsi="Times New Roman"/>
        </w:rPr>
        <w:t xml:space="preserve"> </w:t>
      </w:r>
      <w:r w:rsidRPr="00FA6C76">
        <w:rPr>
          <w:rFonts w:ascii="Times New Roman" w:hAnsi="Times New Roman"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2. Учреждение образования или организация:</w:t>
      </w:r>
      <w:r w:rsidRPr="00FA6C76">
        <w:rPr>
          <w:rFonts w:ascii="Times New Roman" w:hAnsi="Times New Roman"/>
        </w:rPr>
        <w:t xml:space="preserve"> </w:t>
      </w:r>
      <w:r w:rsidRPr="00FA6C76">
        <w:rPr>
          <w:rFonts w:ascii="Times New Roman" w:hAnsi="Times New Roman"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3. Должность, ученая степень, ученое звание:</w:t>
      </w:r>
      <w:r w:rsidRPr="00FA6C76">
        <w:rPr>
          <w:rFonts w:ascii="Times New Roman" w:hAnsi="Times New Roman"/>
        </w:rPr>
        <w:t xml:space="preserve"> </w:t>
      </w:r>
      <w:r w:rsidRPr="00FA6C76">
        <w:rPr>
          <w:rFonts w:ascii="Times New Roman" w:hAnsi="Times New Roman"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 xml:space="preserve">4. Название секции: </w:t>
      </w: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 xml:space="preserve">5. Название доклада: </w:t>
      </w: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6. Контактный телефон:</w:t>
      </w:r>
      <w:r w:rsidRPr="00FA6C76">
        <w:rPr>
          <w:rFonts w:ascii="Times New Roman" w:hAnsi="Times New Roman"/>
        </w:rPr>
        <w:t xml:space="preserve"> </w:t>
      </w:r>
      <w:r w:rsidRPr="00FA6C76">
        <w:rPr>
          <w:rFonts w:ascii="Times New Roman" w:hAnsi="Times New Roman"/>
        </w:rPr>
        <w:tab/>
      </w:r>
    </w:p>
    <w:p w:rsidR="00FA6C76" w:rsidRPr="00FA6C76" w:rsidRDefault="00FA6C76" w:rsidP="00FA6C76">
      <w:pPr>
        <w:tabs>
          <w:tab w:val="right" w:leader="underscore" w:pos="4678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7. E-</w:t>
      </w:r>
      <w:proofErr w:type="spellStart"/>
      <w:r w:rsidRPr="00FA6C76">
        <w:rPr>
          <w:rFonts w:ascii="Times New Roman" w:hAnsi="Times New Roman"/>
          <w:b/>
        </w:rPr>
        <w:t>mail</w:t>
      </w:r>
      <w:proofErr w:type="spellEnd"/>
      <w:r w:rsidRPr="00FA6C76">
        <w:rPr>
          <w:rFonts w:ascii="Times New Roman" w:hAnsi="Times New Roman"/>
          <w:b/>
        </w:rPr>
        <w:t>:</w:t>
      </w:r>
      <w:r w:rsidRPr="00FA6C76">
        <w:rPr>
          <w:rFonts w:ascii="Times New Roman" w:hAnsi="Times New Roman"/>
        </w:rPr>
        <w:t xml:space="preserve"> </w:t>
      </w:r>
      <w:r w:rsidRPr="00FA6C76">
        <w:rPr>
          <w:rFonts w:ascii="Times New Roman" w:hAnsi="Times New Roman"/>
        </w:rPr>
        <w:tab/>
      </w:r>
    </w:p>
    <w:p w:rsidR="00FA6C76" w:rsidRPr="00FA6C76" w:rsidRDefault="00FA6C76" w:rsidP="00FA6C76">
      <w:pPr>
        <w:suppressAutoHyphens/>
        <w:spacing w:after="0" w:line="240" w:lineRule="auto"/>
        <w:rPr>
          <w:rFonts w:ascii="Times New Roman" w:hAnsi="Times New Roman"/>
          <w:b/>
        </w:rPr>
      </w:pPr>
      <w:r w:rsidRPr="00FA6C76">
        <w:rPr>
          <w:rFonts w:ascii="Times New Roman" w:hAnsi="Times New Roman"/>
          <w:b/>
        </w:rPr>
        <w:t>Необходим ли мультимедийный проектор для выступления:</w:t>
      </w:r>
    </w:p>
    <w:p w:rsidR="00FA6C76" w:rsidRPr="00FA6C76" w:rsidRDefault="00FA6C76" w:rsidP="00FA6C76">
      <w:pPr>
        <w:suppressAutoHyphens/>
        <w:spacing w:after="0" w:line="240" w:lineRule="auto"/>
        <w:ind w:left="440"/>
        <w:rPr>
          <w:rFonts w:ascii="Times New Roman" w:hAnsi="Times New Roman"/>
        </w:rPr>
      </w:pPr>
      <w:r w:rsidRPr="00FA6C76">
        <w:rPr>
          <w:rFonts w:ascii="Times New Roman" w:hAnsi="Times New Roman"/>
        </w:rPr>
        <w:t>⁯ да;</w:t>
      </w:r>
    </w:p>
    <w:p w:rsidR="00FA6C76" w:rsidRPr="00FA6C76" w:rsidRDefault="00FA6C76" w:rsidP="00FA6C76">
      <w:pPr>
        <w:suppressAutoHyphens/>
        <w:spacing w:after="0" w:line="240" w:lineRule="auto"/>
        <w:ind w:left="440"/>
        <w:rPr>
          <w:rFonts w:ascii="Times New Roman" w:hAnsi="Times New Roman"/>
        </w:rPr>
      </w:pPr>
      <w:r w:rsidRPr="00FA6C76">
        <w:rPr>
          <w:rFonts w:ascii="Times New Roman" w:hAnsi="Times New Roman"/>
        </w:rPr>
        <w:t>⁯ нет.</w:t>
      </w:r>
    </w:p>
    <w:p w:rsidR="00FA6C76" w:rsidRPr="00FA6C76" w:rsidRDefault="00FA6C76" w:rsidP="00FA6C76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6C76">
        <w:rPr>
          <w:rFonts w:ascii="Times New Roman" w:hAnsi="Times New Roman" w:cs="Times New Roman"/>
          <w:noProof/>
          <w:sz w:val="24"/>
          <w:szCs w:val="24"/>
          <w:shd w:val="clear" w:color="auto" w:fill="000000" w:themeFill="text1"/>
          <w:lang w:eastAsia="ru-RU"/>
        </w:rPr>
        <w:lastRenderedPageBreak/>
        <w:t>ПРИМЕР ОФОРМЛЕНИЯ МАТЕРИАЛОВ</w:t>
      </w: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Pr="000C10A5" w:rsidRDefault="00FA6C76" w:rsidP="00FA6C76">
      <w:pPr>
        <w:pStyle w:val="a5"/>
        <w:ind w:firstLine="454"/>
        <w:rPr>
          <w:sz w:val="20"/>
        </w:rPr>
      </w:pPr>
      <w:r w:rsidRPr="000C10A5">
        <w:rPr>
          <w:sz w:val="20"/>
        </w:rPr>
        <w:t xml:space="preserve">УДК </w:t>
      </w:r>
      <w:r>
        <w:rPr>
          <w:sz w:val="20"/>
        </w:rPr>
        <w:t>--------</w:t>
      </w:r>
    </w:p>
    <w:p w:rsidR="00FA6C76" w:rsidRPr="000C10A5" w:rsidRDefault="00FA6C76" w:rsidP="00FA6C76">
      <w:pPr>
        <w:pStyle w:val="a5"/>
        <w:ind w:firstLine="454"/>
        <w:rPr>
          <w:sz w:val="20"/>
        </w:rPr>
      </w:pPr>
    </w:p>
    <w:p w:rsidR="00FA6C76" w:rsidRPr="000C10A5" w:rsidRDefault="00FA6C76" w:rsidP="00FA6C76">
      <w:pPr>
        <w:pStyle w:val="a5"/>
        <w:ind w:firstLine="454"/>
        <w:rPr>
          <w:b/>
          <w:sz w:val="20"/>
        </w:rPr>
      </w:pPr>
      <w:r w:rsidRPr="000C10A5">
        <w:rPr>
          <w:b/>
          <w:sz w:val="20"/>
        </w:rPr>
        <w:t>И.О.</w:t>
      </w:r>
      <w:r>
        <w:rPr>
          <w:b/>
          <w:sz w:val="20"/>
          <w:lang w:val="en-US"/>
        </w:rPr>
        <w:t> </w:t>
      </w:r>
      <w:r>
        <w:rPr>
          <w:b/>
          <w:sz w:val="20"/>
        </w:rPr>
        <w:t>ФАМИЛИЯ</w:t>
      </w:r>
    </w:p>
    <w:p w:rsidR="00FA6C76" w:rsidRPr="000C10A5" w:rsidRDefault="00FA6C76" w:rsidP="00FA6C76">
      <w:pPr>
        <w:pStyle w:val="a5"/>
        <w:ind w:firstLine="454"/>
        <w:jc w:val="left"/>
        <w:rPr>
          <w:sz w:val="20"/>
        </w:rPr>
      </w:pPr>
      <w:r w:rsidRPr="000C10A5">
        <w:rPr>
          <w:sz w:val="20"/>
        </w:rPr>
        <w:t xml:space="preserve">Брест, </w:t>
      </w:r>
      <w:proofErr w:type="spellStart"/>
      <w:r w:rsidRPr="000C10A5">
        <w:rPr>
          <w:sz w:val="20"/>
        </w:rPr>
        <w:t>БрГУ</w:t>
      </w:r>
      <w:proofErr w:type="spellEnd"/>
      <w:r w:rsidRPr="000C10A5">
        <w:rPr>
          <w:sz w:val="20"/>
        </w:rPr>
        <w:t xml:space="preserve"> имени А.С.</w:t>
      </w:r>
      <w:r>
        <w:rPr>
          <w:sz w:val="20"/>
          <w:lang w:val="en-US"/>
        </w:rPr>
        <w:t> </w:t>
      </w:r>
      <w:r w:rsidRPr="000C10A5">
        <w:rPr>
          <w:sz w:val="20"/>
        </w:rPr>
        <w:t>Пушкина</w:t>
      </w:r>
    </w:p>
    <w:p w:rsidR="00FA6C76" w:rsidRPr="000C10A5" w:rsidRDefault="00FA6C76" w:rsidP="00FA6C76">
      <w:pPr>
        <w:pStyle w:val="a5"/>
        <w:ind w:firstLine="454"/>
        <w:jc w:val="left"/>
        <w:rPr>
          <w:sz w:val="20"/>
        </w:rPr>
      </w:pPr>
    </w:p>
    <w:p w:rsidR="00FA6C76" w:rsidRDefault="00FA6C76" w:rsidP="00FA6C76">
      <w:pPr>
        <w:pStyle w:val="a5"/>
        <w:ind w:firstLine="454"/>
        <w:rPr>
          <w:b/>
          <w:sz w:val="20"/>
        </w:rPr>
      </w:pPr>
      <w:r w:rsidRPr="000C10A5">
        <w:rPr>
          <w:b/>
          <w:sz w:val="20"/>
        </w:rPr>
        <w:t xml:space="preserve">НАЗВАНИЕ </w:t>
      </w:r>
      <w:r>
        <w:rPr>
          <w:b/>
          <w:sz w:val="20"/>
        </w:rPr>
        <w:t>МАТЕРИАЛОВ</w:t>
      </w:r>
    </w:p>
    <w:p w:rsidR="00FA6C76" w:rsidRPr="000C10A5" w:rsidRDefault="00FA6C76" w:rsidP="00FA6C76">
      <w:pPr>
        <w:pStyle w:val="a5"/>
        <w:ind w:firstLine="454"/>
        <w:rPr>
          <w:b/>
          <w:sz w:val="20"/>
        </w:rPr>
      </w:pPr>
      <w:r>
        <w:rPr>
          <w:b/>
          <w:sz w:val="20"/>
        </w:rPr>
        <w:t>ПРОДОЛЖЕНИЕ НАЗВАНИЯ</w:t>
      </w:r>
    </w:p>
    <w:p w:rsidR="00FA6C76" w:rsidRPr="000C10A5" w:rsidRDefault="00FA6C76" w:rsidP="00FA6C76">
      <w:pPr>
        <w:pStyle w:val="a5"/>
        <w:ind w:firstLine="454"/>
        <w:rPr>
          <w:sz w:val="20"/>
        </w:rPr>
      </w:pPr>
    </w:p>
    <w:p w:rsidR="00FA6C76" w:rsidRPr="000C10A5" w:rsidRDefault="00FA6C76" w:rsidP="00FA6C76">
      <w:pPr>
        <w:pStyle w:val="a5"/>
        <w:ind w:firstLine="454"/>
        <w:rPr>
          <w:sz w:val="20"/>
        </w:rPr>
      </w:pPr>
      <w:r w:rsidRPr="000C10A5">
        <w:rPr>
          <w:sz w:val="20"/>
        </w:rPr>
        <w:t>Текст ------------------------------------------------------------------------------------------------------------------------------------------------------------------------------.</w:t>
      </w:r>
    </w:p>
    <w:p w:rsidR="00FA6C76" w:rsidRPr="000C10A5" w:rsidRDefault="00FA6C76" w:rsidP="00FA6C76">
      <w:pPr>
        <w:pStyle w:val="a5"/>
        <w:ind w:firstLine="454"/>
        <w:rPr>
          <w:sz w:val="20"/>
        </w:rPr>
      </w:pPr>
    </w:p>
    <w:p w:rsidR="00FA6C76" w:rsidRPr="000C10A5" w:rsidRDefault="00FA6C76" w:rsidP="00FA6C76">
      <w:pPr>
        <w:pStyle w:val="a5"/>
        <w:jc w:val="center"/>
        <w:rPr>
          <w:sz w:val="20"/>
        </w:rPr>
      </w:pPr>
      <w:r w:rsidRPr="000C10A5">
        <w:rPr>
          <w:sz w:val="20"/>
        </w:rPr>
        <w:t xml:space="preserve">СПИСОК </w:t>
      </w:r>
      <w:r>
        <w:rPr>
          <w:sz w:val="20"/>
        </w:rPr>
        <w:t>ИСПОЛЬЗОВАННЫХ ИСТОЧНИКОВ</w:t>
      </w:r>
    </w:p>
    <w:p w:rsidR="00FA6C76" w:rsidRPr="000C10A5" w:rsidRDefault="00FA6C76" w:rsidP="00FA6C76">
      <w:pPr>
        <w:pStyle w:val="a5"/>
        <w:ind w:firstLine="454"/>
        <w:jc w:val="center"/>
        <w:rPr>
          <w:sz w:val="20"/>
        </w:rPr>
      </w:pPr>
    </w:p>
    <w:p w:rsidR="00FA6C76" w:rsidRPr="000C10A5" w:rsidRDefault="00FA6C76" w:rsidP="00FA6C76">
      <w:pPr>
        <w:pStyle w:val="a5"/>
        <w:ind w:firstLine="454"/>
        <w:rPr>
          <w:sz w:val="20"/>
        </w:rPr>
      </w:pPr>
      <w:r w:rsidRPr="000C10A5">
        <w:rPr>
          <w:sz w:val="20"/>
        </w:rPr>
        <w:t>1</w:t>
      </w:r>
      <w:r w:rsidRPr="000D22F5">
        <w:rPr>
          <w:sz w:val="20"/>
        </w:rPr>
        <w:t>.</w:t>
      </w:r>
      <w:r w:rsidRPr="000C10A5">
        <w:rPr>
          <w:sz w:val="20"/>
        </w:rPr>
        <w:t xml:space="preserve"> ---------------------------------------------------------------------------------------------------------------</w:t>
      </w:r>
      <w:r>
        <w:rPr>
          <w:sz w:val="20"/>
        </w:rPr>
        <w:t>.</w:t>
      </w:r>
    </w:p>
    <w:p w:rsidR="00FA6C76" w:rsidRPr="000C10A5" w:rsidRDefault="00FA6C76" w:rsidP="00FA6C76">
      <w:pPr>
        <w:pStyle w:val="a5"/>
        <w:ind w:firstLine="454"/>
        <w:rPr>
          <w:sz w:val="20"/>
        </w:rPr>
      </w:pPr>
      <w:r>
        <w:rPr>
          <w:sz w:val="20"/>
        </w:rPr>
        <w:t>2</w:t>
      </w:r>
      <w:r w:rsidRPr="000D22F5">
        <w:rPr>
          <w:sz w:val="20"/>
        </w:rPr>
        <w:t>.</w:t>
      </w:r>
      <w:r w:rsidRPr="000C10A5">
        <w:rPr>
          <w:sz w:val="20"/>
        </w:rPr>
        <w:t xml:space="preserve"> ---------------------------------------------------------------------------------------------------------------</w:t>
      </w:r>
      <w:r>
        <w:rPr>
          <w:sz w:val="20"/>
        </w:rPr>
        <w:t>.</w:t>
      </w: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A6C76" w:rsidRDefault="00FA6C76" w:rsidP="001F0BA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  <w:sectPr w:rsidR="00FA6C76" w:rsidSect="00FA6C76">
          <w:type w:val="continuous"/>
          <w:pgSz w:w="11906" w:h="16838"/>
          <w:pgMar w:top="568" w:right="707" w:bottom="568" w:left="993" w:header="708" w:footer="708" w:gutter="0"/>
          <w:cols w:num="2" w:space="284"/>
          <w:docGrid w:linePitch="360"/>
        </w:sectPr>
      </w:pPr>
    </w:p>
    <w:p w:rsidR="00FA6C76" w:rsidRDefault="00FA6C76" w:rsidP="00FA6C76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56A11" w:rsidRDefault="00A56A11" w:rsidP="00A56A11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КОНТАКТЫ</w:t>
      </w:r>
    </w:p>
    <w:p w:rsidR="00A56A11" w:rsidRPr="00A56A11" w:rsidRDefault="00A56A11" w:rsidP="00A56A11">
      <w:pPr>
        <w:suppressAutoHyphens/>
        <w:spacing w:after="0" w:line="240" w:lineRule="auto"/>
        <w:ind w:left="-110" w:firstLine="220"/>
        <w:jc w:val="both"/>
        <w:rPr>
          <w:rFonts w:ascii="Times New Roman" w:hAnsi="Times New Roman"/>
          <w:sz w:val="24"/>
          <w:szCs w:val="24"/>
        </w:rPr>
      </w:pPr>
      <w:r w:rsidRPr="00A56A11">
        <w:rPr>
          <w:rFonts w:ascii="Times New Roman" w:hAnsi="Times New Roman"/>
          <w:sz w:val="24"/>
          <w:szCs w:val="24"/>
        </w:rPr>
        <w:t>Брестский государственный университет имени А. С. Пушкина, юридический факультет, кафедра экономики и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6A11">
        <w:rPr>
          <w:rFonts w:ascii="Times New Roman" w:hAnsi="Times New Roman"/>
          <w:b/>
          <w:sz w:val="24"/>
          <w:szCs w:val="24"/>
        </w:rPr>
        <w:t>Почтовый адрес:</w:t>
      </w:r>
      <w:r w:rsidRPr="00A56A1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4016, г"/>
        </w:smartTagPr>
        <w:r w:rsidRPr="00A56A11">
          <w:rPr>
            <w:rFonts w:ascii="Times New Roman" w:hAnsi="Times New Roman"/>
            <w:sz w:val="24"/>
            <w:szCs w:val="24"/>
          </w:rPr>
          <w:t>224016, г</w:t>
        </w:r>
      </w:smartTag>
      <w:r w:rsidRPr="00A56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Брест, бульвар Космонавтов, 21, к. 333.</w:t>
      </w:r>
    </w:p>
    <w:p w:rsidR="00A56A11" w:rsidRPr="00A56A11" w:rsidRDefault="00A56A11" w:rsidP="00A56A11">
      <w:pPr>
        <w:suppressAutoHyphens/>
        <w:spacing w:after="0" w:line="240" w:lineRule="auto"/>
        <w:ind w:left="-110" w:right="-78" w:firstLine="2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56A11">
        <w:rPr>
          <w:rFonts w:ascii="Times New Roman" w:hAnsi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6A11">
        <w:rPr>
          <w:rFonts w:ascii="Times New Roman" w:hAnsi="Times New Roman"/>
          <w:sz w:val="24"/>
          <w:szCs w:val="24"/>
        </w:rPr>
        <w:t>+375298010257 (МТС)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A11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A56A11">
        <w:rPr>
          <w:rFonts w:ascii="Times New Roman" w:hAnsi="Times New Roman"/>
          <w:sz w:val="24"/>
          <w:szCs w:val="24"/>
        </w:rPr>
        <w:t xml:space="preserve"> Ирина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A56A11" w:rsidRDefault="00A56A11" w:rsidP="00FA6C76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A56A11" w:rsidSect="00A56A11">
      <w:type w:val="continuous"/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Scrip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6F7F"/>
    <w:multiLevelType w:val="hybridMultilevel"/>
    <w:tmpl w:val="2F7AD01E"/>
    <w:lvl w:ilvl="0" w:tplc="8C2E59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78"/>
    <w:rsid w:val="001F0BA9"/>
    <w:rsid w:val="005E72D0"/>
    <w:rsid w:val="00837678"/>
    <w:rsid w:val="008813B6"/>
    <w:rsid w:val="008E75D7"/>
    <w:rsid w:val="00942E97"/>
    <w:rsid w:val="00A56A11"/>
    <w:rsid w:val="00CF492B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42E9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2E9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42E9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2E9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2018-03-16T06:55:00Z</cp:lastPrinted>
  <dcterms:created xsi:type="dcterms:W3CDTF">2018-03-16T06:08:00Z</dcterms:created>
  <dcterms:modified xsi:type="dcterms:W3CDTF">2018-03-19T06:42:00Z</dcterms:modified>
</cp:coreProperties>
</file>