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10" w:rsidRPr="00CF2A10" w:rsidRDefault="00CF2A10" w:rsidP="00CF2A10">
      <w:pPr>
        <w:widowControl w:val="0"/>
        <w:tabs>
          <w:tab w:val="left" w:pos="567"/>
        </w:tabs>
        <w:jc w:val="right"/>
        <w:rPr>
          <w:rFonts w:eastAsia="Times New Roman" w:cs="Times New Roman"/>
          <w:sz w:val="20"/>
          <w:szCs w:val="20"/>
        </w:rPr>
      </w:pPr>
      <w:r w:rsidRPr="00CF2A10">
        <w:rPr>
          <w:rFonts w:eastAsia="Times New Roman" w:cs="Times New Roman"/>
          <w:sz w:val="20"/>
          <w:szCs w:val="20"/>
        </w:rPr>
        <w:t>Утверждено на заседании кафедры</w:t>
      </w:r>
    </w:p>
    <w:p w:rsidR="008D7F80" w:rsidRPr="008D7F80" w:rsidRDefault="008D7F80" w:rsidP="008D7F80">
      <w:pPr>
        <w:tabs>
          <w:tab w:val="left" w:pos="567"/>
        </w:tabs>
        <w:jc w:val="righ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8D7F80">
        <w:rPr>
          <w:rFonts w:eastAsia="Times New Roman" w:cs="Times New Roman"/>
          <w:sz w:val="20"/>
          <w:szCs w:val="25"/>
          <w:lang w:eastAsia="ru-RU"/>
        </w:rPr>
        <w:t xml:space="preserve"> </w:t>
      </w:r>
      <w:r w:rsidRPr="008D7F80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D7F80">
        <w:rPr>
          <w:rFonts w:eastAsia="Times New Roman" w:cs="Times New Roman"/>
          <w:sz w:val="20"/>
          <w:szCs w:val="20"/>
          <w:lang w:eastAsia="ru-RU"/>
        </w:rPr>
        <w:t xml:space="preserve">протокол  </w:t>
      </w:r>
      <w:r w:rsidRPr="008D7F80">
        <w:rPr>
          <w:rFonts w:eastAsia="Calibri" w:cs="Times New Roman"/>
          <w:sz w:val="20"/>
          <w:szCs w:val="20"/>
        </w:rPr>
        <w:t>№</w:t>
      </w:r>
      <w:proofErr w:type="gramEnd"/>
      <w:r w:rsidRPr="008D7F80">
        <w:rPr>
          <w:rFonts w:eastAsia="Calibri" w:cs="Times New Roman"/>
          <w:sz w:val="20"/>
          <w:szCs w:val="20"/>
        </w:rPr>
        <w:t xml:space="preserve"> 7 от 25.01.2024).</w:t>
      </w:r>
    </w:p>
    <w:p w:rsidR="00CF2A10" w:rsidRPr="00CF2A10" w:rsidRDefault="00CF2A10" w:rsidP="00CF2A10">
      <w:pPr>
        <w:tabs>
          <w:tab w:val="left" w:pos="567"/>
        </w:tabs>
        <w:jc w:val="righ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CF2A10">
        <w:rPr>
          <w:rFonts w:eastAsia="Calibri" w:cs="Times New Roman"/>
          <w:sz w:val="20"/>
          <w:szCs w:val="20"/>
        </w:rPr>
        <w:t>.</w:t>
      </w:r>
    </w:p>
    <w:p w:rsidR="00CF2A10" w:rsidRPr="00CF2A10" w:rsidRDefault="00CF2A10" w:rsidP="00CF2A1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F2A10">
        <w:rPr>
          <w:rFonts w:eastAsia="Times New Roman" w:cs="Times New Roman"/>
          <w:b/>
          <w:szCs w:val="28"/>
          <w:lang w:eastAsia="ru-RU"/>
        </w:rPr>
        <w:t>Вопросы для подготовки к экзамену по дисциплине</w:t>
      </w:r>
    </w:p>
    <w:p w:rsidR="00CF2A10" w:rsidRPr="00CF2A10" w:rsidRDefault="00CF2A10" w:rsidP="00CF2A1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F2A10">
        <w:rPr>
          <w:rFonts w:eastAsia="Times New Roman" w:cs="Times New Roman"/>
          <w:b/>
          <w:szCs w:val="28"/>
          <w:lang w:eastAsia="ru-RU"/>
        </w:rPr>
        <w:t>«УГОЛОВНОЕ ПРАВО» (ОСОБЕННАЯ ЧАСТЬ)</w:t>
      </w:r>
    </w:p>
    <w:p w:rsidR="00CF2A10" w:rsidRPr="00CF2A10" w:rsidRDefault="00CF2A10" w:rsidP="00CF2A10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CF2A10">
        <w:rPr>
          <w:rFonts w:eastAsia="Times New Roman" w:cs="Times New Roman"/>
          <w:b/>
          <w:szCs w:val="28"/>
          <w:lang w:eastAsia="ru-RU"/>
        </w:rPr>
        <w:t>для</w:t>
      </w:r>
      <w:proofErr w:type="gramEnd"/>
      <w:r w:rsidRPr="00CF2A10">
        <w:rPr>
          <w:rFonts w:eastAsia="Times New Roman" w:cs="Times New Roman"/>
          <w:b/>
          <w:szCs w:val="28"/>
          <w:lang w:eastAsia="ru-RU"/>
        </w:rPr>
        <w:t xml:space="preserve"> студентов дневной и заочной форм получения высшего образования</w:t>
      </w:r>
    </w:p>
    <w:p w:rsidR="00CF2A10" w:rsidRPr="00CF2A10" w:rsidRDefault="00CF2A10" w:rsidP="00CF2A10">
      <w:pPr>
        <w:rPr>
          <w:rFonts w:eastAsia="Times New Roman" w:cs="Times New Roman"/>
          <w:szCs w:val="28"/>
          <w:lang w:eastAsia="ru-RU"/>
        </w:rPr>
      </w:pP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Убийство без отягчающих и без смягчающих обстоятельств (ч. 1 ст. 139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Убийство при отягчающих обстоятельствах (ч. 2 ст. 139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Убийство матерью новорожденного ребенка (ст. 140 УК). Убийство, совершенное в состоянии аффекта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31, 141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Убийство при превышении мер, необходимых для задержания лица, совершившего преступление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35, 142 УК). Убийство при превышении пределов необходимой обороны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34, 143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Причинение смерти по неосторожности (ст. 144 УК). Доведение до самоубийства (ст. 145 УК). Склонение к самоубийству (ст. 146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Умышленное причинение тяжкого телесного повреждения (ст. 147 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Умышленное причинение менее тяжкого и легкого телесных повреждений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149, 153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Изнасилование (ст. 166 УК). Насильственные действия сексуального характера (ст. 167 УК). Понуждение к действиям сексуального характера (ст. 170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Вовлечение несовершеннолетнего в совершение преступления и антиобщественное поведение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172, 173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Общая характеристика преступлений против личной свободы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 181–184 УК).</w:t>
      </w:r>
    </w:p>
    <w:p w:rsidR="0020143B" w:rsidRDefault="00CF2A10" w:rsidP="00F10E71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20143B">
        <w:rPr>
          <w:rFonts w:eastAsia="Times New Roman" w:cs="Times New Roman"/>
          <w:sz w:val="25"/>
          <w:szCs w:val="25"/>
          <w:lang w:eastAsia="ru-RU"/>
        </w:rPr>
        <w:t xml:space="preserve">Клевета (ст. 188 УК). </w:t>
      </w:r>
    </w:p>
    <w:p w:rsidR="00CF2A10" w:rsidRPr="0020143B" w:rsidRDefault="00CF2A10" w:rsidP="00F10E71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20143B">
        <w:rPr>
          <w:rFonts w:eastAsia="Times New Roman" w:cs="Times New Roman"/>
          <w:sz w:val="25"/>
          <w:szCs w:val="25"/>
          <w:lang w:eastAsia="ru-RU"/>
        </w:rPr>
        <w:t>Общее понятие и признаки хищения имущества (ч. 1 примечаний к главе 24 УК). Виды хищений имущества (</w:t>
      </w:r>
      <w:proofErr w:type="spellStart"/>
      <w:r w:rsidRPr="0020143B">
        <w:rPr>
          <w:rFonts w:eastAsia="Times New Roman" w:cs="Times New Roman"/>
          <w:sz w:val="25"/>
          <w:szCs w:val="25"/>
          <w:lang w:eastAsia="ru-RU"/>
        </w:rPr>
        <w:t>ч.ч</w:t>
      </w:r>
      <w:proofErr w:type="spellEnd"/>
      <w:r w:rsidRPr="0020143B">
        <w:rPr>
          <w:rFonts w:eastAsia="Times New Roman" w:cs="Times New Roman"/>
          <w:sz w:val="25"/>
          <w:szCs w:val="25"/>
          <w:lang w:eastAsia="ru-RU"/>
        </w:rPr>
        <w:t>. 3, 4 примечаний к главе 24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Кража (ст. 205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Грабеж (ст. 206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Разбой (ст. 207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Вымогательство (ст. 208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Мошенничество (ст. 209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Хищение путем злоупотребления служебными полномочиями (ст. 210 УК). Присвоение или растрата (ст. 211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Хищение путем использования компьютерной техники (ст. 212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Угон транспортного средства или маломерного судна (ст. 214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Причинение имущественного ущерба без признаков хищения (ст. 216 УК). Уничтожение либо повреждение имущества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218, 219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Изготовление, хранение либо сбыт поддельных денег или ценных бумаг (ст. 221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Контрабанда (ст. 228 УК). Незаконное перемещение товаров через таможенную границу (ст. 228-1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Незаконная предпринимательская деятельность (ст. 233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Легализация («отмывание») средств, полученных преступным путем (ст. 235 УК). Приобретение либо сбыт материальных ценностей, заведомо добытых преступным путем (ст. 236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Уклонение от уплаты таможенных платежей (ст. 231 УК). Уклонение от уплаты сумм налогов, сборов (ст. 243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Коммерческий подкуп (ст. 252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Незаконная добыча рыбы или других водных животных (ст. 281 УК). Незаконная охота (ст. 282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Бандитизм (ст. 286 УК). Акт терроризма (ст. 289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Захват заложника (ст. 291 УК). Массовые беспорядки (ст. 293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Хищение и незаконные действия в отношении огнестрельного оружия, боеприпасов или взрывчатых веществ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294, 295, 295-1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lastRenderedPageBreak/>
        <w:t>Незаконные действия в отношении других, кроме огнестрельного, видов оружия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296, 297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bCs/>
          <w:sz w:val="25"/>
          <w:szCs w:val="25"/>
          <w:lang w:eastAsia="ru-RU"/>
        </w:rPr>
        <w:t>Ненадлежащее выполнение обязанностей по охране оружия, боеприпасов, взрывчатых веществ и взрывных устройств</w:t>
      </w:r>
      <w:r w:rsidRPr="00CF2A10">
        <w:rPr>
          <w:rFonts w:eastAsia="Times New Roman" w:cs="Times New Roman"/>
          <w:sz w:val="25"/>
          <w:szCs w:val="25"/>
          <w:lang w:eastAsia="ru-RU"/>
        </w:rPr>
        <w:t xml:space="preserve"> (ст. 298 УК). Нарушение правил обращения с огнестрельным оружием, взрывоопасными, легковоспламеняющимися, едкими веществами или пиротехническими изделиями (ст. 299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bCs/>
          <w:sz w:val="25"/>
          <w:szCs w:val="25"/>
          <w:lang w:eastAsia="ru-RU"/>
        </w:rPr>
        <w:t>Нарушение правил безопасности горных или строительных работ (ст. 303 УК)</w:t>
      </w:r>
      <w:r w:rsidRPr="00CF2A10">
        <w:rPr>
          <w:rFonts w:eastAsia="Times New Roman" w:cs="Times New Roman"/>
          <w:sz w:val="25"/>
          <w:szCs w:val="25"/>
          <w:lang w:eastAsia="ru-RU"/>
        </w:rPr>
        <w:t xml:space="preserve">. </w:t>
      </w:r>
      <w:r w:rsidRPr="00CF2A10">
        <w:rPr>
          <w:rFonts w:eastAsia="Times New Roman" w:cs="Times New Roman"/>
          <w:bCs/>
          <w:sz w:val="25"/>
          <w:szCs w:val="25"/>
          <w:lang w:eastAsia="ru-RU"/>
        </w:rPr>
        <w:t>Нарушение правил пожарной безопасности (ст. 304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bCs/>
          <w:sz w:val="25"/>
          <w:szCs w:val="25"/>
          <w:lang w:eastAsia="ru-RU"/>
        </w:rPr>
        <w:t>Нарушение правил охраны труда (ст. 306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Нарушение правил безопасности движения или эксплуатации транспортных средств (ст. 317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bCs/>
          <w:sz w:val="25"/>
          <w:szCs w:val="25"/>
          <w:lang w:eastAsia="ru-RU"/>
        </w:rPr>
        <w:t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</w:t>
      </w:r>
      <w:r w:rsidRPr="00CF2A10">
        <w:rPr>
          <w:rFonts w:eastAsia="Times New Roman" w:cs="Times New Roman"/>
          <w:sz w:val="25"/>
          <w:szCs w:val="25"/>
          <w:lang w:eastAsia="ru-RU"/>
        </w:rPr>
        <w:t xml:space="preserve"> (ст. 317-1 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Выпуск в эксплуатацию технически неисправного транспортного средства либо незаконный допуск к управлению им (ст. 318 УК). Нарушение правил, обеспечивающих безопасную работу транспорта (ст. 321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 xml:space="preserve">Хищение и незаконный оборот наркотических средств, психотропных веществ, их 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прекурсоров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 xml:space="preserve"> и аналогов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327, 328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Хулиганство (ст. 339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Преступления против информационной безопасности: понятие, объект, предмет и виды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349–355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Преступления против государства: понятие, объект и виды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 356–361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Убийство и другие насильственные преступления в отношении сотрудников органов внутренних дел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362–364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Незаконное пересечение Государственной границы Республики Беларусь (ст. 371 УК). Организация незаконной миграции (ст. 371-1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Разглашение государственной и служебной тайны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 373–375 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Преступления против порядка ведения официальной документации: понятие, объект, предмет и виды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377–380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Принуждение к выполнению обязательств (ст. 384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bCs/>
          <w:sz w:val="25"/>
          <w:szCs w:val="25"/>
          <w:lang w:eastAsia="ru-RU"/>
        </w:rPr>
        <w:t>Принуждение к даче показаний (ст. 394 УК)</w:t>
      </w:r>
      <w:r w:rsidRPr="00CF2A10">
        <w:rPr>
          <w:rFonts w:eastAsia="Times New Roman" w:cs="Times New Roman"/>
          <w:sz w:val="25"/>
          <w:szCs w:val="25"/>
          <w:lang w:eastAsia="ru-RU"/>
        </w:rPr>
        <w:t>.</w:t>
      </w:r>
      <w:r w:rsidRPr="00CF2A10">
        <w:rPr>
          <w:rFonts w:eastAsia="Times New Roman" w:cs="Times New Roman"/>
          <w:bCs/>
          <w:sz w:val="25"/>
          <w:szCs w:val="25"/>
          <w:lang w:eastAsia="ru-RU"/>
        </w:rPr>
        <w:t xml:space="preserve"> Фальсификация доказательств (ст. 395 УК). 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bCs/>
          <w:sz w:val="25"/>
          <w:szCs w:val="25"/>
          <w:lang w:eastAsia="ru-RU"/>
        </w:rPr>
        <w:t>Заведомо незаконные задержание или заключение под стражу (ст. 397 УК). Незаконное освобождение от уголовной ответственности (ст. 399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Заведомо ложный донос (ст. 400 УК). Заведомо ложное показание (ст. 401 УК). Отказ либо уклонение от дачи показаний (ст. 402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Укрывательство преступлений (ст. 405 УК). Недонесение о преступлении (ст. 406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Злоупотребление властью или служебными полномочиями (ст. 424 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Бездействие должностного лица (ст. 425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Превышение власти или служебных полномочий (ст. 426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Служебный подлог (ст. 427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Служебная халатность (ст. 428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Получение взятки (ст. 430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Дача взятки (ст. 431 УК). Посредничество во взяточничестве (ст. 432 УК) и соучастие во взяточничестве.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Преступления призывников, резервистов и военнообязанных: понятие, объект, субъекты и виды (</w:t>
      </w:r>
      <w:proofErr w:type="spellStart"/>
      <w:r w:rsidRPr="00CF2A10">
        <w:rPr>
          <w:rFonts w:eastAsia="Times New Roman" w:cs="Times New Roman"/>
          <w:sz w:val="25"/>
          <w:szCs w:val="25"/>
          <w:lang w:eastAsia="ru-RU"/>
        </w:rPr>
        <w:t>ст.ст</w:t>
      </w:r>
      <w:proofErr w:type="spellEnd"/>
      <w:r w:rsidRPr="00CF2A10">
        <w:rPr>
          <w:rFonts w:eastAsia="Times New Roman" w:cs="Times New Roman"/>
          <w:sz w:val="25"/>
          <w:szCs w:val="25"/>
          <w:lang w:eastAsia="ru-RU"/>
        </w:rPr>
        <w:t>. 434–437 УК).</w:t>
      </w:r>
    </w:p>
    <w:p w:rsidR="00CF2A10" w:rsidRPr="00CF2A10" w:rsidRDefault="00CF2A10" w:rsidP="00CF2A10">
      <w:pPr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eastAsia="Times New Roman" w:cs="Times New Roman"/>
          <w:sz w:val="25"/>
          <w:szCs w:val="25"/>
          <w:lang w:eastAsia="ru-RU"/>
        </w:rPr>
      </w:pPr>
      <w:r w:rsidRPr="00CF2A10">
        <w:rPr>
          <w:rFonts w:eastAsia="Times New Roman" w:cs="Times New Roman"/>
          <w:sz w:val="25"/>
          <w:szCs w:val="25"/>
          <w:lang w:eastAsia="ru-RU"/>
        </w:rPr>
        <w:t>Воинские преступления: понятие, объект, субъект и виды (гл. 37 УК).</w:t>
      </w:r>
    </w:p>
    <w:p w:rsidR="00900BF8" w:rsidRDefault="00900BF8" w:rsidP="00CF2A10">
      <w:pPr>
        <w:rPr>
          <w:sz w:val="25"/>
          <w:szCs w:val="25"/>
        </w:rPr>
      </w:pPr>
    </w:p>
    <w:p w:rsidR="00CF2A10" w:rsidRDefault="00CF2A10" w:rsidP="00CF2A10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>Заведующий кафедрой</w:t>
      </w:r>
    </w:p>
    <w:p w:rsidR="00CF2A10" w:rsidRDefault="00B3777F" w:rsidP="00CF2A10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  <w:proofErr w:type="gramStart"/>
      <w:r>
        <w:rPr>
          <w:rFonts w:eastAsia="Times New Roman" w:cs="Times New Roman"/>
          <w:sz w:val="25"/>
          <w:szCs w:val="25"/>
          <w:lang w:eastAsia="ru-RU"/>
        </w:rPr>
        <w:t>т</w:t>
      </w:r>
      <w:r w:rsidR="00CF2A10">
        <w:rPr>
          <w:rFonts w:eastAsia="Times New Roman" w:cs="Times New Roman"/>
          <w:sz w:val="25"/>
          <w:szCs w:val="25"/>
          <w:lang w:eastAsia="ru-RU"/>
        </w:rPr>
        <w:t>еории</w:t>
      </w:r>
      <w:proofErr w:type="gramEnd"/>
      <w:r w:rsidR="00CF2A10">
        <w:rPr>
          <w:rFonts w:eastAsia="Times New Roman" w:cs="Times New Roman"/>
          <w:sz w:val="25"/>
          <w:szCs w:val="25"/>
          <w:lang w:eastAsia="ru-RU"/>
        </w:rPr>
        <w:t xml:space="preserve"> и истории государства и права                                               </w:t>
      </w:r>
      <w:r w:rsidR="000863AB">
        <w:rPr>
          <w:rFonts w:eastAsia="Times New Roman" w:cs="Times New Roman"/>
          <w:sz w:val="25"/>
          <w:szCs w:val="25"/>
          <w:lang w:eastAsia="ru-RU"/>
        </w:rPr>
        <w:t>О.В. Бреский</w:t>
      </w:r>
      <w:r w:rsidR="00CF2A10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CF2A10" w:rsidRDefault="00CF2A10" w:rsidP="00CF2A10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</w:p>
    <w:p w:rsidR="00CF2A10" w:rsidRPr="00CF2A10" w:rsidRDefault="00CF2A10" w:rsidP="00CF2A10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>Преподаватель</w:t>
      </w:r>
    </w:p>
    <w:sectPr w:rsidR="00CF2A10" w:rsidRPr="00CF2A10" w:rsidSect="00CF2A10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1246"/>
    <w:multiLevelType w:val="hybridMultilevel"/>
    <w:tmpl w:val="6EF05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3"/>
    <w:rsid w:val="000863AB"/>
    <w:rsid w:val="0020143B"/>
    <w:rsid w:val="008D7F80"/>
    <w:rsid w:val="00900BF8"/>
    <w:rsid w:val="00AE2AF3"/>
    <w:rsid w:val="00B3777F"/>
    <w:rsid w:val="00CF2A10"/>
    <w:rsid w:val="00D66EF3"/>
    <w:rsid w:val="00EA4671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9E5F-3A08-400B-8D5B-87B5E8E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2024-03-30T07:27:00Z</dcterms:created>
  <dcterms:modified xsi:type="dcterms:W3CDTF">2024-03-30T07:27:00Z</dcterms:modified>
</cp:coreProperties>
</file>