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42" w:rsidRPr="00B67442" w:rsidRDefault="00B67442" w:rsidP="004360F6">
      <w:pPr>
        <w:widowControl/>
        <w:ind w:left="652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7442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Утверждено на заседании кафедры</w:t>
      </w:r>
    </w:p>
    <w:p w:rsidR="00A56B8B" w:rsidRPr="006A7E5A" w:rsidRDefault="00B67442" w:rsidP="004360F6">
      <w:pPr>
        <w:ind w:left="6521"/>
        <w:rPr>
          <w:rFonts w:ascii="Times New Roman" w:hAnsi="Times New Roman" w:cs="Times New Roman"/>
          <w:sz w:val="22"/>
          <w:szCs w:val="28"/>
        </w:rPr>
      </w:pPr>
      <w:r w:rsidRPr="006A7E5A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6A7E5A">
        <w:rPr>
          <w:rFonts w:ascii="Times New Roman" w:hAnsi="Times New Roman" w:cs="Times New Roman"/>
          <w:sz w:val="22"/>
          <w:szCs w:val="28"/>
        </w:rPr>
        <w:t>п</w:t>
      </w:r>
      <w:r w:rsidR="00A56B8B" w:rsidRPr="006A7E5A">
        <w:rPr>
          <w:rFonts w:ascii="Times New Roman" w:hAnsi="Times New Roman" w:cs="Times New Roman"/>
          <w:sz w:val="22"/>
          <w:szCs w:val="28"/>
        </w:rPr>
        <w:t>ротокол</w:t>
      </w:r>
      <w:proofErr w:type="gramEnd"/>
      <w:r w:rsidR="00A56B8B" w:rsidRPr="006A7E5A">
        <w:rPr>
          <w:rFonts w:ascii="Times New Roman" w:hAnsi="Times New Roman" w:cs="Times New Roman"/>
          <w:sz w:val="22"/>
          <w:szCs w:val="28"/>
        </w:rPr>
        <w:t xml:space="preserve"> №</w:t>
      </w:r>
      <w:r w:rsidR="001D739E">
        <w:rPr>
          <w:rFonts w:ascii="Times New Roman" w:hAnsi="Times New Roman" w:cs="Times New Roman"/>
          <w:sz w:val="22"/>
          <w:szCs w:val="28"/>
        </w:rPr>
        <w:t>7</w:t>
      </w:r>
      <w:r w:rsidR="00A56B8B" w:rsidRPr="006A7E5A">
        <w:rPr>
          <w:rFonts w:ascii="Times New Roman" w:hAnsi="Times New Roman" w:cs="Times New Roman"/>
          <w:sz w:val="22"/>
          <w:szCs w:val="28"/>
        </w:rPr>
        <w:t xml:space="preserve"> от </w:t>
      </w:r>
      <w:r w:rsidR="001D739E">
        <w:rPr>
          <w:rFonts w:ascii="Times New Roman" w:hAnsi="Times New Roman" w:cs="Times New Roman"/>
          <w:sz w:val="22"/>
          <w:szCs w:val="28"/>
        </w:rPr>
        <w:t>25</w:t>
      </w:r>
      <w:r w:rsidR="00A56B8B" w:rsidRPr="006A7E5A">
        <w:rPr>
          <w:rFonts w:ascii="Times New Roman" w:hAnsi="Times New Roman" w:cs="Times New Roman"/>
          <w:sz w:val="22"/>
          <w:szCs w:val="28"/>
        </w:rPr>
        <w:t>.0</w:t>
      </w:r>
      <w:r w:rsidR="001D739E">
        <w:rPr>
          <w:rFonts w:ascii="Times New Roman" w:hAnsi="Times New Roman" w:cs="Times New Roman"/>
          <w:sz w:val="22"/>
          <w:szCs w:val="28"/>
        </w:rPr>
        <w:t>1</w:t>
      </w:r>
      <w:r w:rsidR="00A56B8B" w:rsidRPr="006A7E5A">
        <w:rPr>
          <w:rFonts w:ascii="Times New Roman" w:hAnsi="Times New Roman" w:cs="Times New Roman"/>
          <w:sz w:val="22"/>
          <w:szCs w:val="28"/>
        </w:rPr>
        <w:t>.202</w:t>
      </w:r>
      <w:r w:rsidR="001D739E">
        <w:rPr>
          <w:rFonts w:ascii="Times New Roman" w:hAnsi="Times New Roman" w:cs="Times New Roman"/>
          <w:sz w:val="22"/>
          <w:szCs w:val="28"/>
        </w:rPr>
        <w:t>4</w:t>
      </w:r>
      <w:r w:rsidRPr="006A7E5A">
        <w:rPr>
          <w:rFonts w:ascii="Times New Roman" w:hAnsi="Times New Roman" w:cs="Times New Roman"/>
          <w:sz w:val="22"/>
          <w:szCs w:val="28"/>
        </w:rPr>
        <w:t>)</w:t>
      </w:r>
    </w:p>
    <w:p w:rsidR="0091686F" w:rsidRPr="006A7E5A" w:rsidRDefault="0091686F" w:rsidP="006A7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42" w:rsidRPr="00B67442" w:rsidRDefault="00B67442" w:rsidP="006A7E5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Вопросы к экзамену по дисциплине </w:t>
      </w:r>
    </w:p>
    <w:p w:rsidR="00B67442" w:rsidRPr="00B67442" w:rsidRDefault="00B67442" w:rsidP="006A7E5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«</w:t>
      </w:r>
      <w:r w:rsidRPr="00AF5A3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ФИНАНСОВОЕ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ПРАВО» </w:t>
      </w:r>
    </w:p>
    <w:p w:rsidR="00B67442" w:rsidRPr="00B67442" w:rsidRDefault="00B67442" w:rsidP="006A7E5A">
      <w:pPr>
        <w:widowControl/>
        <w:ind w:firstLine="567"/>
        <w:jc w:val="center"/>
        <w:rPr>
          <w:rFonts w:ascii="Calibri" w:eastAsia="Times New Roman" w:hAnsi="Calibri" w:cs="Times New Roman"/>
          <w:b/>
          <w:caps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202</w:t>
      </w:r>
      <w:r w:rsidR="000B4F07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3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-202</w:t>
      </w:r>
      <w:r w:rsidR="000B4F07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4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proofErr w:type="spellStart"/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уч.г</w:t>
      </w:r>
      <w:proofErr w:type="spellEnd"/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. для студентов дневной и заочной форм получения высшего образования</w:t>
      </w:r>
      <w:bookmarkStart w:id="0" w:name="_GoBack"/>
      <w:bookmarkEnd w:id="0"/>
    </w:p>
    <w:p w:rsidR="008B6F76" w:rsidRPr="00AF5A32" w:rsidRDefault="008B6F76" w:rsidP="006A7E5A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Финансы и финансовая система РБ. Плательщики налогов и сборов, зачисление налогов и сборов в бюджет.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содержание финансовой деятельности государства. Налоговый период. Методы учета налоговой базы.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формы финансовой деятельности государства.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'Правовое положение и функции органов, осуществляющих финансовую деятельность.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Принципы финансовой деятельности государства.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Предмет и понятие ФП.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Система и источники ФП. Меры ответственности налогоплательщиков.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Субъекты финансового права. Условия применения налогоплательщиком упрощенной системы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Метод ФП. Место ФП в системе права Республики Беларусь.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виды финансово-правовых норм.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Финансовые правоотношения.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значение и виды финансового контроля. Органы финансового контроля.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Формы, методы и организация финансового контроля.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социально-экономическая сущность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Предмет и понятие бюджетного права. Понятие и принципы бюджетного процесса.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Система и источники бюджетного права.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принципы построения бюджетной системы.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Состав доходов и расходов бюджета и их распределение между звеньями бюджетной системы.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Порядок составления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Рассмотрение и утверждение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Исполнение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Дотация. Субвенция. Субсидия. Секвестр.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финансов предприятия и правовое регулирование организации финансовой работы на предприятии.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основы финансирования расходов предприятия.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Юридическое определение налога. Виды налогов.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Элементы закона о налоге.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Носитель налога. Представительство для уплаты налога. Налоговый статус юридических и физических лиц.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Виды общегосударственных налогов и сборов. Льготы по налогам.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Единица налогообложения. Ставки налога. Методы налогообложения. Налоговый период.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Порядок взыскания в бюджет и возврата из бюджета уплаченных налогов и неналоговых платежей.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Ставки НДС. Особенности уплаты НДС индивидуальными предпринимателями.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lastRenderedPageBreak/>
        <w:t xml:space="preserve">Упрощенная система налогообложения </w:t>
      </w:r>
      <w:r w:rsidRPr="00AF5A32">
        <w:rPr>
          <w:rStyle w:val="1"/>
          <w:rFonts w:ascii="Times New Roman" w:hAnsi="Times New Roman" w:cs="Times New Roman"/>
          <w:spacing w:val="0"/>
          <w:sz w:val="25"/>
          <w:szCs w:val="25"/>
        </w:rPr>
        <w:t xml:space="preserve">- </w:t>
      </w: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налоговый период, отчетный период, сроки подачи расчета по налогу. Переход на упрощенную систему налогообложения, прекращение применения упрощенной системы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Объект, предмет и масштаб налога. Налоговая база. Виды налоговых льгот.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доходы и прибыль иностранных юридических лиц.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землю: плательщики, объект, ставки, сроки уплаты и подачи расчетов.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налогов и сборов их права и обязанности.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доходы и прибыль: плательщики, объект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Кредитовый перевод. Платежное требование.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Обжалование действий должностных лиц налоговых органов. Методы учета базы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НДС: субъекты и объекты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Кредитовый перевод. Платежное требование.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Налог на недвижимость: плательщики, объект, ставки, сроки уплаты и подачи расчетов.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Бесспорный порядок списания средств со счетов субъектов хозяйствования.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и условия применения упрощенной системы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Акцептная и </w:t>
      </w:r>
      <w:proofErr w:type="spellStart"/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безакцептная</w:t>
      </w:r>
      <w:proofErr w:type="spellEnd"/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 формы денежных расчетов. Налоговый статус юридических лиц.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="008B6F76" w:rsidRPr="00AF5A32">
        <w:rPr>
          <w:rStyle w:val="Candara95pt0pt"/>
          <w:rFonts w:ascii="Times New Roman" w:hAnsi="Times New Roman" w:cs="Times New Roman"/>
          <w:spacing w:val="0"/>
          <w:sz w:val="25"/>
          <w:szCs w:val="25"/>
        </w:rPr>
        <w:t>п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редпринимателями.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Валютные операции между резидентами и нерезидентами. Валютные операции, связанные с движением капитала.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требований- поручений.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Бюджетный цикл и характеристика его этапов.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Основные правила проведения резидентом валютных операций. Текущие валютные операции.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основания и порядок проведения ревизий и проверок.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Виды валютных счетов, открываемых нерезидентами в банках Республики Беларусь, и режимы их использования</w:t>
      </w:r>
    </w:p>
    <w:p w:rsidR="004975F3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Дебетовый перевод. Платежное поручение. Платежное требование-поручение.</w:t>
      </w:r>
    </w:p>
    <w:p w:rsidR="00B67442" w:rsidRPr="006A7E5A" w:rsidRDefault="00B67442" w:rsidP="00AF5A32">
      <w:pPr>
        <w:pStyle w:val="2"/>
        <w:shd w:val="clear" w:color="auto" w:fill="auto"/>
        <w:tabs>
          <w:tab w:val="left" w:pos="361"/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8"/>
          <w:szCs w:val="28"/>
        </w:rPr>
      </w:pPr>
    </w:p>
    <w:p w:rsidR="00AF5A32" w:rsidRDefault="00AF5A32" w:rsidP="006A7E5A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B67442" w:rsidRPr="00B67442" w:rsidRDefault="00B67442" w:rsidP="006A7E5A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Заведующий кафедрой</w:t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    </w:t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="000B4F0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О.В. Бреский</w:t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B67442" w:rsidRPr="00AF5A32" w:rsidRDefault="00B67442" w:rsidP="00AF5A32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Преподаватель      </w:t>
      </w:r>
    </w:p>
    <w:sectPr w:rsidR="00B67442" w:rsidRPr="00AF5A32" w:rsidSect="00B67442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6"/>
    <w:rsid w:val="000B4F07"/>
    <w:rsid w:val="001046D5"/>
    <w:rsid w:val="001D739E"/>
    <w:rsid w:val="003054F8"/>
    <w:rsid w:val="004360F6"/>
    <w:rsid w:val="004975F3"/>
    <w:rsid w:val="004B416B"/>
    <w:rsid w:val="0058504E"/>
    <w:rsid w:val="00610690"/>
    <w:rsid w:val="006A7E5A"/>
    <w:rsid w:val="00835119"/>
    <w:rsid w:val="008B6F76"/>
    <w:rsid w:val="0091686F"/>
    <w:rsid w:val="00A56B8B"/>
    <w:rsid w:val="00AD5499"/>
    <w:rsid w:val="00AF5A32"/>
    <w:rsid w:val="00B56D86"/>
    <w:rsid w:val="00B67442"/>
    <w:rsid w:val="00C12CBF"/>
    <w:rsid w:val="00C146AA"/>
    <w:rsid w:val="00E332D6"/>
    <w:rsid w:val="00E57C30"/>
    <w:rsid w:val="00F7651D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D244-AE1E-437D-974E-B5C93C0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8B6F7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2"/>
    <w:rsid w:val="008B6F76"/>
    <w:rPr>
      <w:rFonts w:ascii="Sylfaen" w:eastAsia="Sylfaen" w:hAnsi="Sylfaen" w:cs="Sylfae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8B6F76"/>
    <w:rPr>
      <w:rFonts w:ascii="Sylfaen" w:eastAsia="Sylfaen" w:hAnsi="Sylfaen" w:cs="Sylfae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ndara95pt0pt">
    <w:name w:val="Основной текст + Candara;9;5 pt;Интервал 0 pt"/>
    <w:basedOn w:val="a4"/>
    <w:rsid w:val="008B6F76"/>
    <w:rPr>
      <w:rFonts w:ascii="Candara" w:eastAsia="Candara" w:hAnsi="Candara" w:cs="Candara"/>
      <w:color w:val="000000"/>
      <w:spacing w:val="4"/>
      <w:w w:val="100"/>
      <w:position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8B6F76"/>
    <w:pPr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auto"/>
      <w:spacing w:val="8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91686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9168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2023-01-31T12:12:00Z</cp:lastPrinted>
  <dcterms:created xsi:type="dcterms:W3CDTF">2022-10-06T11:57:00Z</dcterms:created>
  <dcterms:modified xsi:type="dcterms:W3CDTF">2024-04-02T10:59:00Z</dcterms:modified>
</cp:coreProperties>
</file>