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5D" w:rsidRPr="00E8615D" w:rsidRDefault="00E8615D" w:rsidP="00E8615D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8615D">
        <w:rPr>
          <w:rFonts w:eastAsia="Times New Roman" w:cs="Times New Roman"/>
          <w:b/>
          <w:caps/>
          <w:szCs w:val="28"/>
          <w:lang w:eastAsia="ru-RU"/>
        </w:rPr>
        <w:t>Примерные вопросы для подготовки к ЗАЧЁТУ</w:t>
      </w:r>
    </w:p>
    <w:p w:rsidR="00E8615D" w:rsidRPr="00E8615D" w:rsidRDefault="00E8615D" w:rsidP="00E8615D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8615D">
        <w:rPr>
          <w:rFonts w:eastAsia="Times New Roman" w:cs="Times New Roman"/>
          <w:b/>
          <w:caps/>
          <w:szCs w:val="28"/>
          <w:lang w:eastAsia="ru-RU"/>
        </w:rPr>
        <w:t>по дисциплине «Судебная Экспертиза»</w:t>
      </w:r>
    </w:p>
    <w:p w:rsidR="00E8615D" w:rsidRPr="00E8615D" w:rsidRDefault="00E8615D" w:rsidP="00E8615D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Понятие судебной экспертизы, ее предмет и задачи (классификация).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Понятие объектов судебной экспертизы и их классификация.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Образцы для сравнительного исследования: понятие, виды, порядок получения.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Классификация методов судебно-экспертного исследования.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Судебный эксперт: понятие, его права, обязанности и ответственность.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Классификация судебных экспертиз.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Правовые основы деятельности, структура и функции Государственного комитета судебных экспертиз Республики Беларусь.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Особенности назначения судебной экспертизы по уголовным делам.</w:t>
      </w:r>
    </w:p>
    <w:p w:rsidR="00E8615D" w:rsidRPr="00E8615D" w:rsidRDefault="00E8615D" w:rsidP="00E861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 xml:space="preserve"> Структура постановления о назначении экспертизы.</w:t>
      </w:r>
    </w:p>
    <w:p w:rsidR="00E8615D" w:rsidRPr="00E8615D" w:rsidRDefault="00E8615D" w:rsidP="00E8615D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 xml:space="preserve">         10. Основные стадии процесса судебно-экспертного исследования.</w:t>
      </w:r>
    </w:p>
    <w:p w:rsidR="00E8615D" w:rsidRPr="00E8615D" w:rsidRDefault="00E8615D" w:rsidP="00E8615D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 xml:space="preserve">         11. Заключение эксперта и его основные части.</w:t>
      </w:r>
    </w:p>
    <w:p w:rsidR="00E8615D" w:rsidRPr="00E8615D" w:rsidRDefault="00E8615D" w:rsidP="00E8615D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12. Понятие и сущность криминалистической экспертизы как составной части института судебных экспертиз. Виды криминалистических экспертиз.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 xml:space="preserve">13. Судебные </w:t>
      </w:r>
      <w:proofErr w:type="spellStart"/>
      <w:r w:rsidRPr="00E8615D">
        <w:rPr>
          <w:rFonts w:eastAsia="Times New Roman" w:cs="Times New Roman"/>
          <w:szCs w:val="28"/>
          <w:lang w:eastAsia="ru-RU"/>
        </w:rPr>
        <w:t>трасологические</w:t>
      </w:r>
      <w:proofErr w:type="spellEnd"/>
      <w:r w:rsidRPr="00E8615D">
        <w:rPr>
          <w:rFonts w:eastAsia="Times New Roman" w:cs="Times New Roman"/>
          <w:szCs w:val="28"/>
          <w:lang w:eastAsia="ru-RU"/>
        </w:rPr>
        <w:t xml:space="preserve"> экспертизы (виды, цели, объекты и задачи исследования).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14. Особенности назначения и проведения транспортно-</w:t>
      </w:r>
      <w:proofErr w:type="spellStart"/>
      <w:r w:rsidRPr="00E8615D">
        <w:rPr>
          <w:rFonts w:eastAsia="Times New Roman" w:cs="Times New Roman"/>
          <w:szCs w:val="28"/>
          <w:lang w:eastAsia="ru-RU"/>
        </w:rPr>
        <w:t>трасологической</w:t>
      </w:r>
      <w:proofErr w:type="spellEnd"/>
      <w:r w:rsidRPr="00E8615D">
        <w:rPr>
          <w:rFonts w:eastAsia="Times New Roman" w:cs="Times New Roman"/>
          <w:szCs w:val="28"/>
          <w:lang w:eastAsia="ru-RU"/>
        </w:rPr>
        <w:t xml:space="preserve"> экспертизы, объекты исследования и круг вопросов, разрешаемых экспертом.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15. Организационные и тактические основы назначения и проведения компьютерно-технической экспертизы и ее разновидностей.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 xml:space="preserve">16. Организационные и тактические основы назначения и проведения </w:t>
      </w:r>
      <w:proofErr w:type="spellStart"/>
      <w:r w:rsidRPr="00E8615D">
        <w:rPr>
          <w:rFonts w:eastAsia="Times New Roman" w:cs="Times New Roman"/>
          <w:szCs w:val="28"/>
          <w:lang w:eastAsia="ru-RU"/>
        </w:rPr>
        <w:t>фоноскопической</w:t>
      </w:r>
      <w:proofErr w:type="spellEnd"/>
      <w:r w:rsidRPr="00E8615D">
        <w:rPr>
          <w:rFonts w:eastAsia="Times New Roman" w:cs="Times New Roman"/>
          <w:szCs w:val="28"/>
          <w:lang w:eastAsia="ru-RU"/>
        </w:rPr>
        <w:t xml:space="preserve"> экспертизы.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17. Дактилоскопические исследования и их значение в практике расследования преступлений.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18. Назначение и проведение дактилоскопической экспертизы.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19. Организационные и тактические основы назначения и проведения портретной экспертизы.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20.</w:t>
      </w:r>
      <w:r w:rsidRPr="00E8615D">
        <w:rPr>
          <w:rFonts w:ascii="Calibri" w:eastAsia="Times New Roman" w:hAnsi="Calibri" w:cs="Times New Roman"/>
          <w:sz w:val="22"/>
          <w:lang w:eastAsia="ru-RU"/>
        </w:rPr>
        <w:t> </w:t>
      </w:r>
      <w:r w:rsidRPr="00E8615D">
        <w:rPr>
          <w:rFonts w:eastAsia="Times New Roman" w:cs="Times New Roman"/>
          <w:szCs w:val="28"/>
          <w:lang w:eastAsia="ru-RU"/>
        </w:rPr>
        <w:t>Организационные и тактические основы назначения и проведения судебно-баллистической экспертизы.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lastRenderedPageBreak/>
        <w:t>21. Организационные и тактические основы назначения и проведения экспертиз холодного и метательного оружия и вопросы, выносимые на их разрешение.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22. Судебная экспертиза огнестрельного оружия: цели, задачи, объекты исследования, решаемые вопросы.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23. Понятие судебной почерковедческой экспертизы, ее научные основы, цели и задачи. Получение образцов для сравнительного исследования для почерковедческой экспертизы.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24.</w:t>
      </w:r>
      <w:r w:rsidRPr="00E8615D">
        <w:rPr>
          <w:rFonts w:ascii="Calibri" w:eastAsia="Times New Roman" w:hAnsi="Calibri" w:cs="Times New Roman"/>
          <w:sz w:val="22"/>
          <w:lang w:eastAsia="ru-RU"/>
        </w:rPr>
        <w:t> </w:t>
      </w:r>
      <w:r w:rsidRPr="00E8615D">
        <w:rPr>
          <w:rFonts w:eastAsia="Times New Roman" w:cs="Times New Roman"/>
          <w:szCs w:val="28"/>
          <w:lang w:eastAsia="ru-RU"/>
        </w:rPr>
        <w:t xml:space="preserve">Судебная </w:t>
      </w:r>
      <w:proofErr w:type="spellStart"/>
      <w:r w:rsidRPr="00E8615D">
        <w:rPr>
          <w:rFonts w:eastAsia="Times New Roman" w:cs="Times New Roman"/>
          <w:szCs w:val="28"/>
          <w:lang w:eastAsia="ru-RU"/>
        </w:rPr>
        <w:t>автороведческая</w:t>
      </w:r>
      <w:proofErr w:type="spellEnd"/>
      <w:r w:rsidRPr="00E8615D">
        <w:rPr>
          <w:rFonts w:eastAsia="Times New Roman" w:cs="Times New Roman"/>
          <w:szCs w:val="28"/>
          <w:lang w:eastAsia="ru-RU"/>
        </w:rPr>
        <w:t xml:space="preserve"> экспертиза: цели, задачи и объекты исследования. Образцы для сравнительного исследования и предъявляемые к ним требования.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25. Организационные и тактические основы назначения и проведения технико</w:t>
      </w:r>
      <w:r w:rsidRPr="00E8615D">
        <w:rPr>
          <w:rFonts w:eastAsia="Times New Roman" w:cs="Times New Roman"/>
          <w:szCs w:val="28"/>
          <w:lang w:eastAsia="ru-RU"/>
        </w:rPr>
        <w:softHyphen/>
        <w:t>-криминалистической экспертизы документов, денежных знаков и ценных бумаг.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26. Понятие, виды и значение судебно-психиатрических экспертиз.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27. Организационные и тактические основы назначения и проведения судебно-психиатрической экспертизы. Заключение эксперта.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28. Организационные и тактические основы назначения и проведения иных видов судебно-психиатрических экспертиз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29. Судебно-медицинские экспертизы: виды, цели, задачи и объекты исследования.</w:t>
      </w:r>
    </w:p>
    <w:p w:rsidR="00E8615D" w:rsidRPr="00E8615D" w:rsidRDefault="00E8615D" w:rsidP="00E861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615D">
        <w:rPr>
          <w:rFonts w:eastAsia="Times New Roman" w:cs="Times New Roman"/>
          <w:szCs w:val="28"/>
          <w:lang w:eastAsia="ru-RU"/>
        </w:rPr>
        <w:t>30. Вопросы, решаемые судебно-медицинской экспертизой трупа.</w:t>
      </w:r>
    </w:p>
    <w:p w:rsidR="00900BF8" w:rsidRDefault="00900BF8">
      <w:bookmarkStart w:id="0" w:name="_GoBack"/>
      <w:bookmarkEnd w:id="0"/>
    </w:p>
    <w:sectPr w:rsidR="009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331E9"/>
    <w:multiLevelType w:val="hybridMultilevel"/>
    <w:tmpl w:val="EA88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D"/>
    <w:rsid w:val="00900BF8"/>
    <w:rsid w:val="00AE2AF3"/>
    <w:rsid w:val="00E8615D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6E23-A7AB-4004-B51A-C5B0E93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2023-12-01T09:33:00Z</dcterms:created>
  <dcterms:modified xsi:type="dcterms:W3CDTF">2023-12-01T09:33:00Z</dcterms:modified>
</cp:coreProperties>
</file>